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7777777" w:rsidR="00C86C57" w:rsidRPr="00D304BD" w:rsidRDefault="00C86C57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491271C5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lastRenderedPageBreak/>
        <w:t xml:space="preserve"> </w:t>
      </w:r>
      <w:bookmarkEnd w:id="1"/>
      <w:r w:rsidR="00E74CE3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Правительства"/>
            </w:textInput>
          </w:ffData>
        </w:fldChar>
      </w:r>
      <w:r w:rsidR="00E74CE3">
        <w:rPr>
          <w:sz w:val="28"/>
          <w:szCs w:val="28"/>
        </w:rPr>
        <w:instrText xml:space="preserve"> FORMTEXT </w:instrText>
      </w:r>
      <w:r w:rsidR="00E74CE3">
        <w:rPr>
          <w:sz w:val="28"/>
          <w:szCs w:val="28"/>
        </w:rPr>
      </w:r>
      <w:r w:rsidR="00E74CE3">
        <w:rPr>
          <w:sz w:val="28"/>
          <w:szCs w:val="28"/>
        </w:rPr>
        <w:fldChar w:fldCharType="separate"/>
      </w:r>
      <w:r w:rsidR="00E74CE3">
        <w:rPr>
          <w:noProof/>
          <w:sz w:val="28"/>
          <w:szCs w:val="28"/>
        </w:rPr>
        <w:t>к распоряжению Правительства</w:t>
      </w:r>
      <w:r w:rsidR="00E74CE3">
        <w:rPr>
          <w:sz w:val="28"/>
          <w:szCs w:val="28"/>
        </w:rPr>
        <w:fldChar w:fldCharType="end"/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 w:rsidTr="000B4206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</w:tcPr>
          <w:p w14:paraId="2F9BEE05" w14:textId="77777777" w:rsidR="00C86C57" w:rsidRPr="002821FB" w:rsidRDefault="00A574FB" w:rsidP="00C86C57">
            <w:pPr>
              <w:jc w:val="center"/>
              <w:rPr>
                <w:sz w:val="28"/>
                <w:szCs w:val="28"/>
                <w:u w:val="single"/>
              </w:rPr>
            </w:pPr>
            <w:bookmarkStart w:id="2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r w:rsidR="00C86C57" w:rsidRPr="002821FB">
              <w:rPr>
                <w:sz w:val="28"/>
                <w:szCs w:val="28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86C57" w:rsidRPr="002821FB">
              <w:rPr>
                <w:sz w:val="28"/>
                <w:szCs w:val="28"/>
                <w:u w:val="single"/>
              </w:rPr>
              <w:instrText xml:space="preserve"> FORMTEXT </w:instrText>
            </w:r>
            <w:r w:rsidR="00C86C57" w:rsidRPr="002821FB">
              <w:rPr>
                <w:sz w:val="28"/>
                <w:szCs w:val="28"/>
                <w:u w:val="single"/>
              </w:rPr>
            </w:r>
            <w:r w:rsidR="00C86C57" w:rsidRPr="002821FB">
              <w:rPr>
                <w:sz w:val="28"/>
                <w:szCs w:val="28"/>
                <w:u w:val="single"/>
              </w:rPr>
              <w:fldChar w:fldCharType="separate"/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sz w:val="28"/>
                <w:szCs w:val="28"/>
                <w:u w:val="single"/>
              </w:rPr>
              <w:fldChar w:fldCharType="end"/>
            </w:r>
            <w:bookmarkEnd w:id="2"/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14:paraId="2F9BEE07" w14:textId="77777777" w:rsidR="00C86C57" w:rsidRPr="002821FB" w:rsidRDefault="00A574FB" w:rsidP="00C86C57">
            <w:pPr>
              <w:rPr>
                <w:sz w:val="28"/>
                <w:szCs w:val="28"/>
                <w:u w:val="single"/>
              </w:rPr>
            </w:pPr>
            <w:bookmarkStart w:id="3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r w:rsidR="00C86C57" w:rsidRPr="002821FB">
              <w:rPr>
                <w:sz w:val="28"/>
                <w:szCs w:val="28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86C57" w:rsidRPr="002821FB">
              <w:rPr>
                <w:sz w:val="28"/>
                <w:szCs w:val="28"/>
                <w:u w:val="single"/>
              </w:rPr>
              <w:instrText xml:space="preserve"> FORMTEXT </w:instrText>
            </w:r>
            <w:r w:rsidR="00C86C57" w:rsidRPr="002821FB">
              <w:rPr>
                <w:sz w:val="28"/>
                <w:szCs w:val="28"/>
                <w:u w:val="single"/>
              </w:rPr>
            </w:r>
            <w:r w:rsidR="00C86C57" w:rsidRPr="002821FB">
              <w:rPr>
                <w:sz w:val="28"/>
                <w:szCs w:val="28"/>
                <w:u w:val="single"/>
              </w:rPr>
              <w:fldChar w:fldCharType="separate"/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noProof/>
                <w:sz w:val="28"/>
                <w:szCs w:val="28"/>
                <w:u w:val="single"/>
              </w:rPr>
              <w:t> </w:t>
            </w:r>
            <w:r w:rsidR="00C86C57" w:rsidRPr="002821FB">
              <w:rPr>
                <w:sz w:val="28"/>
                <w:szCs w:val="28"/>
                <w:u w:val="single"/>
              </w:rPr>
              <w:fldChar w:fldCharType="end"/>
            </w:r>
            <w:bookmarkEnd w:id="3"/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232F03D3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4" w:name="ТекстовоеПоле1"/>
      <w:r w:rsidRPr="00DC2988">
        <w:rPr>
          <w:b/>
          <w:bCs/>
          <w:caps/>
          <w:sz w:val="28"/>
          <w:szCs w:val="28"/>
        </w:rPr>
        <w:lastRenderedPageBreak/>
        <w:t xml:space="preserve"> </w:t>
      </w:r>
      <w:bookmarkEnd w:id="4"/>
      <w:r w:rsidR="00A16EAF">
        <w:rPr>
          <w:b/>
          <w:bCs/>
          <w:caps/>
          <w:sz w:val="28"/>
          <w:szCs w:val="28"/>
        </w:rPr>
        <w:t>примерное положение</w:t>
      </w:r>
    </w:p>
    <w:p w14:paraId="2F9BEE0E" w14:textId="15898611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5"/>
      <w:r w:rsidR="00A16EAF">
        <w:rPr>
          <w:b/>
          <w:bCs/>
          <w:sz w:val="28"/>
          <w:szCs w:val="28"/>
        </w:rPr>
        <w:t xml:space="preserve">о проведении конкурса «Трудовая династия </w:t>
      </w:r>
      <w:bookmarkStart w:id="6" w:name="_GoBack"/>
      <w:bookmarkEnd w:id="6"/>
      <w:r w:rsidR="00A16EAF">
        <w:rPr>
          <w:b/>
          <w:bCs/>
          <w:sz w:val="28"/>
          <w:szCs w:val="28"/>
        </w:rPr>
        <w:t>Сахалинской области»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31F86A" w14:textId="56FAD1E7" w:rsidR="00A16EAF" w:rsidRDefault="00A16EAF" w:rsidP="00A16EAF">
      <w:pPr>
        <w:pStyle w:val="1"/>
        <w:numPr>
          <w:ilvl w:val="0"/>
          <w:numId w:val="1"/>
        </w:numPr>
        <w:tabs>
          <w:tab w:val="left" w:pos="426"/>
        </w:tabs>
        <w:spacing w:before="300" w:line="312" w:lineRule="auto"/>
        <w:ind w:left="0" w:firstLine="0"/>
        <w:jc w:val="center"/>
        <w:rPr>
          <w:b/>
          <w:sz w:val="28"/>
          <w:szCs w:val="28"/>
        </w:rPr>
      </w:pPr>
      <w:r w:rsidRPr="00AC3FDA">
        <w:rPr>
          <w:b/>
          <w:sz w:val="28"/>
          <w:szCs w:val="28"/>
        </w:rPr>
        <w:lastRenderedPageBreak/>
        <w:t>Общие положения</w:t>
      </w:r>
    </w:p>
    <w:p w14:paraId="6F13DF49" w14:textId="77777777" w:rsidR="00A16EAF" w:rsidRPr="00DC5E68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DC5E68">
        <w:rPr>
          <w:szCs w:val="28"/>
        </w:rPr>
        <w:t xml:space="preserve">Настоящее </w:t>
      </w:r>
      <w:r w:rsidRPr="00DC5E68">
        <w:t xml:space="preserve">Положение </w:t>
      </w:r>
      <w:r>
        <w:t>определяет цели, задачи, а также содержит рекомендации по порядку</w:t>
      </w:r>
      <w:r w:rsidRPr="00DC5E68">
        <w:t xml:space="preserve"> </w:t>
      </w:r>
      <w:bookmarkStart w:id="7" w:name="YANDEX_29"/>
      <w:bookmarkEnd w:id="7"/>
      <w:r w:rsidRPr="00DC5E68">
        <w:t>и условия</w:t>
      </w:r>
      <w:r>
        <w:t>м</w:t>
      </w:r>
      <w:r w:rsidRPr="00DC5E68">
        <w:t xml:space="preserve"> </w:t>
      </w:r>
      <w:r w:rsidRPr="00DC5E68">
        <w:rPr>
          <w:szCs w:val="28"/>
        </w:rPr>
        <w:t xml:space="preserve">проведения </w:t>
      </w:r>
      <w:r w:rsidRPr="00DC5E68">
        <w:t>конкурса «</w:t>
      </w:r>
      <w:r>
        <w:t>Трудовая</w:t>
      </w:r>
      <w:r w:rsidRPr="00DC5E68">
        <w:t xml:space="preserve"> династия Сахалинской области</w:t>
      </w:r>
      <w:r>
        <w:t>»</w:t>
      </w:r>
      <w:r w:rsidRPr="00DC5E68">
        <w:t xml:space="preserve"> </w:t>
      </w:r>
      <w:r>
        <w:br/>
      </w:r>
      <w:r w:rsidRPr="00DC5E68">
        <w:t>(далее –</w:t>
      </w:r>
      <w:r>
        <w:t xml:space="preserve"> К</w:t>
      </w:r>
      <w:r w:rsidRPr="00DC5E68">
        <w:t>онкурс)</w:t>
      </w:r>
      <w:hyperlink r:id="rId12" w:anchor="YANDEX_28" w:history="1"/>
      <w:hyperlink r:id="rId13" w:anchor="YANDEX_30" w:history="1"/>
      <w:bookmarkStart w:id="8" w:name="YANDEX_30"/>
      <w:bookmarkEnd w:id="8"/>
      <w:r w:rsidRPr="00DC5E68">
        <w:rPr>
          <w:szCs w:val="28"/>
        </w:rPr>
        <w:fldChar w:fldCharType="begin"/>
      </w:r>
      <w:r w:rsidRPr="00DC5E68">
        <w:rPr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"YANDEX_29" </w:instrText>
      </w:r>
      <w:r w:rsidRPr="00DC5E68">
        <w:rPr>
          <w:szCs w:val="28"/>
        </w:rPr>
        <w:fldChar w:fldCharType="end"/>
      </w:r>
      <w:r w:rsidRPr="00DC5E68">
        <w:rPr>
          <w:rStyle w:val="highlighthighlightactive"/>
          <w:szCs w:val="28"/>
        </w:rPr>
        <w:t>.</w:t>
      </w:r>
      <w:hyperlink r:id="rId14" w:anchor="YANDEX_31" w:history="1"/>
      <w:r w:rsidRPr="00DC5E68">
        <w:rPr>
          <w:szCs w:val="28"/>
        </w:rPr>
        <w:t xml:space="preserve"> </w:t>
      </w:r>
    </w:p>
    <w:p w14:paraId="6869D91F" w14:textId="77777777" w:rsidR="00A16EAF" w:rsidRPr="009877D4" w:rsidRDefault="00A16EAF" w:rsidP="00A16EAF">
      <w:pPr>
        <w:pStyle w:val="ac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77D4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в муниц</w:t>
      </w:r>
      <w:r w:rsidRPr="009877D4">
        <w:rPr>
          <w:sz w:val="28"/>
          <w:szCs w:val="28"/>
        </w:rPr>
        <w:t xml:space="preserve">ипальных образованиях Сахалинской области. Срок подведения итогов Конкурса – </w:t>
      </w:r>
      <w:r w:rsidRPr="00414B52">
        <w:rPr>
          <w:sz w:val="28"/>
          <w:szCs w:val="28"/>
        </w:rPr>
        <w:t>01 сентября 2021 года</w:t>
      </w:r>
      <w:r w:rsidRPr="009877D4">
        <w:rPr>
          <w:sz w:val="28"/>
          <w:szCs w:val="28"/>
        </w:rPr>
        <w:t>.</w:t>
      </w:r>
    </w:p>
    <w:p w14:paraId="3FBB5FCA" w14:textId="77777777" w:rsidR="00A16EAF" w:rsidRPr="00DC5E68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rStyle w:val="highlighthighlightactive"/>
          <w:szCs w:val="28"/>
        </w:rPr>
      </w:pPr>
      <w:r>
        <w:rPr>
          <w:szCs w:val="28"/>
        </w:rPr>
        <w:t>Участниками К</w:t>
      </w:r>
      <w:r w:rsidRPr="00DC5E68">
        <w:rPr>
          <w:szCs w:val="28"/>
        </w:rPr>
        <w:t>онкурса считаются т</w:t>
      </w:r>
      <w:r w:rsidRPr="00DC5E68">
        <w:rPr>
          <w:rStyle w:val="highlighthighlightactive"/>
          <w:szCs w:val="28"/>
        </w:rPr>
        <w:t>рудовые</w:t>
      </w:r>
      <w:hyperlink r:id="rId15" w:anchor="YANDEX_42" w:history="1"/>
      <w:r w:rsidRPr="00DC5E68">
        <w:rPr>
          <w:szCs w:val="28"/>
        </w:rPr>
        <w:t xml:space="preserve"> </w:t>
      </w:r>
      <w:bookmarkStart w:id="9" w:name="YANDEX_42"/>
      <w:bookmarkEnd w:id="9"/>
      <w:r w:rsidRPr="00DC5E68">
        <w:rPr>
          <w:szCs w:val="28"/>
        </w:rPr>
        <w:fldChar w:fldCharType="begin"/>
      </w:r>
      <w:r w:rsidRPr="00DC5E68">
        <w:rPr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"YANDEX_41" </w:instrText>
      </w:r>
      <w:r w:rsidRPr="00DC5E68">
        <w:rPr>
          <w:szCs w:val="28"/>
        </w:rPr>
        <w:fldChar w:fldCharType="end"/>
      </w:r>
      <w:r w:rsidRPr="00DC5E68">
        <w:rPr>
          <w:rStyle w:val="highlighthighlightactive"/>
          <w:szCs w:val="28"/>
        </w:rPr>
        <w:t>династии, определенные</w:t>
      </w:r>
      <w:r>
        <w:rPr>
          <w:rStyle w:val="highlighthighlightactive"/>
          <w:szCs w:val="28"/>
        </w:rPr>
        <w:t xml:space="preserve"> </w:t>
      </w:r>
      <w:r w:rsidRPr="00DC5E68">
        <w:rPr>
          <w:rStyle w:val="highlighthighlightactive"/>
          <w:szCs w:val="28"/>
        </w:rPr>
        <w:t>в соответствии с настоящим Положением,</w:t>
      </w:r>
      <w:r>
        <w:rPr>
          <w:rStyle w:val="highlighthighlightactive"/>
          <w:szCs w:val="28"/>
        </w:rPr>
        <w:t xml:space="preserve"> подавшие заявку для участия в К</w:t>
      </w:r>
      <w:r w:rsidRPr="00DC5E68">
        <w:rPr>
          <w:rStyle w:val="highlighthighlightactive"/>
          <w:szCs w:val="28"/>
        </w:rPr>
        <w:t>онкурсе.</w:t>
      </w:r>
    </w:p>
    <w:p w14:paraId="1256A6F2" w14:textId="77777777" w:rsidR="00A16EAF" w:rsidRPr="00DC5E68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DC5E68">
        <w:rPr>
          <w:rStyle w:val="highlighthighlightactive"/>
          <w:szCs w:val="28"/>
        </w:rPr>
        <w:t>Трудовой</w:t>
      </w:r>
      <w:hyperlink r:id="rId16" w:anchor="YANDEX_44" w:history="1"/>
      <w:r w:rsidRPr="00DC5E68">
        <w:rPr>
          <w:szCs w:val="28"/>
        </w:rPr>
        <w:t xml:space="preserve"> </w:t>
      </w:r>
      <w:bookmarkStart w:id="10" w:name="YANDEX_44"/>
      <w:bookmarkEnd w:id="10"/>
      <w:r w:rsidRPr="00DC5E68">
        <w:rPr>
          <w:szCs w:val="28"/>
        </w:rPr>
        <w:fldChar w:fldCharType="begin"/>
      </w:r>
      <w:r w:rsidRPr="00DC5E68">
        <w:rPr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"YANDEX_43" </w:instrText>
      </w:r>
      <w:r w:rsidRPr="00DC5E68">
        <w:rPr>
          <w:szCs w:val="28"/>
        </w:rPr>
        <w:fldChar w:fldCharType="end"/>
      </w:r>
      <w:r w:rsidRPr="00DC5E68">
        <w:rPr>
          <w:rStyle w:val="highlighthighlightactive"/>
          <w:szCs w:val="28"/>
        </w:rPr>
        <w:t>династией</w:t>
      </w:r>
      <w:hyperlink r:id="rId17" w:anchor="YANDEX_45" w:history="1"/>
      <w:r w:rsidRPr="00DC5E68">
        <w:rPr>
          <w:szCs w:val="28"/>
        </w:rPr>
        <w:t xml:space="preserve"> согласно настоящему Положению признаются:</w:t>
      </w:r>
    </w:p>
    <w:p w14:paraId="214F4E3C" w14:textId="77777777" w:rsidR="00A16EAF" w:rsidRPr="00DC5E68" w:rsidRDefault="00A16EAF" w:rsidP="00A16EAF">
      <w:pPr>
        <w:pStyle w:val="ab"/>
        <w:numPr>
          <w:ilvl w:val="2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члены одной семьи</w:t>
      </w:r>
      <w:r w:rsidRPr="00DC5E68">
        <w:rPr>
          <w:szCs w:val="28"/>
        </w:rPr>
        <w:t>, в количестве двух и более человек, имеющие принадлежность к профессиональным (трудовым) династиям работников, творческим профессиям, не менее чем в третьем поколении</w:t>
      </w:r>
      <w:r>
        <w:rPr>
          <w:szCs w:val="28"/>
        </w:rPr>
        <w:t xml:space="preserve"> (далее – трудовая династия)</w:t>
      </w:r>
      <w:r w:rsidRPr="00DC5E68">
        <w:rPr>
          <w:szCs w:val="28"/>
        </w:rPr>
        <w:t>;</w:t>
      </w:r>
    </w:p>
    <w:p w14:paraId="7A790FBC" w14:textId="77777777" w:rsidR="00A16EAF" w:rsidRPr="00EF41BB" w:rsidRDefault="00A16EAF" w:rsidP="00A16EAF">
      <w:pPr>
        <w:pStyle w:val="ab"/>
        <w:numPr>
          <w:ilvl w:val="2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DC5E68">
        <w:rPr>
          <w:szCs w:val="28"/>
        </w:rPr>
        <w:t xml:space="preserve">не менее чем один представитель </w:t>
      </w:r>
      <w:r>
        <w:rPr>
          <w:szCs w:val="28"/>
        </w:rPr>
        <w:t xml:space="preserve">трудовой </w:t>
      </w:r>
      <w:r w:rsidRPr="00DC5E68">
        <w:rPr>
          <w:szCs w:val="28"/>
        </w:rPr>
        <w:t xml:space="preserve">династии </w:t>
      </w:r>
      <w:r w:rsidRPr="009877D4">
        <w:rPr>
          <w:szCs w:val="28"/>
        </w:rPr>
        <w:t>постоянно проживает</w:t>
      </w:r>
      <w:r w:rsidRPr="00DC5E68">
        <w:rPr>
          <w:szCs w:val="28"/>
        </w:rPr>
        <w:t xml:space="preserve"> </w:t>
      </w:r>
      <w:r>
        <w:rPr>
          <w:szCs w:val="28"/>
        </w:rPr>
        <w:t xml:space="preserve">на территории Сахалинской области </w:t>
      </w:r>
      <w:r w:rsidRPr="00DC5E68">
        <w:rPr>
          <w:szCs w:val="28"/>
        </w:rPr>
        <w:t xml:space="preserve">и осуществляет </w:t>
      </w:r>
      <w:r w:rsidRPr="00EF41BB">
        <w:rPr>
          <w:szCs w:val="28"/>
        </w:rPr>
        <w:lastRenderedPageBreak/>
        <w:t>профессиональную деятельность в организациях</w:t>
      </w:r>
      <w:r>
        <w:rPr>
          <w:szCs w:val="28"/>
        </w:rPr>
        <w:t xml:space="preserve"> независимо от формы собственности и (или) у индивидуальных предпринимателей Сахалинской области;</w:t>
      </w:r>
      <w:r w:rsidRPr="00EF41BB">
        <w:rPr>
          <w:szCs w:val="28"/>
        </w:rPr>
        <w:t xml:space="preserve"> </w:t>
      </w:r>
    </w:p>
    <w:p w14:paraId="115DAB7E" w14:textId="77777777" w:rsidR="00A16EAF" w:rsidRPr="009877D4" w:rsidRDefault="00A16EAF" w:rsidP="00A16EAF">
      <w:pPr>
        <w:pStyle w:val="ab"/>
        <w:numPr>
          <w:ilvl w:val="2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9877D4">
        <w:rPr>
          <w:szCs w:val="28"/>
        </w:rPr>
        <w:t xml:space="preserve">работающие в настоящее время или работавшие до выхода на пенсию в одной сфере </w:t>
      </w:r>
      <w:r>
        <w:rPr>
          <w:szCs w:val="28"/>
        </w:rPr>
        <w:t xml:space="preserve">профессиональной деятельности, суммарный общий трудовой стаж трудовой династии должен быть </w:t>
      </w:r>
      <w:r w:rsidRPr="009877D4">
        <w:rPr>
          <w:szCs w:val="28"/>
        </w:rPr>
        <w:t>не менее 50 лет</w:t>
      </w:r>
      <w:bookmarkStart w:id="11" w:name="YANDEX_43"/>
      <w:bookmarkEnd w:id="11"/>
      <w:r w:rsidRPr="009877D4">
        <w:rPr>
          <w:szCs w:val="28"/>
        </w:rPr>
        <w:t xml:space="preserve">; </w:t>
      </w:r>
    </w:p>
    <w:p w14:paraId="5188AE8E" w14:textId="77777777" w:rsidR="00A16EAF" w:rsidRPr="00EF41BB" w:rsidRDefault="00A16EAF" w:rsidP="00A16EAF">
      <w:pPr>
        <w:pStyle w:val="ab"/>
        <w:numPr>
          <w:ilvl w:val="2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в</w:t>
      </w:r>
      <w:r w:rsidRPr="00EF41BB">
        <w:rPr>
          <w:szCs w:val="28"/>
        </w:rPr>
        <w:t xml:space="preserve"> стаж работы трудовой династии засчитывается стаж работы членов трудовой династии в одной отрасли.  </w:t>
      </w:r>
    </w:p>
    <w:p w14:paraId="039D56C1" w14:textId="77777777" w:rsidR="00A16EAF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BB336D">
        <w:rPr>
          <w:szCs w:val="28"/>
        </w:rPr>
        <w:t>Членство семьи трудовой династии устанавливается в следующем порядке:</w:t>
      </w:r>
      <w:r>
        <w:rPr>
          <w:szCs w:val="28"/>
        </w:rPr>
        <w:t xml:space="preserve"> дедушка, бабушка</w:t>
      </w:r>
      <w:r w:rsidRPr="00BB336D">
        <w:rPr>
          <w:szCs w:val="28"/>
        </w:rPr>
        <w:t xml:space="preserve">, отец, мать, сын, дочь, внуки, внучки. В состав трудовой династии также включаются супруг (супруга) </w:t>
      </w:r>
      <w:r>
        <w:rPr>
          <w:szCs w:val="28"/>
        </w:rPr>
        <w:t>членов трудовой династии.</w:t>
      </w:r>
    </w:p>
    <w:p w14:paraId="4615E36F" w14:textId="77777777" w:rsidR="00A16EAF" w:rsidRPr="00E66973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E66973">
        <w:rPr>
          <w:szCs w:val="28"/>
        </w:rPr>
        <w:t xml:space="preserve">Главой </w:t>
      </w:r>
      <w:bookmarkStart w:id="12" w:name="YANDEX_49"/>
      <w:bookmarkEnd w:id="12"/>
      <w:r w:rsidRPr="00E66973">
        <w:rPr>
          <w:szCs w:val="28"/>
        </w:rPr>
        <w:t xml:space="preserve">трудовой </w:t>
      </w:r>
      <w:hyperlink r:id="rId18" w:anchor="YANDEX_48" w:history="1"/>
      <w:r w:rsidRPr="00E66973">
        <w:rPr>
          <w:rStyle w:val="highlighthighlightactive"/>
          <w:szCs w:val="28"/>
        </w:rPr>
        <w:t>династии</w:t>
      </w:r>
      <w:hyperlink r:id="rId19" w:anchor="YANDEX_50" w:history="1"/>
      <w:r w:rsidRPr="00E66973">
        <w:rPr>
          <w:szCs w:val="28"/>
        </w:rPr>
        <w:t xml:space="preserve"> признается член трудовой династии, старший по возрасту из членов трудово</w:t>
      </w:r>
      <w:r>
        <w:rPr>
          <w:szCs w:val="28"/>
        </w:rPr>
        <w:t>й династии</w:t>
      </w:r>
      <w:r w:rsidRPr="00E66973">
        <w:rPr>
          <w:szCs w:val="28"/>
        </w:rPr>
        <w:t>.</w:t>
      </w:r>
    </w:p>
    <w:p w14:paraId="50C2F170" w14:textId="77777777" w:rsidR="00A16EAF" w:rsidRPr="00EF41BB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EF41BB">
        <w:rPr>
          <w:szCs w:val="28"/>
        </w:rPr>
        <w:t>Министерство культуры и архивного дела Сахалинс</w:t>
      </w:r>
      <w:r>
        <w:rPr>
          <w:szCs w:val="28"/>
        </w:rPr>
        <w:t xml:space="preserve">кой области </w:t>
      </w:r>
      <w:r w:rsidRPr="00EF41BB">
        <w:rPr>
          <w:szCs w:val="28"/>
        </w:rPr>
        <w:t xml:space="preserve">оказывает содействие </w:t>
      </w:r>
      <w:r>
        <w:rPr>
          <w:szCs w:val="28"/>
        </w:rPr>
        <w:t>администрациям</w:t>
      </w:r>
      <w:r w:rsidRPr="00EF41BB">
        <w:rPr>
          <w:szCs w:val="28"/>
        </w:rPr>
        <w:t xml:space="preserve"> муниципальных образований Сахалинской области в организации и проведении культурно-массовых мероприятий, направленных на популяризацию Конкурса на территории м</w:t>
      </w:r>
      <w:r>
        <w:rPr>
          <w:szCs w:val="28"/>
        </w:rPr>
        <w:t>униципальных образований Сахалинской области</w:t>
      </w:r>
      <w:r w:rsidRPr="00EF41BB">
        <w:rPr>
          <w:szCs w:val="28"/>
        </w:rPr>
        <w:t>.</w:t>
      </w:r>
    </w:p>
    <w:p w14:paraId="61B546E7" w14:textId="77777777" w:rsidR="00A16EAF" w:rsidRDefault="00A16EAF" w:rsidP="00A16EAF">
      <w:pPr>
        <w:pStyle w:val="ab"/>
        <w:numPr>
          <w:ilvl w:val="1"/>
          <w:numId w:val="1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Освещение в средствах массовой информации мероприятий по проведению Конкурса, а также его результатов осуществляется администрациями муниципальных образований Сахалинской области и министерством культуры и архивного дела Сахалинской области.</w:t>
      </w:r>
    </w:p>
    <w:p w14:paraId="026DF75F" w14:textId="77777777" w:rsidR="00A16EAF" w:rsidRPr="00AC3FDA" w:rsidRDefault="00A16EAF" w:rsidP="00A16EAF">
      <w:pPr>
        <w:pStyle w:val="ab"/>
        <w:tabs>
          <w:tab w:val="left" w:pos="1418"/>
        </w:tabs>
        <w:spacing w:line="360" w:lineRule="auto"/>
        <w:ind w:left="0" w:right="0"/>
        <w:contextualSpacing/>
        <w:jc w:val="center"/>
        <w:rPr>
          <w:b/>
          <w:szCs w:val="28"/>
        </w:rPr>
      </w:pPr>
      <w:r w:rsidRPr="00AC3FDA">
        <w:rPr>
          <w:b/>
        </w:rPr>
        <w:t xml:space="preserve">2. Цели </w:t>
      </w:r>
      <w:r>
        <w:rPr>
          <w:b/>
        </w:rPr>
        <w:t xml:space="preserve">и задачи </w:t>
      </w:r>
      <w:r w:rsidRPr="00AC3FDA">
        <w:rPr>
          <w:b/>
        </w:rPr>
        <w:t>Конкурса</w:t>
      </w:r>
    </w:p>
    <w:p w14:paraId="4FB796C2" w14:textId="77777777" w:rsidR="00A16EAF" w:rsidRDefault="00A16EAF" w:rsidP="00A16EAF">
      <w:pPr>
        <w:pStyle w:val="ac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К</w:t>
      </w:r>
      <w:r w:rsidRPr="00DC5E68">
        <w:rPr>
          <w:sz w:val="28"/>
          <w:szCs w:val="28"/>
        </w:rPr>
        <w:t>онкурса являются содействие возрождению, сохранению и развитию трудовых традиций Сахалинской области,</w:t>
      </w:r>
      <w:r w:rsidRPr="00DC5E68">
        <w:rPr>
          <w:rFonts w:eastAsia="Calibri"/>
          <w:sz w:val="28"/>
          <w:szCs w:val="28"/>
          <w:lang w:eastAsia="en-US"/>
        </w:rPr>
        <w:t xml:space="preserve"> укреплению системы духовно-нравственного и патриотического воспитания населения Сахалинской области</w:t>
      </w:r>
      <w:r w:rsidRPr="00DC5E68">
        <w:rPr>
          <w:sz w:val="28"/>
          <w:szCs w:val="28"/>
        </w:rPr>
        <w:t>.</w:t>
      </w:r>
    </w:p>
    <w:p w14:paraId="511F6080" w14:textId="77777777" w:rsidR="00A16EAF" w:rsidRDefault="00A16EAF" w:rsidP="00A16EAF">
      <w:pPr>
        <w:pStyle w:val="ac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14:paraId="3BC5FF0B" w14:textId="77777777" w:rsidR="00A16EAF" w:rsidRDefault="00A16EAF" w:rsidP="00A16EAF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</w:t>
      </w:r>
      <w:r w:rsidRPr="007F2B21">
        <w:rPr>
          <w:sz w:val="28"/>
          <w:szCs w:val="28"/>
        </w:rPr>
        <w:t>риентация молодого поколения к продолжению семейных трудовых традиций;</w:t>
      </w:r>
    </w:p>
    <w:p w14:paraId="35D61C18" w14:textId="77777777" w:rsidR="00A16EAF" w:rsidRDefault="00A16EAF" w:rsidP="00A16EAF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воспитание у молодежи уважительного отношения к труду;</w:t>
      </w:r>
    </w:p>
    <w:p w14:paraId="7200890D" w14:textId="77777777" w:rsidR="00A16EAF" w:rsidRDefault="00A16EAF" w:rsidP="00A16EAF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поощрение трудовых династий.</w:t>
      </w:r>
    </w:p>
    <w:p w14:paraId="1996AABE" w14:textId="77777777" w:rsidR="00A16EAF" w:rsidRPr="009F2F91" w:rsidRDefault="00A16EAF" w:rsidP="00A16EAF">
      <w:pPr>
        <w:pStyle w:val="ac"/>
        <w:widowControl w:val="0"/>
        <w:numPr>
          <w:ilvl w:val="0"/>
          <w:numId w:val="2"/>
        </w:numPr>
        <w:tabs>
          <w:tab w:val="left" w:pos="284"/>
          <w:tab w:val="left" w:pos="1418"/>
          <w:tab w:val="left" w:pos="1560"/>
        </w:tabs>
        <w:autoSpaceDE w:val="0"/>
        <w:autoSpaceDN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9F2F91">
        <w:rPr>
          <w:b/>
          <w:sz w:val="28"/>
          <w:szCs w:val="28"/>
        </w:rPr>
        <w:t>Организация и проведение Конкурса</w:t>
      </w:r>
    </w:p>
    <w:p w14:paraId="4420E79B" w14:textId="77777777" w:rsidR="00A16EAF" w:rsidRDefault="00A16EAF" w:rsidP="00A16EAF">
      <w:pPr>
        <w:pStyle w:val="ac"/>
        <w:widowControl w:val="0"/>
        <w:numPr>
          <w:ilvl w:val="1"/>
          <w:numId w:val="2"/>
        </w:numPr>
        <w:tabs>
          <w:tab w:val="left" w:pos="284"/>
          <w:tab w:val="left" w:pos="1418"/>
          <w:tab w:val="left" w:pos="156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проведения Конкурса осуществляют администрации муниципальных образований Сахалинской области.</w:t>
      </w:r>
    </w:p>
    <w:p w14:paraId="3D620212" w14:textId="77777777" w:rsidR="00A16EAF" w:rsidRPr="00ED7A75" w:rsidRDefault="00A16EAF" w:rsidP="00A16EAF">
      <w:pPr>
        <w:pStyle w:val="ac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проведении</w:t>
      </w:r>
      <w:r w:rsidRPr="00ED7A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D7A75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с указанием сроков проведения К</w:t>
      </w:r>
      <w:r w:rsidRPr="00ED7A75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, </w:t>
      </w:r>
      <w:r w:rsidRPr="00EF41BB">
        <w:rPr>
          <w:sz w:val="28"/>
          <w:szCs w:val="28"/>
        </w:rPr>
        <w:t>адреса подачи заявки</w:t>
      </w:r>
      <w:r w:rsidRPr="00ED7A75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участия в Конкурсе размещаются на официальных интернет-сайтах</w:t>
      </w:r>
      <w:r w:rsidRPr="00ED7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муниципальных образований Сахалинской области. </w:t>
      </w:r>
    </w:p>
    <w:p w14:paraId="73F6416E" w14:textId="77777777" w:rsidR="00A16EAF" w:rsidRPr="00DC5E68" w:rsidRDefault="00A16EAF" w:rsidP="00A16EAF">
      <w:pPr>
        <w:pStyle w:val="ab"/>
        <w:numPr>
          <w:ilvl w:val="1"/>
          <w:numId w:val="2"/>
        </w:numPr>
        <w:tabs>
          <w:tab w:val="left" w:pos="1418"/>
        </w:tabs>
        <w:spacing w:line="360" w:lineRule="auto"/>
        <w:ind w:left="0" w:right="0" w:firstLine="709"/>
        <w:contextualSpacing/>
        <w:rPr>
          <w:szCs w:val="28"/>
        </w:rPr>
      </w:pPr>
      <w:r w:rsidRPr="00DC5E68">
        <w:rPr>
          <w:szCs w:val="28"/>
        </w:rPr>
        <w:t xml:space="preserve">Для участия в </w:t>
      </w:r>
      <w:r>
        <w:rPr>
          <w:szCs w:val="28"/>
        </w:rPr>
        <w:t>Конкурсе</w:t>
      </w:r>
      <w:r w:rsidRPr="00DC5E68">
        <w:rPr>
          <w:szCs w:val="28"/>
        </w:rPr>
        <w:t xml:space="preserve"> представители трудов</w:t>
      </w:r>
      <w:r>
        <w:rPr>
          <w:szCs w:val="28"/>
        </w:rPr>
        <w:t xml:space="preserve">ых </w:t>
      </w:r>
      <w:r w:rsidRPr="00DC5E68">
        <w:rPr>
          <w:szCs w:val="28"/>
        </w:rPr>
        <w:t xml:space="preserve">династий направляют в адрес </w:t>
      </w:r>
      <w:r>
        <w:rPr>
          <w:szCs w:val="28"/>
        </w:rPr>
        <w:t>администраций муниципальных образований</w:t>
      </w:r>
      <w:r w:rsidRPr="00DC5E68">
        <w:rPr>
          <w:szCs w:val="28"/>
        </w:rPr>
        <w:t xml:space="preserve"> заявку </w:t>
      </w:r>
      <w:r>
        <w:rPr>
          <w:szCs w:val="28"/>
        </w:rPr>
        <w:t>по формам, утвержденным администрациями муниципальных образований Сахалинской области.</w:t>
      </w:r>
    </w:p>
    <w:p w14:paraId="49391172" w14:textId="77777777" w:rsidR="00A16EAF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заявки на участие в Конкурсе, п</w:t>
      </w:r>
      <w:r w:rsidRPr="008C45A2">
        <w:rPr>
          <w:rFonts w:ascii="Times New Roman" w:hAnsi="Times New Roman" w:cs="Times New Roman"/>
          <w:b w:val="0"/>
          <w:sz w:val="28"/>
          <w:szCs w:val="28"/>
        </w:rPr>
        <w:t>оложение о конкурсной комиссии, ее состав,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перечень необходимых документов для подтверждения сведений о трудовой деятельности, сроки и порядок рассмотрения заявок, порядок принятия решений </w:t>
      </w:r>
      <w:r w:rsidRPr="00C45040">
        <w:rPr>
          <w:rFonts w:ascii="Times New Roman" w:hAnsi="Times New Roman" w:cs="Times New Roman"/>
          <w:b w:val="0"/>
          <w:sz w:val="28"/>
          <w:szCs w:val="28"/>
        </w:rPr>
        <w:t>о признании победителями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Конкурса </w:t>
      </w:r>
      <w:r w:rsidRPr="008C45A2">
        <w:rPr>
          <w:rFonts w:ascii="Times New Roman" w:hAnsi="Times New Roman" w:cs="Times New Roman"/>
          <w:b w:val="0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администрациями</w:t>
      </w:r>
      <w:r w:rsidRPr="008C45A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Сахалинской области.</w:t>
      </w:r>
    </w:p>
    <w:p w14:paraId="2D5F1F40" w14:textId="77777777" w:rsidR="00A16EAF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Рассмотрение заявок и определение победителей Конкурса определяется конкурсными комиссиями администраций муниципальных образований Сахалинской области, исходя из следующих критериев:</w:t>
      </w:r>
    </w:p>
    <w:p w14:paraId="353EB61D" w14:textId="77777777" w:rsidR="00A16EAF" w:rsidRDefault="00A16EAF" w:rsidP="00A16EAF">
      <w:pPr>
        <w:pStyle w:val="ConsPlusTitle"/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A16EAF" w:rsidRPr="006D31AD" w14:paraId="391A2D86" w14:textId="77777777" w:rsidTr="00B64F20">
        <w:tc>
          <w:tcPr>
            <w:tcW w:w="6804" w:type="dxa"/>
          </w:tcPr>
          <w:p w14:paraId="41DD4489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Наименование критерия</w:t>
            </w:r>
          </w:p>
        </w:tc>
        <w:tc>
          <w:tcPr>
            <w:tcW w:w="2552" w:type="dxa"/>
          </w:tcPr>
          <w:p w14:paraId="609B18FB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Количество баллов</w:t>
            </w:r>
          </w:p>
        </w:tc>
      </w:tr>
      <w:tr w:rsidR="00A16EAF" w:rsidRPr="006D31AD" w14:paraId="306892AA" w14:textId="77777777" w:rsidTr="00B64F20">
        <w:tc>
          <w:tcPr>
            <w:tcW w:w="6804" w:type="dxa"/>
          </w:tcPr>
          <w:p w14:paraId="3C514D70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Общий трудовой стаж всех членов династии</w:t>
            </w:r>
          </w:p>
        </w:tc>
        <w:tc>
          <w:tcPr>
            <w:tcW w:w="2552" w:type="dxa"/>
          </w:tcPr>
          <w:p w14:paraId="1614A0C6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jc w:val="center"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0 - 30</w:t>
            </w:r>
          </w:p>
        </w:tc>
      </w:tr>
      <w:tr w:rsidR="00A16EAF" w:rsidRPr="006D31AD" w14:paraId="1E157CBF" w14:textId="77777777" w:rsidTr="00B64F20">
        <w:tc>
          <w:tcPr>
            <w:tcW w:w="6804" w:type="dxa"/>
          </w:tcPr>
          <w:p w14:paraId="36CF4938" w14:textId="77777777" w:rsidR="00A16EAF" w:rsidRPr="00E87C51" w:rsidRDefault="00A16EAF" w:rsidP="00B64F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7C51">
              <w:rPr>
                <w:color w:val="000000" w:themeColor="text1"/>
                <w:sz w:val="28"/>
                <w:szCs w:val="28"/>
              </w:rPr>
              <w:t>Наличие наград и поощрений</w:t>
            </w:r>
            <w:r w:rsidRPr="00E87C51">
              <w:rPr>
                <w:sz w:val="28"/>
                <w:szCs w:val="28"/>
              </w:rPr>
              <w:t xml:space="preserve"> государственного органа или органа государственной власти, органа </w:t>
            </w:r>
            <w:r w:rsidRPr="00E87C51">
              <w:rPr>
                <w:sz w:val="28"/>
                <w:szCs w:val="28"/>
              </w:rPr>
              <w:lastRenderedPageBreak/>
              <w:t>местного самоуправления, территориального органа федерального органа исполнительной власти, органов судебной власти и прокуратуры</w:t>
            </w:r>
          </w:p>
        </w:tc>
        <w:tc>
          <w:tcPr>
            <w:tcW w:w="2552" w:type="dxa"/>
          </w:tcPr>
          <w:p w14:paraId="4938AB6E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jc w:val="center"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lastRenderedPageBreak/>
              <w:t>0 - 30</w:t>
            </w:r>
          </w:p>
        </w:tc>
      </w:tr>
      <w:tr w:rsidR="00A16EAF" w:rsidRPr="006D31AD" w14:paraId="6E68E118" w14:textId="77777777" w:rsidTr="00B64F20">
        <w:tc>
          <w:tcPr>
            <w:tcW w:w="6804" w:type="dxa"/>
          </w:tcPr>
          <w:p w14:paraId="395F6070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lastRenderedPageBreak/>
              <w:t>Наличие изобретений, рационализаторских предложений</w:t>
            </w:r>
          </w:p>
        </w:tc>
        <w:tc>
          <w:tcPr>
            <w:tcW w:w="2552" w:type="dxa"/>
          </w:tcPr>
          <w:p w14:paraId="1B03733E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jc w:val="center"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0 - 30</w:t>
            </w:r>
          </w:p>
        </w:tc>
      </w:tr>
      <w:tr w:rsidR="00A16EAF" w:rsidRPr="006D31AD" w14:paraId="0BED7083" w14:textId="77777777" w:rsidTr="00B64F20">
        <w:tc>
          <w:tcPr>
            <w:tcW w:w="6804" w:type="dxa"/>
          </w:tcPr>
          <w:p w14:paraId="4890522D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Участие в общественной работе, наставничество</w:t>
            </w:r>
          </w:p>
        </w:tc>
        <w:tc>
          <w:tcPr>
            <w:tcW w:w="2552" w:type="dxa"/>
          </w:tcPr>
          <w:p w14:paraId="63AD56F2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jc w:val="center"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0 - 30</w:t>
            </w:r>
          </w:p>
        </w:tc>
      </w:tr>
      <w:tr w:rsidR="00A16EAF" w:rsidRPr="00020162" w14:paraId="3F249689" w14:textId="77777777" w:rsidTr="00B64F20">
        <w:tc>
          <w:tcPr>
            <w:tcW w:w="6804" w:type="dxa"/>
          </w:tcPr>
          <w:p w14:paraId="2F0208F7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rPr>
                <w:color w:val="000000" w:themeColor="text1"/>
                <w:szCs w:val="28"/>
              </w:rPr>
            </w:pPr>
            <w:r w:rsidRPr="006D31AD">
              <w:rPr>
                <w:color w:val="000000" w:themeColor="text1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552" w:type="dxa"/>
          </w:tcPr>
          <w:p w14:paraId="7C1EA81F" w14:textId="77777777" w:rsidR="00A16EAF" w:rsidRPr="006D31AD" w:rsidRDefault="00A16EAF" w:rsidP="00B64F20">
            <w:pPr>
              <w:pStyle w:val="ab"/>
              <w:spacing w:line="360" w:lineRule="auto"/>
              <w:ind w:left="0" w:right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0 - 30</w:t>
            </w:r>
          </w:p>
        </w:tc>
      </w:tr>
    </w:tbl>
    <w:p w14:paraId="79AFE78C" w14:textId="77777777" w:rsidR="00A16EAF" w:rsidRDefault="00A16EAF" w:rsidP="00A16EAF">
      <w:pPr>
        <w:pStyle w:val="ConsPlusTitle"/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52E7A2" w14:textId="77777777" w:rsidR="00A16EAF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B88">
        <w:rPr>
          <w:rFonts w:ascii="Times New Roman" w:hAnsi="Times New Roman" w:cs="Times New Roman"/>
          <w:b w:val="0"/>
          <w:sz w:val="28"/>
          <w:szCs w:val="28"/>
        </w:rPr>
        <w:t>Конкурс считается состоявшимся</w:t>
      </w:r>
      <w:r>
        <w:rPr>
          <w:rFonts w:ascii="Times New Roman" w:hAnsi="Times New Roman" w:cs="Times New Roman"/>
          <w:b w:val="0"/>
          <w:sz w:val="28"/>
          <w:szCs w:val="28"/>
        </w:rPr>
        <w:t>, если в нем примет участие не менее</w:t>
      </w:r>
      <w:r w:rsidRPr="007F3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двух трудовых династий</w:t>
      </w:r>
      <w:r w:rsidRPr="007F3B88">
        <w:rPr>
          <w:rFonts w:ascii="Times New Roman" w:hAnsi="Times New Roman" w:cs="Times New Roman"/>
          <w:b w:val="0"/>
          <w:sz w:val="28"/>
          <w:szCs w:val="28"/>
        </w:rPr>
        <w:t>.</w:t>
      </w:r>
      <w:r w:rsidRPr="003B1444">
        <w:t xml:space="preserve"> </w:t>
      </w:r>
    </w:p>
    <w:p w14:paraId="438D22C5" w14:textId="77777777" w:rsidR="00A16EAF" w:rsidRPr="00391E57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6D8">
        <w:rPr>
          <w:rFonts w:ascii="Times New Roman" w:hAnsi="Times New Roman" w:cs="Times New Roman"/>
          <w:b w:val="0"/>
          <w:sz w:val="28"/>
          <w:szCs w:val="28"/>
        </w:rPr>
        <w:t>В каждом муниципальном образовании Сахалинской области определяется только один победитель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C51">
        <w:rPr>
          <w:rFonts w:ascii="Times New Roman" w:hAnsi="Times New Roman" w:cs="Times New Roman"/>
          <w:b w:val="0"/>
          <w:sz w:val="28"/>
          <w:szCs w:val="28"/>
        </w:rPr>
        <w:t>Конкурса (одна трудовая династия).</w:t>
      </w:r>
    </w:p>
    <w:p w14:paraId="187BAF38" w14:textId="77777777" w:rsidR="00A16EAF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6D8">
        <w:rPr>
          <w:rFonts w:ascii="Times New Roman" w:hAnsi="Times New Roman" w:cs="Times New Roman"/>
          <w:b w:val="0"/>
          <w:sz w:val="28"/>
          <w:szCs w:val="28"/>
        </w:rPr>
        <w:t>Победителям Конкурса вручается памятный знак Губернатора Сахалинской области «В честь 75-летия Сахалинской области».</w:t>
      </w:r>
    </w:p>
    <w:p w14:paraId="5BFDAE0A" w14:textId="77777777" w:rsidR="00A16EAF" w:rsidRPr="001F06D8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6D8">
        <w:rPr>
          <w:rFonts w:ascii="Times New Roman" w:hAnsi="Times New Roman" w:cs="Times New Roman"/>
          <w:b w:val="0"/>
          <w:sz w:val="28"/>
          <w:szCs w:val="28"/>
        </w:rPr>
        <w:t>Информация о победителях Конкурса в каждом муниципальном образовании Сахалинской области направляется в министерство культуры и архивного дела Сахалинской области для организации торжественной церемонии награждения победителей Конкурса.</w:t>
      </w:r>
    </w:p>
    <w:p w14:paraId="2E0AA667" w14:textId="77777777" w:rsidR="00A16EAF" w:rsidRPr="006E2BD4" w:rsidRDefault="00A16EAF" w:rsidP="00A16EAF">
      <w:pPr>
        <w:pStyle w:val="ConsPlusTitle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Награждение Победителей</w:t>
      </w:r>
      <w:r w:rsidRPr="001F0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Конкурса производится на</w:t>
      </w:r>
      <w:r w:rsidRPr="001F06D8">
        <w:rPr>
          <w:rFonts w:ascii="Times New Roman" w:hAnsi="Times New Roman" w:cs="Times New Roman"/>
          <w:b w:val="0"/>
          <w:sz w:val="28"/>
          <w:szCs w:val="28"/>
        </w:rPr>
        <w:t xml:space="preserve"> торжественной церемонии награждения победителей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г. Южно-Сахалинске</w:t>
      </w:r>
      <w:r w:rsidRPr="001F06D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765FB3">
            <w:pPr>
              <w:jc w:val="both"/>
            </w:pPr>
          </w:p>
        </w:tc>
      </w:tr>
    </w:tbl>
    <w:p w14:paraId="2F9BEE15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2821FB">
    <w:pPr>
      <w:pStyle w:val="a9"/>
      <w:rPr>
        <w:lang w:val="en-US"/>
      </w:rPr>
    </w:pPr>
    <w:r>
      <w:rPr>
        <w:rFonts w:cs="Arial"/>
        <w:b/>
        <w:szCs w:val="18"/>
      </w:rPr>
      <w:t>00542(п)</w:t>
    </w:r>
    <w:r w:rsidR="001067EA"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3.0</w:t>
    </w:r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A16EAF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413A"/>
    <w:multiLevelType w:val="multilevel"/>
    <w:tmpl w:val="ABCE8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18F22A29"/>
    <w:multiLevelType w:val="multilevel"/>
    <w:tmpl w:val="6AB4E37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4206"/>
    <w:rsid w:val="000F61C5"/>
    <w:rsid w:val="001067EA"/>
    <w:rsid w:val="001067F4"/>
    <w:rsid w:val="00142859"/>
    <w:rsid w:val="0017704D"/>
    <w:rsid w:val="00206CA4"/>
    <w:rsid w:val="002821FB"/>
    <w:rsid w:val="003911E3"/>
    <w:rsid w:val="003C3E4D"/>
    <w:rsid w:val="00435DAE"/>
    <w:rsid w:val="00453A25"/>
    <w:rsid w:val="004E5AE2"/>
    <w:rsid w:val="00502266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16EAF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66824"/>
    <w:rsid w:val="00D92826"/>
    <w:rsid w:val="00D948DD"/>
    <w:rsid w:val="00DC2988"/>
    <w:rsid w:val="00E43D42"/>
    <w:rsid w:val="00E44CAC"/>
    <w:rsid w:val="00E56736"/>
    <w:rsid w:val="00E74CE3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077955B9-92BE-4529-A7B0-ADD78A4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1">
    <w:name w:val="Обычный1"/>
    <w:rsid w:val="00A16EAF"/>
    <w:pPr>
      <w:widowControl w:val="0"/>
      <w:spacing w:after="0" w:line="360" w:lineRule="auto"/>
      <w:ind w:firstLine="720"/>
    </w:pPr>
    <w:rPr>
      <w:snapToGrid w:val="0"/>
      <w:sz w:val="24"/>
      <w:szCs w:val="20"/>
    </w:rPr>
  </w:style>
  <w:style w:type="paragraph" w:styleId="ab">
    <w:name w:val="Block Text"/>
    <w:basedOn w:val="a"/>
    <w:rsid w:val="00A16EAF"/>
    <w:pPr>
      <w:ind w:left="360" w:right="-1050"/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A16EAF"/>
  </w:style>
  <w:style w:type="paragraph" w:customStyle="1" w:styleId="ConsPlusTitle">
    <w:name w:val="ConsPlusTitle"/>
    <w:rsid w:val="00A16E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A1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microsoft.com/office/infopath/2007/PartnerControls"/>
    <ds:schemaRef ds:uri="http://purl.org/dc/elements/1.1/"/>
    <ds:schemaRef ds:uri="00ae519a-a787-4cb6-a9f3-e0d2ce624f96"/>
    <ds:schemaRef ds:uri="http://schemas.microsoft.com/office/2006/metadata/properties"/>
    <ds:schemaRef ds:uri="http://www.eos.ru/SP/Fields"/>
    <ds:schemaRef ds:uri="D7192FFF-C2B2-4F10-B7A4-C791C93B172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B76908-429D-4282-86A7-5775DDFE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Департамент по печати, телерадиовещанию и связи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Брагужина Екатерина Андреевна</cp:lastModifiedBy>
  <cp:revision>8</cp:revision>
  <cp:lastPrinted>2008-03-14T00:47:00Z</cp:lastPrinted>
  <dcterms:created xsi:type="dcterms:W3CDTF">2014-04-30T01:23:00Z</dcterms:created>
  <dcterms:modified xsi:type="dcterms:W3CDTF">2021-08-11T00:04:00Z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