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6" w:rsidRPr="00D65D46" w:rsidRDefault="00C02B26" w:rsidP="00C02B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Вирусная геморрагическая болезнь кроликов (ВГБК)</w:t>
      </w:r>
    </w:p>
    <w:p w:rsidR="00C02B26" w:rsidRPr="00D65D46" w:rsidRDefault="00C02B26" w:rsidP="00D65D46">
      <w:pPr>
        <w:pStyle w:val="a5"/>
      </w:pPr>
      <w:r w:rsidRPr="00D65D46">
        <w:rPr>
          <w:lang w:eastAsia="ru-RU"/>
        </w:rPr>
        <w:t>Вирусная геморрагическая болезнь кроликов (ВГБК) – высоко контагиозная болезнь домашних и диких кроликов. Ее характеризуют внезапное появление, исключительно быстрое и тяжелое течение с развитием обширных геморрагических поражений органов и смертностью среди взрослого поголовья кроликов до 70-90%.</w:t>
      </w:r>
    </w:p>
    <w:p w:rsidR="00C02B26" w:rsidRPr="00D65D46" w:rsidRDefault="00C02B26" w:rsidP="00D65D46">
      <w:pPr>
        <w:pStyle w:val="a5"/>
      </w:pPr>
      <w:r w:rsidRPr="00D65D46">
        <w:rPr>
          <w:lang w:eastAsia="ru-RU"/>
        </w:rPr>
        <w:t>Впервые болезнь была описана в Китае в 1984 г. Позднее было установлено, что возбудителем ВГБК является РНК-содержащий вирус, относящийся с роду Lagovirus семейства Caliciviridae.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Ярко выраженные симптомы болезни у животных проявляются лишь незадолго до гибели. Болезнь развивается стремительно, в течение нескольких часов. Инкубационный период при экспериментальном заражении кроликов длится около суток, а при спонтанном - до 2-4 дней.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Заражение кроликов происходит, главным образом, оральным путем через корма, конъюнктиву глаза, респираторные пути и поврежденную кожу. Для профилактики ВГБК в России применяют инактивированные вакцины.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Остро протекающая, высококонтагиозная болезнь, характеризующаяся явлениями геморрагического диатеза во всех органах, в особенности в легких и печени. Впервые ВГБК вспыхнула в Китае весной 1984 г. в одной из восточных провинций.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Вирус ВГБК устойчив к обработке эфиром, хлороформом, рН 3,0 и к температуре плюс 50°С в течение 60 минут. Инактивируется 0,1% раствором формалина или теотропина в течение суток. Вирус сохраняется без снижения вирулентности при температуре минус 40—50°С более 5 лет.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Эпизоотология. Течение и симптомы. Поражаются кролики старше 1,5-месячного возраста.</w:t>
      </w:r>
      <w:r w:rsidR="00D65D46">
        <w:rPr>
          <w:lang w:eastAsia="ru-RU"/>
        </w:rPr>
        <w:t xml:space="preserve"> </w:t>
      </w:r>
      <w:r w:rsidRPr="00D65D46">
        <w:rPr>
          <w:lang w:eastAsia="ru-RU"/>
        </w:rPr>
        <w:t>независимо от породы и пола.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Источником возбудителя инфекции являются больные и переболевшие кролики.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b/>
          <w:lang w:eastAsia="ru-RU"/>
        </w:rPr>
        <w:t>Факторы передачи</w:t>
      </w:r>
      <w:r w:rsidRPr="00D65D46">
        <w:rPr>
          <w:lang w:eastAsia="ru-RU"/>
        </w:rPr>
        <w:t>: корма, подстилка, навоз, почва, вода, инфицированные больными кроликами, а также шкурки от больных животны</w:t>
      </w:r>
      <w:bookmarkStart w:id="0" w:name="_GoBack"/>
      <w:bookmarkEnd w:id="0"/>
      <w:r w:rsidRPr="00D65D46">
        <w:rPr>
          <w:lang w:eastAsia="ru-RU"/>
        </w:rPr>
        <w:t>х и изделия из мехового сырья, поступившие из неблагополучных по ВГБК пунктов.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Инкубационный период: 48—72 ч.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b/>
          <w:lang w:eastAsia="ru-RU"/>
        </w:rPr>
        <w:t>Симптомы</w:t>
      </w:r>
      <w:r w:rsidRPr="00D65D46">
        <w:rPr>
          <w:lang w:eastAsia="ru-RU"/>
        </w:rPr>
        <w:t>: клинически болезнь почти не проявляется. Обычно внешне здоровые кролики делают несколько судорожных движений конечностями и погибают. Лишь у отдельных особей отмечали легкое угнетение, отсутствие аппетита и истечения из носа. У кроликов повышается температура тела до 40,8С, беременные самки иногда абортируют.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b/>
          <w:lang w:eastAsia="ru-RU"/>
        </w:rPr>
        <w:t>Диагностика</w:t>
      </w:r>
      <w:r w:rsidRPr="00D65D46">
        <w:rPr>
          <w:lang w:eastAsia="ru-RU"/>
        </w:rPr>
        <w:t xml:space="preserve">. Диагноз на ВГБК ставят на основании эпизоотологических, клинических, патолого-анатомических данных и результатов лабораторных исследований. 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Для дифференциации болезней большое значение имеют вирусологические, бактериологические и паразитологические исследования.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b/>
          <w:lang w:eastAsia="ru-RU"/>
        </w:rPr>
        <w:t>Профилактика и лечени</w:t>
      </w:r>
      <w:r w:rsidRPr="00D65D46">
        <w:rPr>
          <w:lang w:eastAsia="ru-RU"/>
        </w:rPr>
        <w:t>е. С профилактической целью применяют вакцины: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lastRenderedPageBreak/>
        <w:t>— формолвакцина против вирусной геморрагической болезни кроликов тканевая инактивированная гидроокисьалюминиевая;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— вакцина против вирусной геморрагической болезни кроликов тканевая инактивированная лиофилизированная;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— вакцина ассоциированная против миксоматоза и вирусной геморрагической болезни кроликов;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>— вакцина ассоциированная инактивированная против пастереллеза и вирусной геморрагической болезни кроликов;</w:t>
      </w:r>
    </w:p>
    <w:p w:rsidR="00C02B26" w:rsidRPr="00D65D46" w:rsidRDefault="00C02B26" w:rsidP="00D65D46">
      <w:pPr>
        <w:pStyle w:val="a5"/>
        <w:rPr>
          <w:lang w:eastAsia="ru-RU"/>
        </w:rPr>
      </w:pPr>
      <w:r w:rsidRPr="00D65D46">
        <w:rPr>
          <w:lang w:eastAsia="ru-RU"/>
        </w:rPr>
        <w:t xml:space="preserve">— сыворотка против вирусной геморрагической болезни кроликов. </w:t>
      </w:r>
    </w:p>
    <w:p w:rsidR="00F54538" w:rsidRDefault="00C02B26" w:rsidP="00F54538">
      <w:pPr>
        <w:pStyle w:val="a5"/>
        <w:rPr>
          <w:sz w:val="20"/>
          <w:szCs w:val="20"/>
        </w:rPr>
      </w:pPr>
      <w:r w:rsidRPr="00D65D46">
        <w:rPr>
          <w:lang w:eastAsia="ru-RU"/>
        </w:rPr>
        <w:t>Ветеринарно-санитарная экспертиза. Тушки, внутренние органы и шкурки утилизируют. Помещение, спецодежду, инструменты дезинфицируют.</w:t>
      </w:r>
    </w:p>
    <w:p w:rsidR="00F54538" w:rsidRPr="00F54538" w:rsidRDefault="00F54538" w:rsidP="00F54538">
      <w:pPr>
        <w:rPr>
          <w:sz w:val="20"/>
          <w:szCs w:val="20"/>
        </w:rPr>
      </w:pPr>
    </w:p>
    <w:p w:rsidR="00F54538" w:rsidRDefault="00F54538" w:rsidP="00F54538">
      <w:pPr>
        <w:rPr>
          <w:sz w:val="20"/>
          <w:szCs w:val="20"/>
        </w:rPr>
      </w:pPr>
      <w:r>
        <w:rPr>
          <w:rFonts w:eastAsia="Times New Roman"/>
        </w:rPr>
        <w:t xml:space="preserve">- при появлении клинических признаков заболеваний или по фактам падежа тицы своевременно </w:t>
      </w:r>
      <w:r>
        <w:rPr>
          <w:rFonts w:eastAsia="Times New Roman"/>
          <w:b/>
        </w:rPr>
        <w:t>обращаться в ГБУ «Станция по борьбе с болезнями животных №6», пгт. Ноглики, ул. Физкультурная,10.</w:t>
      </w:r>
    </w:p>
    <w:p w:rsidR="00B65CDB" w:rsidRPr="00F54538" w:rsidRDefault="00F54538" w:rsidP="00F54538">
      <w:pPr>
        <w:rPr>
          <w:b/>
          <w:sz w:val="40"/>
          <w:szCs w:val="40"/>
        </w:rPr>
      </w:pPr>
      <w:r>
        <w:rPr>
          <w:sz w:val="20"/>
          <w:szCs w:val="20"/>
        </w:rPr>
        <w:t xml:space="preserve">                                                      </w:t>
      </w:r>
      <w:r w:rsidRPr="00F54538">
        <w:rPr>
          <w:b/>
          <w:sz w:val="40"/>
          <w:szCs w:val="40"/>
        </w:rPr>
        <w:t xml:space="preserve"> Телефон 9-12-08</w:t>
      </w:r>
    </w:p>
    <w:sectPr w:rsidR="00B65CDB" w:rsidRPr="00F5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A6" w:rsidRDefault="00E22AA6" w:rsidP="00F54538">
      <w:pPr>
        <w:spacing w:after="0" w:line="240" w:lineRule="auto"/>
      </w:pPr>
      <w:r>
        <w:separator/>
      </w:r>
    </w:p>
  </w:endnote>
  <w:endnote w:type="continuationSeparator" w:id="0">
    <w:p w:rsidR="00E22AA6" w:rsidRDefault="00E22AA6" w:rsidP="00F5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A6" w:rsidRDefault="00E22AA6" w:rsidP="00F54538">
      <w:pPr>
        <w:spacing w:after="0" w:line="240" w:lineRule="auto"/>
      </w:pPr>
      <w:r>
        <w:separator/>
      </w:r>
    </w:p>
  </w:footnote>
  <w:footnote w:type="continuationSeparator" w:id="0">
    <w:p w:rsidR="00E22AA6" w:rsidRDefault="00E22AA6" w:rsidP="00F5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6"/>
    <w:rsid w:val="005E2D01"/>
    <w:rsid w:val="00760D85"/>
    <w:rsid w:val="00B04011"/>
    <w:rsid w:val="00B65CDB"/>
    <w:rsid w:val="00C02B26"/>
    <w:rsid w:val="00D65D46"/>
    <w:rsid w:val="00E22AA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11145-87C8-43E7-8CA7-81B1DF0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0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5D4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5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538"/>
  </w:style>
  <w:style w:type="paragraph" w:styleId="a8">
    <w:name w:val="footer"/>
    <w:basedOn w:val="a"/>
    <w:link w:val="a9"/>
    <w:uiPriority w:val="99"/>
    <w:unhideWhenUsed/>
    <w:rsid w:val="00F5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Коренчук</dc:creator>
  <cp:keywords/>
  <dc:description/>
  <cp:lastModifiedBy>Виктория Колесникова</cp:lastModifiedBy>
  <cp:revision>2</cp:revision>
  <cp:lastPrinted>2023-02-27T22:30:00Z</cp:lastPrinted>
  <dcterms:created xsi:type="dcterms:W3CDTF">2023-02-27T22:30:00Z</dcterms:created>
  <dcterms:modified xsi:type="dcterms:W3CDTF">2023-02-27T22:30:00Z</dcterms:modified>
</cp:coreProperties>
</file>