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39090" w14:textId="77777777" w:rsidR="00F922F9" w:rsidRPr="009A622E" w:rsidRDefault="00F922F9" w:rsidP="00F922F9">
      <w:pPr>
        <w:spacing w:after="0"/>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Агентство</w:t>
      </w:r>
      <w:r w:rsidRPr="009A622E">
        <w:rPr>
          <w:rFonts w:ascii="Times New Roman" w:hAnsi="Times New Roman" w:cs="Times New Roman"/>
          <w:b/>
          <w:sz w:val="32"/>
          <w:szCs w:val="32"/>
        </w:rPr>
        <w:t xml:space="preserve"> лесного и охотничьего хозяйства </w:t>
      </w:r>
    </w:p>
    <w:p w14:paraId="6D2DA679" w14:textId="77777777" w:rsidR="00F922F9" w:rsidRPr="002F68FD" w:rsidRDefault="00F922F9" w:rsidP="00F922F9">
      <w:pPr>
        <w:spacing w:after="0"/>
        <w:jc w:val="center"/>
        <w:rPr>
          <w:rFonts w:ascii="Times New Roman" w:hAnsi="Times New Roman" w:cs="Times New Roman"/>
          <w:b/>
          <w:sz w:val="32"/>
          <w:szCs w:val="32"/>
        </w:rPr>
      </w:pPr>
      <w:r w:rsidRPr="002F68FD">
        <w:rPr>
          <w:rFonts w:ascii="Times New Roman" w:hAnsi="Times New Roman" w:cs="Times New Roman"/>
          <w:b/>
          <w:sz w:val="32"/>
          <w:szCs w:val="32"/>
        </w:rPr>
        <w:t>Сахалинской области</w:t>
      </w:r>
    </w:p>
    <w:p w14:paraId="0B5858B6" w14:textId="77777777" w:rsidR="00F922F9" w:rsidRPr="002F68FD" w:rsidRDefault="00F922F9" w:rsidP="00F922F9">
      <w:pPr>
        <w:spacing w:after="0" w:line="240" w:lineRule="auto"/>
        <w:jc w:val="center"/>
        <w:rPr>
          <w:rFonts w:ascii="Times New Roman" w:hAnsi="Times New Roman" w:cs="Times New Roman"/>
          <w:b/>
          <w:sz w:val="24"/>
          <w:szCs w:val="24"/>
        </w:rPr>
      </w:pPr>
    </w:p>
    <w:p w14:paraId="574FEF32" w14:textId="77777777" w:rsidR="00F922F9" w:rsidRPr="002F68FD" w:rsidRDefault="00F922F9" w:rsidP="00F922F9">
      <w:pPr>
        <w:spacing w:after="0" w:line="240" w:lineRule="auto"/>
        <w:jc w:val="center"/>
        <w:rPr>
          <w:rFonts w:ascii="Times New Roman" w:hAnsi="Times New Roman" w:cs="Times New Roman"/>
          <w:b/>
          <w:sz w:val="24"/>
          <w:szCs w:val="24"/>
        </w:rPr>
      </w:pPr>
    </w:p>
    <w:p w14:paraId="30982A08" w14:textId="77777777" w:rsidR="00F922F9" w:rsidRPr="002F68FD" w:rsidRDefault="00F922F9" w:rsidP="00F922F9">
      <w:pPr>
        <w:spacing w:after="0" w:line="240" w:lineRule="auto"/>
        <w:jc w:val="center"/>
        <w:rPr>
          <w:rFonts w:ascii="Times New Roman" w:hAnsi="Times New Roman" w:cs="Times New Roman"/>
          <w:b/>
          <w:sz w:val="24"/>
          <w:szCs w:val="24"/>
        </w:rPr>
      </w:pPr>
    </w:p>
    <w:p w14:paraId="589138B7" w14:textId="77777777" w:rsidR="00F922F9" w:rsidRPr="002F68FD" w:rsidRDefault="00F922F9" w:rsidP="00F922F9">
      <w:pPr>
        <w:spacing w:after="0" w:line="240" w:lineRule="auto"/>
        <w:ind w:left="5245"/>
        <w:jc w:val="center"/>
        <w:rPr>
          <w:rFonts w:ascii="Times New Roman" w:hAnsi="Times New Roman" w:cs="Times New Roman"/>
          <w:b/>
          <w:sz w:val="24"/>
          <w:szCs w:val="24"/>
        </w:rPr>
      </w:pPr>
      <w:r w:rsidRPr="002F68FD">
        <w:rPr>
          <w:rFonts w:ascii="Times New Roman" w:hAnsi="Times New Roman" w:cs="Times New Roman"/>
          <w:b/>
          <w:sz w:val="24"/>
          <w:szCs w:val="24"/>
        </w:rPr>
        <w:t>УТВЕРЖДАЮ:</w:t>
      </w:r>
    </w:p>
    <w:p w14:paraId="5639AD14" w14:textId="77777777" w:rsidR="00F922F9" w:rsidRPr="002F68FD" w:rsidRDefault="00F922F9" w:rsidP="00F922F9">
      <w:pPr>
        <w:spacing w:after="0" w:line="240" w:lineRule="auto"/>
        <w:ind w:left="5245"/>
        <w:jc w:val="center"/>
        <w:rPr>
          <w:rFonts w:ascii="Times New Roman" w:hAnsi="Times New Roman" w:cs="Times New Roman"/>
          <w:b/>
          <w:sz w:val="24"/>
          <w:szCs w:val="24"/>
        </w:rPr>
      </w:pPr>
    </w:p>
    <w:p w14:paraId="7DB1C7FB" w14:textId="77777777" w:rsidR="00474788" w:rsidRPr="002F68FD" w:rsidRDefault="001A06B6"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Руководитель</w:t>
      </w:r>
      <w:r w:rsidR="00F922F9" w:rsidRPr="002F68FD">
        <w:rPr>
          <w:rFonts w:ascii="Times New Roman" w:hAnsi="Times New Roman" w:cs="Times New Roman"/>
          <w:sz w:val="24"/>
          <w:szCs w:val="24"/>
        </w:rPr>
        <w:t xml:space="preserve"> </w:t>
      </w:r>
      <w:r w:rsidR="00AD5681" w:rsidRPr="002F68FD">
        <w:rPr>
          <w:rFonts w:ascii="Times New Roman" w:hAnsi="Times New Roman" w:cs="Times New Roman"/>
          <w:sz w:val="24"/>
          <w:szCs w:val="24"/>
        </w:rPr>
        <w:t xml:space="preserve">агентства </w:t>
      </w:r>
      <w:r w:rsidR="00F922F9" w:rsidRPr="002F68FD">
        <w:rPr>
          <w:rFonts w:ascii="Times New Roman" w:hAnsi="Times New Roman" w:cs="Times New Roman"/>
          <w:sz w:val="24"/>
          <w:szCs w:val="24"/>
        </w:rPr>
        <w:t xml:space="preserve">лесного </w:t>
      </w:r>
    </w:p>
    <w:p w14:paraId="2851E1B8" w14:textId="77777777" w:rsidR="00474788"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 xml:space="preserve">и охотничьего хозяйства </w:t>
      </w:r>
    </w:p>
    <w:p w14:paraId="684D1B4B" w14:textId="77777777" w:rsidR="00F922F9"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Сахалинской области</w:t>
      </w:r>
    </w:p>
    <w:p w14:paraId="711D0913" w14:textId="77777777" w:rsidR="00F922F9" w:rsidRPr="002F68FD" w:rsidRDefault="00F922F9" w:rsidP="00F922F9">
      <w:pPr>
        <w:spacing w:after="0" w:line="240" w:lineRule="auto"/>
        <w:ind w:left="5245"/>
        <w:jc w:val="center"/>
        <w:rPr>
          <w:rFonts w:ascii="Times New Roman" w:hAnsi="Times New Roman" w:cs="Times New Roman"/>
          <w:sz w:val="24"/>
          <w:szCs w:val="24"/>
        </w:rPr>
      </w:pPr>
    </w:p>
    <w:p w14:paraId="01F20F46" w14:textId="77777777" w:rsidR="00F922F9" w:rsidRPr="002F68FD" w:rsidRDefault="008918CB" w:rsidP="00F922F9">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_____________</w:t>
      </w:r>
      <w:r w:rsidR="00F922F9" w:rsidRPr="002F68FD">
        <w:rPr>
          <w:rFonts w:ascii="Times New Roman" w:hAnsi="Times New Roman" w:cs="Times New Roman"/>
          <w:sz w:val="24"/>
          <w:szCs w:val="24"/>
        </w:rPr>
        <w:t xml:space="preserve">___ </w:t>
      </w:r>
      <w:r>
        <w:rPr>
          <w:rFonts w:ascii="Times New Roman" w:hAnsi="Times New Roman" w:cs="Times New Roman"/>
          <w:sz w:val="24"/>
          <w:szCs w:val="24"/>
        </w:rPr>
        <w:t>Р.В.Остапенко</w:t>
      </w:r>
    </w:p>
    <w:p w14:paraId="3E409D2A" w14:textId="77777777" w:rsidR="00F922F9" w:rsidRPr="002F68FD" w:rsidRDefault="00F922F9" w:rsidP="00F922F9">
      <w:pPr>
        <w:jc w:val="right"/>
        <w:rPr>
          <w:rFonts w:ascii="Times New Roman" w:hAnsi="Times New Roman" w:cs="Times New Roman"/>
          <w:b/>
          <w:sz w:val="28"/>
          <w:szCs w:val="28"/>
        </w:rPr>
      </w:pPr>
    </w:p>
    <w:p w14:paraId="4FDA1898" w14:textId="77777777" w:rsidR="00F922F9" w:rsidRPr="002F68FD" w:rsidRDefault="00F922F9" w:rsidP="00F922F9">
      <w:pPr>
        <w:jc w:val="center"/>
        <w:rPr>
          <w:rFonts w:ascii="Times New Roman" w:hAnsi="Times New Roman" w:cs="Times New Roman"/>
          <w:sz w:val="28"/>
          <w:szCs w:val="28"/>
        </w:rPr>
      </w:pPr>
    </w:p>
    <w:p w14:paraId="7CEE62DF" w14:textId="77777777" w:rsidR="00F922F9" w:rsidRPr="002F68FD" w:rsidRDefault="00F922F9" w:rsidP="00F922F9">
      <w:pPr>
        <w:jc w:val="center"/>
        <w:rPr>
          <w:rFonts w:ascii="Times New Roman" w:hAnsi="Times New Roman" w:cs="Times New Roman"/>
          <w:sz w:val="28"/>
          <w:szCs w:val="28"/>
        </w:rPr>
      </w:pPr>
    </w:p>
    <w:p w14:paraId="6053F52D" w14:textId="77777777" w:rsidR="00F922F9" w:rsidRPr="002F68FD" w:rsidRDefault="00F922F9" w:rsidP="00F922F9">
      <w:pPr>
        <w:jc w:val="center"/>
        <w:rPr>
          <w:rFonts w:ascii="Times New Roman" w:hAnsi="Times New Roman" w:cs="Times New Roman"/>
          <w:sz w:val="28"/>
          <w:szCs w:val="28"/>
        </w:rPr>
      </w:pPr>
    </w:p>
    <w:p w14:paraId="0FF1BC68" w14:textId="77777777" w:rsidR="009C0FA5" w:rsidRPr="002F68FD" w:rsidRDefault="00B63D63" w:rsidP="009C0FA5">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F922F9" w:rsidRPr="002F68FD">
        <w:rPr>
          <w:rFonts w:ascii="Times New Roman" w:hAnsi="Times New Roman" w:cs="Times New Roman"/>
          <w:b/>
          <w:sz w:val="28"/>
          <w:szCs w:val="28"/>
        </w:rPr>
        <w:t>атериал</w:t>
      </w:r>
      <w:r>
        <w:rPr>
          <w:rFonts w:ascii="Times New Roman" w:hAnsi="Times New Roman" w:cs="Times New Roman"/>
          <w:b/>
          <w:sz w:val="28"/>
          <w:szCs w:val="28"/>
        </w:rPr>
        <w:t>ы</w:t>
      </w:r>
      <w:r w:rsidR="00F922F9" w:rsidRPr="002F68FD">
        <w:rPr>
          <w:rFonts w:ascii="Times New Roman" w:hAnsi="Times New Roman" w:cs="Times New Roman"/>
          <w:b/>
          <w:sz w:val="28"/>
          <w:szCs w:val="28"/>
        </w:rPr>
        <w:t>, обосновывающи</w:t>
      </w:r>
      <w:r>
        <w:rPr>
          <w:rFonts w:ascii="Times New Roman" w:hAnsi="Times New Roman" w:cs="Times New Roman"/>
          <w:b/>
          <w:sz w:val="28"/>
          <w:szCs w:val="28"/>
        </w:rPr>
        <w:t>е</w:t>
      </w:r>
      <w:r w:rsidR="00F922F9" w:rsidRPr="002F68FD">
        <w:rPr>
          <w:rFonts w:ascii="Times New Roman" w:hAnsi="Times New Roman" w:cs="Times New Roman"/>
          <w:b/>
          <w:sz w:val="28"/>
          <w:szCs w:val="28"/>
        </w:rPr>
        <w:t xml:space="preserve"> объёмы (лимиты и квоты) добычи охотничьих ресурсов в Сахалинской области</w:t>
      </w:r>
      <w:r w:rsidR="00AD5681" w:rsidRPr="002F68FD">
        <w:rPr>
          <w:rFonts w:ascii="Times New Roman" w:hAnsi="Times New Roman" w:cs="Times New Roman"/>
          <w:b/>
          <w:sz w:val="28"/>
          <w:szCs w:val="28"/>
        </w:rPr>
        <w:t>,</w:t>
      </w:r>
      <w:r w:rsidR="00F922F9" w:rsidRPr="002F68FD">
        <w:rPr>
          <w:rFonts w:ascii="Times New Roman" w:hAnsi="Times New Roman" w:cs="Times New Roman"/>
          <w:b/>
          <w:sz w:val="28"/>
          <w:szCs w:val="28"/>
        </w:rPr>
        <w:t xml:space="preserve"> за исключением </w:t>
      </w:r>
    </w:p>
    <w:p w14:paraId="47D59B53" w14:textId="77777777"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охотничьих ресурсов, находящихся на особо охраняемых природных территориях федерального значения, в период охоты с 01 августа 202</w:t>
      </w:r>
      <w:r w:rsidR="008918CB">
        <w:rPr>
          <w:rFonts w:ascii="Times New Roman" w:hAnsi="Times New Roman" w:cs="Times New Roman"/>
          <w:b/>
          <w:sz w:val="28"/>
          <w:szCs w:val="28"/>
        </w:rPr>
        <w:t>3</w:t>
      </w:r>
      <w:r w:rsidRPr="002F68FD">
        <w:rPr>
          <w:rFonts w:ascii="Times New Roman" w:hAnsi="Times New Roman" w:cs="Times New Roman"/>
          <w:b/>
          <w:sz w:val="28"/>
          <w:szCs w:val="28"/>
        </w:rPr>
        <w:t xml:space="preserve"> г. до </w:t>
      </w:r>
      <w:r w:rsidR="00B64FD1">
        <w:rPr>
          <w:rFonts w:ascii="Times New Roman" w:hAnsi="Times New Roman" w:cs="Times New Roman"/>
          <w:b/>
          <w:sz w:val="28"/>
          <w:szCs w:val="28"/>
        </w:rPr>
        <w:t>01</w:t>
      </w:r>
      <w:r w:rsidRPr="002F68FD">
        <w:rPr>
          <w:rFonts w:ascii="Times New Roman" w:hAnsi="Times New Roman" w:cs="Times New Roman"/>
          <w:b/>
          <w:sz w:val="28"/>
          <w:szCs w:val="28"/>
        </w:rPr>
        <w:t xml:space="preserve"> августа 202</w:t>
      </w:r>
      <w:r w:rsidR="008918CB">
        <w:rPr>
          <w:rFonts w:ascii="Times New Roman" w:hAnsi="Times New Roman" w:cs="Times New Roman"/>
          <w:b/>
          <w:sz w:val="28"/>
          <w:szCs w:val="28"/>
        </w:rPr>
        <w:t>4</w:t>
      </w:r>
      <w:r w:rsidRPr="002F68FD">
        <w:rPr>
          <w:rFonts w:ascii="Times New Roman" w:hAnsi="Times New Roman" w:cs="Times New Roman"/>
          <w:b/>
          <w:sz w:val="28"/>
          <w:szCs w:val="28"/>
        </w:rPr>
        <w:t xml:space="preserve"> г., подлежащи</w:t>
      </w:r>
      <w:r w:rsidR="00B63D63">
        <w:rPr>
          <w:rFonts w:ascii="Times New Roman" w:hAnsi="Times New Roman" w:cs="Times New Roman"/>
          <w:b/>
          <w:sz w:val="28"/>
          <w:szCs w:val="28"/>
        </w:rPr>
        <w:t>е</w:t>
      </w:r>
      <w:r w:rsidRPr="002F68FD">
        <w:rPr>
          <w:rFonts w:ascii="Times New Roman" w:hAnsi="Times New Roman" w:cs="Times New Roman"/>
          <w:b/>
          <w:sz w:val="28"/>
          <w:szCs w:val="28"/>
        </w:rPr>
        <w:t xml:space="preserve"> государственной </w:t>
      </w:r>
    </w:p>
    <w:p w14:paraId="68B4AC2C" w14:textId="77777777" w:rsidR="00F922F9"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 xml:space="preserve">экологической экспертизе </w:t>
      </w:r>
    </w:p>
    <w:p w14:paraId="763DF8D6" w14:textId="77777777" w:rsidR="00F922F9" w:rsidRPr="002F68FD" w:rsidRDefault="00F922F9" w:rsidP="00F922F9">
      <w:pPr>
        <w:jc w:val="center"/>
        <w:rPr>
          <w:rFonts w:ascii="Times New Roman" w:hAnsi="Times New Roman" w:cs="Times New Roman"/>
          <w:b/>
          <w:sz w:val="28"/>
          <w:szCs w:val="28"/>
          <w:u w:val="single"/>
        </w:rPr>
      </w:pPr>
    </w:p>
    <w:p w14:paraId="42801650" w14:textId="77777777" w:rsidR="00F922F9" w:rsidRPr="002F68FD" w:rsidRDefault="00F922F9" w:rsidP="00F922F9">
      <w:pPr>
        <w:jc w:val="center"/>
        <w:rPr>
          <w:rFonts w:ascii="Times New Roman" w:hAnsi="Times New Roman" w:cs="Times New Roman"/>
          <w:b/>
          <w:sz w:val="28"/>
          <w:szCs w:val="28"/>
          <w:u w:val="single"/>
        </w:rPr>
      </w:pPr>
    </w:p>
    <w:p w14:paraId="46E4DC8B" w14:textId="77777777" w:rsidR="00F922F9" w:rsidRPr="002F68FD" w:rsidRDefault="00F922F9" w:rsidP="00F922F9">
      <w:pPr>
        <w:jc w:val="center"/>
        <w:rPr>
          <w:rFonts w:ascii="Times New Roman" w:hAnsi="Times New Roman" w:cs="Times New Roman"/>
          <w:b/>
          <w:sz w:val="28"/>
          <w:szCs w:val="28"/>
          <w:u w:val="single"/>
        </w:rPr>
      </w:pPr>
    </w:p>
    <w:p w14:paraId="54EDA666" w14:textId="77777777" w:rsidR="00F922F9" w:rsidRPr="002F68FD" w:rsidRDefault="00F922F9" w:rsidP="00F922F9">
      <w:pPr>
        <w:jc w:val="center"/>
        <w:rPr>
          <w:rFonts w:ascii="Times New Roman" w:hAnsi="Times New Roman" w:cs="Times New Roman"/>
          <w:b/>
          <w:sz w:val="28"/>
          <w:szCs w:val="28"/>
          <w:u w:val="single"/>
        </w:rPr>
      </w:pPr>
    </w:p>
    <w:p w14:paraId="3C157218" w14:textId="77777777" w:rsidR="00F922F9" w:rsidRPr="002F68FD" w:rsidRDefault="00F922F9" w:rsidP="00F922F9">
      <w:pPr>
        <w:jc w:val="center"/>
        <w:rPr>
          <w:rFonts w:ascii="Times New Roman" w:hAnsi="Times New Roman" w:cs="Times New Roman"/>
          <w:b/>
          <w:sz w:val="28"/>
          <w:szCs w:val="28"/>
          <w:u w:val="single"/>
        </w:rPr>
      </w:pPr>
    </w:p>
    <w:p w14:paraId="1DC6D0CC" w14:textId="77777777" w:rsidR="00F922F9" w:rsidRPr="002F68FD" w:rsidRDefault="00F922F9" w:rsidP="00F922F9">
      <w:pPr>
        <w:jc w:val="center"/>
        <w:rPr>
          <w:rFonts w:ascii="Times New Roman" w:hAnsi="Times New Roman" w:cs="Times New Roman"/>
          <w:b/>
          <w:sz w:val="28"/>
          <w:szCs w:val="28"/>
          <w:u w:val="single"/>
        </w:rPr>
      </w:pPr>
    </w:p>
    <w:p w14:paraId="6F44DFEC" w14:textId="77777777" w:rsidR="00F922F9" w:rsidRPr="002F68FD" w:rsidRDefault="00F922F9" w:rsidP="00F922F9">
      <w:pPr>
        <w:jc w:val="center"/>
        <w:rPr>
          <w:rFonts w:ascii="Times New Roman" w:hAnsi="Times New Roman" w:cs="Times New Roman"/>
          <w:b/>
          <w:sz w:val="28"/>
          <w:szCs w:val="28"/>
          <w:u w:val="single"/>
        </w:rPr>
      </w:pPr>
    </w:p>
    <w:p w14:paraId="404F5B51" w14:textId="77777777" w:rsidR="00F922F9" w:rsidRPr="002F68FD" w:rsidRDefault="00F922F9" w:rsidP="00F922F9">
      <w:pPr>
        <w:jc w:val="center"/>
        <w:rPr>
          <w:rFonts w:ascii="Times New Roman" w:hAnsi="Times New Roman" w:cs="Times New Roman"/>
          <w:b/>
          <w:sz w:val="28"/>
          <w:szCs w:val="28"/>
          <w:u w:val="single"/>
        </w:rPr>
      </w:pPr>
    </w:p>
    <w:p w14:paraId="3F6F128F" w14:textId="77777777" w:rsidR="00F922F9" w:rsidRPr="002F68FD" w:rsidRDefault="00F922F9" w:rsidP="00F922F9">
      <w:pPr>
        <w:jc w:val="center"/>
        <w:rPr>
          <w:rFonts w:ascii="Times New Roman" w:hAnsi="Times New Roman" w:cs="Times New Roman"/>
          <w:b/>
          <w:sz w:val="28"/>
          <w:szCs w:val="28"/>
          <w:u w:val="single"/>
        </w:rPr>
      </w:pPr>
    </w:p>
    <w:p w14:paraId="2327D384" w14:textId="77777777" w:rsidR="00F922F9" w:rsidRPr="002F68FD" w:rsidRDefault="00F922F9" w:rsidP="00F922F9">
      <w:pPr>
        <w:jc w:val="center"/>
        <w:rPr>
          <w:rFonts w:ascii="Times New Roman" w:hAnsi="Times New Roman" w:cs="Times New Roman"/>
          <w:b/>
          <w:sz w:val="28"/>
          <w:szCs w:val="28"/>
          <w:u w:val="single"/>
        </w:rPr>
      </w:pPr>
    </w:p>
    <w:p w14:paraId="49EA2114" w14:textId="77777777" w:rsidR="00BD12EE" w:rsidRPr="002F68FD" w:rsidRDefault="00BD12EE" w:rsidP="00F922F9">
      <w:pPr>
        <w:jc w:val="center"/>
        <w:rPr>
          <w:rFonts w:ascii="Times New Roman" w:hAnsi="Times New Roman" w:cs="Times New Roman"/>
          <w:b/>
          <w:sz w:val="28"/>
          <w:szCs w:val="28"/>
          <w:u w:val="single"/>
        </w:rPr>
      </w:pPr>
    </w:p>
    <w:p w14:paraId="3603E9F6" w14:textId="77777777" w:rsidR="00F922F9" w:rsidRPr="002F68FD" w:rsidRDefault="00F922F9" w:rsidP="00F922F9">
      <w:pPr>
        <w:jc w:val="center"/>
        <w:rPr>
          <w:rFonts w:ascii="Times New Roman" w:hAnsi="Times New Roman" w:cs="Times New Roman"/>
          <w:b/>
          <w:sz w:val="28"/>
          <w:szCs w:val="28"/>
          <w:u w:val="single"/>
        </w:rPr>
      </w:pPr>
    </w:p>
    <w:p w14:paraId="4F335935" w14:textId="77777777" w:rsidR="008800A0" w:rsidRPr="002F68FD" w:rsidRDefault="00F922F9" w:rsidP="008800A0">
      <w:pPr>
        <w:jc w:val="center"/>
        <w:rPr>
          <w:rFonts w:ascii="Times New Roman" w:hAnsi="Times New Roman" w:cs="Times New Roman"/>
          <w:sz w:val="28"/>
          <w:szCs w:val="28"/>
        </w:rPr>
      </w:pPr>
      <w:r w:rsidRPr="002F68FD">
        <w:rPr>
          <w:rFonts w:ascii="Times New Roman" w:hAnsi="Times New Roman" w:cs="Times New Roman"/>
          <w:sz w:val="28"/>
          <w:szCs w:val="28"/>
        </w:rPr>
        <w:t>202</w:t>
      </w:r>
      <w:r w:rsidR="008918CB">
        <w:rPr>
          <w:rFonts w:ascii="Times New Roman" w:hAnsi="Times New Roman" w:cs="Times New Roman"/>
          <w:sz w:val="28"/>
          <w:szCs w:val="28"/>
        </w:rPr>
        <w:t>3</w:t>
      </w:r>
      <w:r w:rsidRPr="002F68FD">
        <w:rPr>
          <w:rFonts w:ascii="Times New Roman" w:hAnsi="Times New Roman" w:cs="Times New Roman"/>
          <w:sz w:val="28"/>
          <w:szCs w:val="28"/>
        </w:rPr>
        <w:t xml:space="preserve"> г.</w:t>
      </w:r>
    </w:p>
    <w:tbl>
      <w:tblPr>
        <w:tblStyle w:val="ad"/>
        <w:tblpPr w:leftFromText="180" w:rightFromText="180" w:horzAnchor="margin" w:tblpY="570"/>
        <w:tblW w:w="8926" w:type="dxa"/>
        <w:tblLook w:val="04A0" w:firstRow="1" w:lastRow="0" w:firstColumn="1" w:lastColumn="0" w:noHBand="0" w:noVBand="1"/>
      </w:tblPr>
      <w:tblGrid>
        <w:gridCol w:w="7792"/>
        <w:gridCol w:w="1134"/>
      </w:tblGrid>
      <w:tr w:rsidR="00474788" w:rsidRPr="002F68FD" w14:paraId="09C587DD" w14:textId="77777777" w:rsidTr="009A567D">
        <w:trPr>
          <w:trHeight w:val="560"/>
        </w:trPr>
        <w:tc>
          <w:tcPr>
            <w:tcW w:w="8926" w:type="dxa"/>
            <w:gridSpan w:val="2"/>
          </w:tcPr>
          <w:p w14:paraId="7FF23418" w14:textId="77777777" w:rsidR="00474788" w:rsidRPr="002F68FD" w:rsidRDefault="00474788" w:rsidP="009A567D">
            <w:pPr>
              <w:jc w:val="center"/>
              <w:rPr>
                <w:rFonts w:ascii="Times New Roman" w:hAnsi="Times New Roman" w:cs="Times New Roman"/>
                <w:sz w:val="28"/>
                <w:szCs w:val="28"/>
              </w:rPr>
            </w:pPr>
            <w:r w:rsidRPr="002F68FD">
              <w:rPr>
                <w:rFonts w:ascii="Times New Roman" w:hAnsi="Times New Roman" w:cs="Times New Roman"/>
                <w:sz w:val="28"/>
                <w:szCs w:val="28"/>
              </w:rPr>
              <w:lastRenderedPageBreak/>
              <w:t>СОДЕРЖАНИЕ</w:t>
            </w:r>
          </w:p>
        </w:tc>
      </w:tr>
      <w:tr w:rsidR="00474788" w:rsidRPr="002F68FD" w14:paraId="26F133B5" w14:textId="77777777" w:rsidTr="009A567D">
        <w:tc>
          <w:tcPr>
            <w:tcW w:w="7792" w:type="dxa"/>
          </w:tcPr>
          <w:p w14:paraId="79F9E899"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 Общие сведения о планируемой (намечаемой) хозяйственной и иной деятельности</w:t>
            </w:r>
          </w:p>
        </w:tc>
        <w:tc>
          <w:tcPr>
            <w:tcW w:w="1134" w:type="dxa"/>
          </w:tcPr>
          <w:p w14:paraId="035D2215" w14:textId="77777777"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14:paraId="0673D4C1" w14:textId="77777777" w:rsidTr="009A567D">
        <w:tc>
          <w:tcPr>
            <w:tcW w:w="7792" w:type="dxa"/>
          </w:tcPr>
          <w:p w14:paraId="0E596373"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1.1. Сведения о заказчике планируемой (намечаемой) хозяйственной и иной деятельности</w:t>
            </w:r>
          </w:p>
        </w:tc>
        <w:tc>
          <w:tcPr>
            <w:tcW w:w="1134" w:type="dxa"/>
          </w:tcPr>
          <w:p w14:paraId="1648EB34" w14:textId="77777777"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14:paraId="5C93F71E" w14:textId="77777777" w:rsidTr="009A567D">
        <w:tc>
          <w:tcPr>
            <w:tcW w:w="7792" w:type="dxa"/>
          </w:tcPr>
          <w:p w14:paraId="24B59FB2"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1.2. Наименование планируемой (намечаемой) хозяйственной и иной деятельности и планируемое место её реализации</w:t>
            </w:r>
          </w:p>
        </w:tc>
        <w:tc>
          <w:tcPr>
            <w:tcW w:w="1134" w:type="dxa"/>
          </w:tcPr>
          <w:p w14:paraId="66BC3040" w14:textId="77777777"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14:paraId="1083B4AA" w14:textId="77777777" w:rsidTr="009A567D">
        <w:tc>
          <w:tcPr>
            <w:tcW w:w="7792" w:type="dxa"/>
          </w:tcPr>
          <w:p w14:paraId="337C1B02"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1.3. Цель и необходимость реализации планируемой (намечаемой) хозяйственной и иной деятельности</w:t>
            </w:r>
          </w:p>
        </w:tc>
        <w:tc>
          <w:tcPr>
            <w:tcW w:w="1134" w:type="dxa"/>
          </w:tcPr>
          <w:p w14:paraId="3B24DECA" w14:textId="77777777"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14:paraId="030854B0" w14:textId="77777777" w:rsidTr="009A567D">
        <w:tc>
          <w:tcPr>
            <w:tcW w:w="7792" w:type="dxa"/>
          </w:tcPr>
          <w:p w14:paraId="27B6A9F6"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w="1134" w:type="dxa"/>
          </w:tcPr>
          <w:p w14:paraId="25A311CB" w14:textId="77777777" w:rsidR="00F5212C" w:rsidRDefault="00F5212C" w:rsidP="009A567D">
            <w:pPr>
              <w:jc w:val="center"/>
              <w:rPr>
                <w:rFonts w:ascii="Times New Roman" w:hAnsi="Times New Roman" w:cs="Times New Roman"/>
                <w:sz w:val="28"/>
                <w:szCs w:val="28"/>
              </w:rPr>
            </w:pPr>
          </w:p>
          <w:p w14:paraId="7BEE60E6" w14:textId="77777777"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5</w:t>
            </w:r>
            <w:r w:rsidR="00F5212C">
              <w:rPr>
                <w:rFonts w:ascii="Times New Roman" w:hAnsi="Times New Roman" w:cs="Times New Roman"/>
                <w:sz w:val="28"/>
                <w:szCs w:val="28"/>
              </w:rPr>
              <w:t xml:space="preserve"> стр.</w:t>
            </w:r>
          </w:p>
        </w:tc>
      </w:tr>
      <w:tr w:rsidR="00474788" w:rsidRPr="002F68FD" w14:paraId="78FE7C99" w14:textId="77777777" w:rsidTr="009A567D">
        <w:tc>
          <w:tcPr>
            <w:tcW w:w="7792" w:type="dxa"/>
          </w:tcPr>
          <w:p w14:paraId="71A5A499"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1.4.1. </w:t>
            </w:r>
            <w:r w:rsidRPr="002F68FD">
              <w:rPr>
                <w:rFonts w:ascii="Times New Roman" w:hAnsi="Times New Roman" w:cs="Times New Roman"/>
              </w:rPr>
              <w:t xml:space="preserve"> </w:t>
            </w:r>
            <w:r w:rsidRPr="002F68FD">
              <w:rPr>
                <w:rFonts w:ascii="Times New Roman" w:hAnsi="Times New Roman" w:cs="Times New Roman"/>
                <w:sz w:val="28"/>
                <w:szCs w:val="28"/>
              </w:rPr>
              <w:t>Альтернативные варианты достижения цели планируемой (на</w:t>
            </w:r>
            <w:r w:rsidR="009A567D">
              <w:rPr>
                <w:rFonts w:ascii="Times New Roman" w:hAnsi="Times New Roman" w:cs="Times New Roman"/>
                <w:sz w:val="28"/>
                <w:szCs w:val="28"/>
              </w:rPr>
              <w:t>ме</w:t>
            </w:r>
            <w:r w:rsidRPr="002F68FD">
              <w:rPr>
                <w:rFonts w:ascii="Times New Roman" w:hAnsi="Times New Roman" w:cs="Times New Roman"/>
                <w:sz w:val="28"/>
                <w:szCs w:val="28"/>
              </w:rPr>
              <w:t>чаемой) хозяйственной и иной деятельности, а также возможность отказа от деятельности</w:t>
            </w:r>
          </w:p>
        </w:tc>
        <w:tc>
          <w:tcPr>
            <w:tcW w:w="1134" w:type="dxa"/>
          </w:tcPr>
          <w:p w14:paraId="7AA8786B" w14:textId="77777777" w:rsidR="009A567D" w:rsidRDefault="009A567D" w:rsidP="009A567D">
            <w:pPr>
              <w:rPr>
                <w:rFonts w:ascii="Times New Roman" w:hAnsi="Times New Roman" w:cs="Times New Roman"/>
                <w:sz w:val="28"/>
                <w:szCs w:val="28"/>
              </w:rPr>
            </w:pPr>
          </w:p>
          <w:p w14:paraId="2C2094F0" w14:textId="77777777" w:rsidR="00474788" w:rsidRPr="002F68FD" w:rsidRDefault="00023576" w:rsidP="009A567D">
            <w:pPr>
              <w:rPr>
                <w:rFonts w:ascii="Times New Roman" w:hAnsi="Times New Roman" w:cs="Times New Roman"/>
                <w:sz w:val="28"/>
                <w:szCs w:val="28"/>
              </w:rPr>
            </w:pPr>
            <w:r>
              <w:rPr>
                <w:rFonts w:ascii="Times New Roman" w:hAnsi="Times New Roman" w:cs="Times New Roman"/>
                <w:sz w:val="28"/>
                <w:szCs w:val="28"/>
              </w:rPr>
              <w:t>9</w:t>
            </w:r>
            <w:r w:rsidR="00F5212C">
              <w:rPr>
                <w:rFonts w:ascii="Times New Roman" w:hAnsi="Times New Roman" w:cs="Times New Roman"/>
                <w:sz w:val="28"/>
                <w:szCs w:val="28"/>
              </w:rPr>
              <w:t xml:space="preserve"> </w:t>
            </w:r>
            <w:r w:rsidR="009A567D">
              <w:rPr>
                <w:rFonts w:ascii="Times New Roman" w:hAnsi="Times New Roman" w:cs="Times New Roman"/>
                <w:sz w:val="28"/>
                <w:szCs w:val="28"/>
              </w:rPr>
              <w:t>стр.</w:t>
            </w:r>
          </w:p>
        </w:tc>
      </w:tr>
      <w:tr w:rsidR="00474788" w:rsidRPr="002F68FD" w14:paraId="19FB9394" w14:textId="77777777" w:rsidTr="009A567D">
        <w:tc>
          <w:tcPr>
            <w:tcW w:w="7792" w:type="dxa"/>
          </w:tcPr>
          <w:p w14:paraId="55FEE960"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w="1134" w:type="dxa"/>
          </w:tcPr>
          <w:p w14:paraId="2F4BE204" w14:textId="77777777" w:rsidR="009A567D" w:rsidRDefault="009A567D" w:rsidP="009A567D">
            <w:pPr>
              <w:jc w:val="center"/>
              <w:rPr>
                <w:rFonts w:ascii="Times New Roman" w:hAnsi="Times New Roman" w:cs="Times New Roman"/>
                <w:sz w:val="28"/>
                <w:szCs w:val="28"/>
              </w:rPr>
            </w:pPr>
          </w:p>
          <w:p w14:paraId="0D2A7AA3" w14:textId="77777777" w:rsidR="009A567D" w:rsidRDefault="009A567D" w:rsidP="009A567D">
            <w:pPr>
              <w:jc w:val="center"/>
              <w:rPr>
                <w:rFonts w:ascii="Times New Roman" w:hAnsi="Times New Roman" w:cs="Times New Roman"/>
                <w:sz w:val="28"/>
                <w:szCs w:val="28"/>
              </w:rPr>
            </w:pPr>
          </w:p>
          <w:p w14:paraId="31AF881F" w14:textId="77777777" w:rsidR="009A567D" w:rsidRDefault="009A567D" w:rsidP="009A567D">
            <w:pPr>
              <w:jc w:val="center"/>
              <w:rPr>
                <w:rFonts w:ascii="Times New Roman" w:hAnsi="Times New Roman" w:cs="Times New Roman"/>
                <w:sz w:val="28"/>
                <w:szCs w:val="28"/>
              </w:rPr>
            </w:pPr>
          </w:p>
          <w:p w14:paraId="3605DCFD" w14:textId="77777777" w:rsidR="00474788" w:rsidRPr="002F68FD" w:rsidRDefault="00023576" w:rsidP="00023576">
            <w:pPr>
              <w:jc w:val="center"/>
              <w:rPr>
                <w:rFonts w:ascii="Times New Roman" w:hAnsi="Times New Roman" w:cs="Times New Roman"/>
                <w:sz w:val="28"/>
                <w:szCs w:val="28"/>
              </w:rPr>
            </w:pPr>
            <w:r>
              <w:rPr>
                <w:rFonts w:ascii="Times New Roman" w:hAnsi="Times New Roman" w:cs="Times New Roman"/>
                <w:sz w:val="28"/>
                <w:szCs w:val="28"/>
              </w:rPr>
              <w:t>9</w:t>
            </w:r>
            <w:r w:rsidR="009A567D">
              <w:rPr>
                <w:rFonts w:ascii="Times New Roman" w:hAnsi="Times New Roman" w:cs="Times New Roman"/>
                <w:sz w:val="28"/>
                <w:szCs w:val="28"/>
              </w:rPr>
              <w:t xml:space="preserve"> стр.</w:t>
            </w:r>
          </w:p>
        </w:tc>
      </w:tr>
      <w:tr w:rsidR="00474788" w:rsidRPr="002F68FD" w14:paraId="7C8FDE1B" w14:textId="77777777" w:rsidTr="009A567D">
        <w:tc>
          <w:tcPr>
            <w:tcW w:w="7792" w:type="dxa"/>
          </w:tcPr>
          <w:p w14:paraId="63595B0C"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3. Описание окружающей среды, которая может быть затронута планируемой (намечаемой) хозяйственной и иной деятельностью в результате её реализации</w:t>
            </w:r>
          </w:p>
        </w:tc>
        <w:tc>
          <w:tcPr>
            <w:tcW w:w="1134" w:type="dxa"/>
          </w:tcPr>
          <w:p w14:paraId="7606C3BB" w14:textId="77777777"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10</w:t>
            </w:r>
            <w:r w:rsidR="009A567D">
              <w:rPr>
                <w:rFonts w:ascii="Times New Roman" w:hAnsi="Times New Roman" w:cs="Times New Roman"/>
                <w:sz w:val="28"/>
                <w:szCs w:val="28"/>
              </w:rPr>
              <w:t xml:space="preserve"> стр.</w:t>
            </w:r>
          </w:p>
        </w:tc>
      </w:tr>
      <w:tr w:rsidR="00474788" w:rsidRPr="002F68FD" w14:paraId="3C7BD7CA" w14:textId="77777777" w:rsidTr="009A567D">
        <w:tc>
          <w:tcPr>
            <w:tcW w:w="7792" w:type="dxa"/>
          </w:tcPr>
          <w:p w14:paraId="3648B7B5"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3.1. </w:t>
            </w:r>
            <w:r w:rsidRPr="002F68FD">
              <w:rPr>
                <w:rFonts w:ascii="Times New Roman" w:hAnsi="Times New Roman" w:cs="Times New Roman"/>
              </w:rPr>
              <w:t xml:space="preserve"> </w:t>
            </w:r>
            <w:r w:rsidRPr="002F68FD">
              <w:rPr>
                <w:rFonts w:ascii="Times New Roman" w:hAnsi="Times New Roman" w:cs="Times New Roman"/>
                <w:sz w:val="28"/>
                <w:szCs w:val="28"/>
              </w:rPr>
              <w:t>Характеристика среды обитания охотничьих ресурсов</w:t>
            </w:r>
          </w:p>
        </w:tc>
        <w:tc>
          <w:tcPr>
            <w:tcW w:w="1134" w:type="dxa"/>
          </w:tcPr>
          <w:p w14:paraId="1EBC6503" w14:textId="77777777" w:rsidR="00474788" w:rsidRPr="002F68FD" w:rsidRDefault="00023576" w:rsidP="00023576">
            <w:pPr>
              <w:jc w:val="center"/>
              <w:rPr>
                <w:rFonts w:ascii="Times New Roman" w:hAnsi="Times New Roman" w:cs="Times New Roman"/>
                <w:sz w:val="28"/>
                <w:szCs w:val="28"/>
              </w:rPr>
            </w:pPr>
            <w:r>
              <w:rPr>
                <w:rFonts w:ascii="Times New Roman" w:hAnsi="Times New Roman" w:cs="Times New Roman"/>
                <w:sz w:val="28"/>
                <w:szCs w:val="28"/>
              </w:rPr>
              <w:t xml:space="preserve">10 </w:t>
            </w:r>
            <w:r w:rsidR="009A567D">
              <w:rPr>
                <w:rFonts w:ascii="Times New Roman" w:hAnsi="Times New Roman" w:cs="Times New Roman"/>
                <w:sz w:val="28"/>
                <w:szCs w:val="28"/>
              </w:rPr>
              <w:t>стр.</w:t>
            </w:r>
          </w:p>
        </w:tc>
      </w:tr>
      <w:tr w:rsidR="009A567D" w:rsidRPr="002F68FD" w14:paraId="4769AA0A" w14:textId="77777777" w:rsidTr="009A567D">
        <w:trPr>
          <w:trHeight w:val="238"/>
        </w:trPr>
        <w:tc>
          <w:tcPr>
            <w:tcW w:w="7792" w:type="dxa"/>
          </w:tcPr>
          <w:p w14:paraId="761246F5"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Видовая характеристика охотничьих ресурсов</w:t>
            </w:r>
          </w:p>
        </w:tc>
        <w:tc>
          <w:tcPr>
            <w:tcW w:w="1134" w:type="dxa"/>
          </w:tcPr>
          <w:p w14:paraId="36391865"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12</w:t>
            </w:r>
            <w:r w:rsidR="009A567D">
              <w:rPr>
                <w:rFonts w:ascii="Times New Roman" w:hAnsi="Times New Roman" w:cs="Times New Roman"/>
                <w:sz w:val="28"/>
                <w:szCs w:val="28"/>
              </w:rPr>
              <w:t xml:space="preserve"> стр.</w:t>
            </w:r>
          </w:p>
        </w:tc>
      </w:tr>
      <w:tr w:rsidR="009A567D" w:rsidRPr="002F68FD" w14:paraId="2EA425DF" w14:textId="77777777" w:rsidTr="009A567D">
        <w:trPr>
          <w:trHeight w:val="438"/>
        </w:trPr>
        <w:tc>
          <w:tcPr>
            <w:tcW w:w="7792" w:type="dxa"/>
          </w:tcPr>
          <w:p w14:paraId="3BAD292F"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.1. Соболь                                                                                                        </w:t>
            </w:r>
          </w:p>
        </w:tc>
        <w:tc>
          <w:tcPr>
            <w:tcW w:w="1134" w:type="dxa"/>
          </w:tcPr>
          <w:p w14:paraId="7D11CAF5"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12</w:t>
            </w:r>
            <w:r w:rsidR="009A567D">
              <w:rPr>
                <w:rFonts w:ascii="Times New Roman" w:hAnsi="Times New Roman" w:cs="Times New Roman"/>
                <w:sz w:val="28"/>
                <w:szCs w:val="28"/>
              </w:rPr>
              <w:t xml:space="preserve"> стр.</w:t>
            </w:r>
          </w:p>
        </w:tc>
      </w:tr>
      <w:tr w:rsidR="009A567D" w:rsidRPr="002F68FD" w14:paraId="632313E7" w14:textId="77777777" w:rsidTr="009A567D">
        <w:trPr>
          <w:trHeight w:val="193"/>
        </w:trPr>
        <w:tc>
          <w:tcPr>
            <w:tcW w:w="7792" w:type="dxa"/>
          </w:tcPr>
          <w:p w14:paraId="6A4DA211"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.2. Речная выдра                                                                                             </w:t>
            </w:r>
          </w:p>
        </w:tc>
        <w:tc>
          <w:tcPr>
            <w:tcW w:w="1134" w:type="dxa"/>
          </w:tcPr>
          <w:p w14:paraId="3F4F6002"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13</w:t>
            </w:r>
            <w:r w:rsidR="009A567D">
              <w:rPr>
                <w:rFonts w:ascii="Times New Roman" w:hAnsi="Times New Roman" w:cs="Times New Roman"/>
                <w:sz w:val="28"/>
                <w:szCs w:val="28"/>
              </w:rPr>
              <w:t xml:space="preserve"> стр.</w:t>
            </w:r>
          </w:p>
        </w:tc>
      </w:tr>
      <w:tr w:rsidR="009A567D" w:rsidRPr="002F68FD" w14:paraId="23906887" w14:textId="77777777" w:rsidTr="009A567D">
        <w:trPr>
          <w:trHeight w:val="318"/>
        </w:trPr>
        <w:tc>
          <w:tcPr>
            <w:tcW w:w="7792" w:type="dxa"/>
          </w:tcPr>
          <w:p w14:paraId="53BF6354"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.3. Бурый медведь                                                                                          </w:t>
            </w:r>
          </w:p>
        </w:tc>
        <w:tc>
          <w:tcPr>
            <w:tcW w:w="1134" w:type="dxa"/>
          </w:tcPr>
          <w:p w14:paraId="70526242"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14</w:t>
            </w:r>
            <w:r w:rsidR="009A567D">
              <w:rPr>
                <w:rFonts w:ascii="Times New Roman" w:hAnsi="Times New Roman" w:cs="Times New Roman"/>
                <w:sz w:val="28"/>
                <w:szCs w:val="28"/>
              </w:rPr>
              <w:t xml:space="preserve"> стр.</w:t>
            </w:r>
          </w:p>
        </w:tc>
      </w:tr>
      <w:tr w:rsidR="009A567D" w:rsidRPr="002F68FD" w14:paraId="35E3EBD5" w14:textId="77777777" w:rsidTr="009A567D">
        <w:trPr>
          <w:trHeight w:val="288"/>
        </w:trPr>
        <w:tc>
          <w:tcPr>
            <w:tcW w:w="7792" w:type="dxa"/>
          </w:tcPr>
          <w:p w14:paraId="7606C1E8"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w:t>
            </w:r>
            <w:r>
              <w:rPr>
                <w:rFonts w:ascii="Times New Roman" w:hAnsi="Times New Roman" w:cs="Times New Roman"/>
                <w:sz w:val="28"/>
                <w:szCs w:val="28"/>
              </w:rPr>
              <w:t>4</w:t>
            </w:r>
            <w:r w:rsidRPr="002F68FD">
              <w:rPr>
                <w:rFonts w:ascii="Times New Roman" w:hAnsi="Times New Roman" w:cs="Times New Roman"/>
                <w:sz w:val="28"/>
                <w:szCs w:val="28"/>
              </w:rPr>
              <w:t xml:space="preserve">. Северный олень                                                                                      </w:t>
            </w:r>
          </w:p>
        </w:tc>
        <w:tc>
          <w:tcPr>
            <w:tcW w:w="1134" w:type="dxa"/>
          </w:tcPr>
          <w:p w14:paraId="7C49CA54"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14</w:t>
            </w:r>
            <w:r w:rsidR="009A567D">
              <w:rPr>
                <w:rFonts w:ascii="Times New Roman" w:hAnsi="Times New Roman" w:cs="Times New Roman"/>
                <w:sz w:val="28"/>
                <w:szCs w:val="28"/>
              </w:rPr>
              <w:t xml:space="preserve"> стр.</w:t>
            </w:r>
          </w:p>
        </w:tc>
      </w:tr>
      <w:tr w:rsidR="009A567D" w:rsidRPr="002F68FD" w14:paraId="54995E35" w14:textId="77777777" w:rsidTr="009A567D">
        <w:trPr>
          <w:trHeight w:val="300"/>
        </w:trPr>
        <w:tc>
          <w:tcPr>
            <w:tcW w:w="7792" w:type="dxa"/>
          </w:tcPr>
          <w:p w14:paraId="03DB12D7"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.5. Изюбрь                                                                                                     </w:t>
            </w:r>
          </w:p>
        </w:tc>
        <w:tc>
          <w:tcPr>
            <w:tcW w:w="1134" w:type="dxa"/>
          </w:tcPr>
          <w:p w14:paraId="066E6806"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15</w:t>
            </w:r>
            <w:r w:rsidR="009A567D">
              <w:rPr>
                <w:rFonts w:ascii="Times New Roman" w:hAnsi="Times New Roman" w:cs="Times New Roman"/>
                <w:sz w:val="28"/>
                <w:szCs w:val="28"/>
              </w:rPr>
              <w:t xml:space="preserve"> стр.</w:t>
            </w:r>
          </w:p>
        </w:tc>
      </w:tr>
      <w:tr w:rsidR="009A567D" w:rsidRPr="002F68FD" w14:paraId="1738FA8F" w14:textId="77777777" w:rsidTr="009A567D">
        <w:trPr>
          <w:trHeight w:val="255"/>
        </w:trPr>
        <w:tc>
          <w:tcPr>
            <w:tcW w:w="7792" w:type="dxa"/>
          </w:tcPr>
          <w:p w14:paraId="1AC001A8"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.6. Лось                                                                                                          </w:t>
            </w:r>
          </w:p>
        </w:tc>
        <w:tc>
          <w:tcPr>
            <w:tcW w:w="1134" w:type="dxa"/>
          </w:tcPr>
          <w:p w14:paraId="530C3ACF"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16</w:t>
            </w:r>
            <w:r w:rsidR="009A567D">
              <w:rPr>
                <w:rFonts w:ascii="Times New Roman" w:hAnsi="Times New Roman" w:cs="Times New Roman"/>
                <w:sz w:val="28"/>
                <w:szCs w:val="28"/>
              </w:rPr>
              <w:t xml:space="preserve"> стр.</w:t>
            </w:r>
          </w:p>
        </w:tc>
      </w:tr>
      <w:tr w:rsidR="009A567D" w:rsidRPr="002F68FD" w14:paraId="0CB38A8D" w14:textId="77777777" w:rsidTr="009A567D">
        <w:trPr>
          <w:trHeight w:val="112"/>
        </w:trPr>
        <w:tc>
          <w:tcPr>
            <w:tcW w:w="7792" w:type="dxa"/>
          </w:tcPr>
          <w:p w14:paraId="7FF0EDE0"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rPr>
              <w:t xml:space="preserve"> </w:t>
            </w:r>
            <w:r w:rsidRPr="002F68FD">
              <w:rPr>
                <w:rFonts w:ascii="Times New Roman" w:hAnsi="Times New Roman" w:cs="Times New Roman"/>
                <w:sz w:val="28"/>
                <w:szCs w:val="28"/>
              </w:rPr>
              <w:t>Динамика численности охотничьих ресурсов (по видам), состояние охотничьих ресурсов и факторы их определяющие, потребность реализации намечаемой хозяйственной деятельности</w:t>
            </w:r>
          </w:p>
        </w:tc>
        <w:tc>
          <w:tcPr>
            <w:tcW w:w="1134" w:type="dxa"/>
          </w:tcPr>
          <w:p w14:paraId="58E2B7D7"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16</w:t>
            </w:r>
            <w:r w:rsidR="009A567D">
              <w:rPr>
                <w:rFonts w:ascii="Times New Roman" w:hAnsi="Times New Roman" w:cs="Times New Roman"/>
                <w:sz w:val="28"/>
                <w:szCs w:val="28"/>
              </w:rPr>
              <w:t xml:space="preserve"> стр.</w:t>
            </w:r>
          </w:p>
        </w:tc>
      </w:tr>
      <w:tr w:rsidR="009A567D" w:rsidRPr="002F68FD" w14:paraId="75B805D6" w14:textId="77777777" w:rsidTr="009A567D">
        <w:trPr>
          <w:trHeight w:val="146"/>
        </w:trPr>
        <w:tc>
          <w:tcPr>
            <w:tcW w:w="7792" w:type="dxa"/>
          </w:tcPr>
          <w:p w14:paraId="5ED6F5B9"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1. Динамика численности соболя</w:t>
            </w:r>
          </w:p>
        </w:tc>
        <w:tc>
          <w:tcPr>
            <w:tcW w:w="1134" w:type="dxa"/>
          </w:tcPr>
          <w:p w14:paraId="779DA461"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18</w:t>
            </w:r>
            <w:r w:rsidR="009A567D">
              <w:rPr>
                <w:rFonts w:ascii="Times New Roman" w:hAnsi="Times New Roman" w:cs="Times New Roman"/>
                <w:sz w:val="28"/>
                <w:szCs w:val="28"/>
              </w:rPr>
              <w:t xml:space="preserve"> стр.</w:t>
            </w:r>
          </w:p>
        </w:tc>
      </w:tr>
      <w:tr w:rsidR="009A567D" w:rsidRPr="002F68FD" w14:paraId="7B0546CE" w14:textId="77777777" w:rsidTr="009A567D">
        <w:trPr>
          <w:trHeight w:val="187"/>
        </w:trPr>
        <w:tc>
          <w:tcPr>
            <w:tcW w:w="7792" w:type="dxa"/>
          </w:tcPr>
          <w:p w14:paraId="2FC4D276"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lastRenderedPageBreak/>
              <w:t>3.3.</w:t>
            </w:r>
            <w:r w:rsidRPr="002F68FD">
              <w:rPr>
                <w:rFonts w:ascii="Times New Roman" w:hAnsi="Times New Roman" w:cs="Times New Roman"/>
                <w:sz w:val="28"/>
                <w:szCs w:val="28"/>
              </w:rPr>
              <w:t>2.  Динамика численности речной выдры</w:t>
            </w:r>
          </w:p>
        </w:tc>
        <w:tc>
          <w:tcPr>
            <w:tcW w:w="1134" w:type="dxa"/>
          </w:tcPr>
          <w:p w14:paraId="2CCACC1D"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19</w:t>
            </w:r>
            <w:r w:rsidR="009A567D">
              <w:rPr>
                <w:rFonts w:ascii="Times New Roman" w:hAnsi="Times New Roman" w:cs="Times New Roman"/>
                <w:sz w:val="28"/>
                <w:szCs w:val="28"/>
              </w:rPr>
              <w:t xml:space="preserve"> стр.</w:t>
            </w:r>
          </w:p>
        </w:tc>
      </w:tr>
      <w:tr w:rsidR="009A567D" w:rsidRPr="002F68FD" w14:paraId="2E89FEDE" w14:textId="77777777" w:rsidTr="009A567D">
        <w:trPr>
          <w:trHeight w:val="125"/>
        </w:trPr>
        <w:tc>
          <w:tcPr>
            <w:tcW w:w="7792" w:type="dxa"/>
          </w:tcPr>
          <w:p w14:paraId="147A379D"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3.  Динамика численности бурого медведя</w:t>
            </w:r>
          </w:p>
        </w:tc>
        <w:tc>
          <w:tcPr>
            <w:tcW w:w="1134" w:type="dxa"/>
          </w:tcPr>
          <w:p w14:paraId="2FB42F5E"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20</w:t>
            </w:r>
            <w:r w:rsidR="009A567D">
              <w:rPr>
                <w:rFonts w:ascii="Times New Roman" w:hAnsi="Times New Roman" w:cs="Times New Roman"/>
                <w:sz w:val="28"/>
                <w:szCs w:val="28"/>
              </w:rPr>
              <w:t xml:space="preserve"> стр.</w:t>
            </w:r>
          </w:p>
        </w:tc>
      </w:tr>
      <w:tr w:rsidR="009A567D" w:rsidRPr="002F68FD" w14:paraId="2E56B78A" w14:textId="77777777" w:rsidTr="009A567D">
        <w:trPr>
          <w:trHeight w:val="138"/>
        </w:trPr>
        <w:tc>
          <w:tcPr>
            <w:tcW w:w="7792" w:type="dxa"/>
          </w:tcPr>
          <w:p w14:paraId="7F035CB1"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4.  Динамика численности дикого северного оленя</w:t>
            </w:r>
          </w:p>
        </w:tc>
        <w:tc>
          <w:tcPr>
            <w:tcW w:w="1134" w:type="dxa"/>
          </w:tcPr>
          <w:p w14:paraId="3F07EE88"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21</w:t>
            </w:r>
            <w:r w:rsidR="009A567D">
              <w:rPr>
                <w:rFonts w:ascii="Times New Roman" w:hAnsi="Times New Roman" w:cs="Times New Roman"/>
                <w:sz w:val="28"/>
                <w:szCs w:val="28"/>
              </w:rPr>
              <w:t xml:space="preserve"> стр.</w:t>
            </w:r>
          </w:p>
        </w:tc>
      </w:tr>
      <w:tr w:rsidR="001A3008" w:rsidRPr="002F68FD" w14:paraId="184F3ADE" w14:textId="77777777" w:rsidTr="009A567D">
        <w:trPr>
          <w:trHeight w:val="163"/>
        </w:trPr>
        <w:tc>
          <w:tcPr>
            <w:tcW w:w="7792" w:type="dxa"/>
          </w:tcPr>
          <w:p w14:paraId="4FCC04B2" w14:textId="77777777" w:rsidR="001A3008" w:rsidRDefault="001A3008" w:rsidP="009A567D">
            <w:pPr>
              <w:jc w:val="both"/>
              <w:rPr>
                <w:rFonts w:ascii="Times New Roman" w:hAnsi="Times New Roman" w:cs="Times New Roman"/>
                <w:sz w:val="28"/>
                <w:szCs w:val="28"/>
              </w:rPr>
            </w:pPr>
            <w:r>
              <w:rPr>
                <w:rFonts w:ascii="Times New Roman" w:hAnsi="Times New Roman" w:cs="Times New Roman"/>
                <w:sz w:val="28"/>
                <w:szCs w:val="28"/>
              </w:rPr>
              <w:t>3.3.5. Динамика численности благородного оленя (изюбра)</w:t>
            </w:r>
          </w:p>
        </w:tc>
        <w:tc>
          <w:tcPr>
            <w:tcW w:w="1134" w:type="dxa"/>
          </w:tcPr>
          <w:p w14:paraId="60DCF927" w14:textId="77777777" w:rsidR="001A3008" w:rsidRDefault="00023576" w:rsidP="009A567D">
            <w:pPr>
              <w:jc w:val="center"/>
              <w:rPr>
                <w:rFonts w:ascii="Times New Roman" w:hAnsi="Times New Roman" w:cs="Times New Roman"/>
                <w:sz w:val="28"/>
                <w:szCs w:val="28"/>
              </w:rPr>
            </w:pPr>
            <w:r>
              <w:rPr>
                <w:rFonts w:ascii="Times New Roman" w:hAnsi="Times New Roman" w:cs="Times New Roman"/>
                <w:sz w:val="28"/>
                <w:szCs w:val="28"/>
              </w:rPr>
              <w:t>23</w:t>
            </w:r>
            <w:r w:rsidR="001A3008">
              <w:rPr>
                <w:rFonts w:ascii="Times New Roman" w:hAnsi="Times New Roman" w:cs="Times New Roman"/>
                <w:sz w:val="28"/>
                <w:szCs w:val="28"/>
              </w:rPr>
              <w:t xml:space="preserve"> стр.</w:t>
            </w:r>
          </w:p>
        </w:tc>
      </w:tr>
      <w:tr w:rsidR="009A567D" w:rsidRPr="002F68FD" w14:paraId="4ED7945F" w14:textId="77777777" w:rsidTr="009A567D">
        <w:trPr>
          <w:trHeight w:val="163"/>
        </w:trPr>
        <w:tc>
          <w:tcPr>
            <w:tcW w:w="7792" w:type="dxa"/>
          </w:tcPr>
          <w:p w14:paraId="32920721" w14:textId="77777777" w:rsidR="009A567D" w:rsidRPr="002F68FD" w:rsidRDefault="009A567D" w:rsidP="001A3008">
            <w:pPr>
              <w:jc w:val="both"/>
              <w:rPr>
                <w:rFonts w:ascii="Times New Roman" w:hAnsi="Times New Roman" w:cs="Times New Roman"/>
                <w:sz w:val="28"/>
                <w:szCs w:val="28"/>
              </w:rPr>
            </w:pPr>
            <w:r>
              <w:rPr>
                <w:rFonts w:ascii="Times New Roman" w:hAnsi="Times New Roman" w:cs="Times New Roman"/>
                <w:sz w:val="28"/>
                <w:szCs w:val="28"/>
              </w:rPr>
              <w:t>3.3.</w:t>
            </w:r>
            <w:r w:rsidR="001A3008">
              <w:rPr>
                <w:rFonts w:ascii="Times New Roman" w:hAnsi="Times New Roman" w:cs="Times New Roman"/>
                <w:sz w:val="28"/>
                <w:szCs w:val="28"/>
              </w:rPr>
              <w:t>6</w:t>
            </w:r>
            <w:r w:rsidRPr="002F68FD">
              <w:rPr>
                <w:rFonts w:ascii="Times New Roman" w:hAnsi="Times New Roman" w:cs="Times New Roman"/>
                <w:sz w:val="28"/>
                <w:szCs w:val="28"/>
              </w:rPr>
              <w:t>.  Динамика численности лося</w:t>
            </w:r>
          </w:p>
        </w:tc>
        <w:tc>
          <w:tcPr>
            <w:tcW w:w="1134" w:type="dxa"/>
          </w:tcPr>
          <w:p w14:paraId="27284479"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w:t>
            </w:r>
            <w:r w:rsidR="00023576">
              <w:rPr>
                <w:rFonts w:ascii="Times New Roman" w:hAnsi="Times New Roman" w:cs="Times New Roman"/>
                <w:sz w:val="28"/>
                <w:szCs w:val="28"/>
              </w:rPr>
              <w:t>5</w:t>
            </w:r>
            <w:r>
              <w:rPr>
                <w:rFonts w:ascii="Times New Roman" w:hAnsi="Times New Roman" w:cs="Times New Roman"/>
                <w:sz w:val="28"/>
                <w:szCs w:val="28"/>
              </w:rPr>
              <w:t xml:space="preserve"> стр.</w:t>
            </w:r>
          </w:p>
        </w:tc>
      </w:tr>
      <w:tr w:rsidR="009A567D" w:rsidRPr="002F68FD" w14:paraId="1FC46060" w14:textId="77777777" w:rsidTr="009A567D">
        <w:trPr>
          <w:trHeight w:val="213"/>
        </w:trPr>
        <w:tc>
          <w:tcPr>
            <w:tcW w:w="7792" w:type="dxa"/>
          </w:tcPr>
          <w:p w14:paraId="3F63E61D" w14:textId="77777777" w:rsidR="009A567D" w:rsidRDefault="009A567D" w:rsidP="001A3008">
            <w:pPr>
              <w:jc w:val="both"/>
              <w:rPr>
                <w:rFonts w:ascii="Times New Roman" w:hAnsi="Times New Roman" w:cs="Times New Roman"/>
                <w:sz w:val="28"/>
                <w:szCs w:val="28"/>
              </w:rPr>
            </w:pPr>
            <w:r w:rsidRPr="002F68FD">
              <w:rPr>
                <w:rFonts w:ascii="Times New Roman" w:hAnsi="Times New Roman" w:cs="Times New Roman"/>
                <w:sz w:val="28"/>
                <w:szCs w:val="28"/>
              </w:rPr>
              <w:t>3.</w:t>
            </w:r>
            <w:r w:rsidR="001A3008">
              <w:rPr>
                <w:rFonts w:ascii="Times New Roman" w:hAnsi="Times New Roman" w:cs="Times New Roman"/>
                <w:sz w:val="28"/>
                <w:szCs w:val="28"/>
              </w:rPr>
              <w:t>4</w:t>
            </w:r>
            <w:r w:rsidRPr="002F68FD">
              <w:rPr>
                <w:rFonts w:ascii="Times New Roman" w:hAnsi="Times New Roman" w:cs="Times New Roman"/>
                <w:sz w:val="28"/>
                <w:szCs w:val="28"/>
              </w:rPr>
              <w:t>. Социально-экономическая ситуация района реализации планируемой (намечаемой) хозяйственной и иной деятельности</w:t>
            </w:r>
          </w:p>
        </w:tc>
        <w:tc>
          <w:tcPr>
            <w:tcW w:w="1134" w:type="dxa"/>
          </w:tcPr>
          <w:p w14:paraId="767FCC0F"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w:t>
            </w:r>
            <w:r w:rsidR="00023576">
              <w:rPr>
                <w:rFonts w:ascii="Times New Roman" w:hAnsi="Times New Roman" w:cs="Times New Roman"/>
                <w:sz w:val="28"/>
                <w:szCs w:val="28"/>
              </w:rPr>
              <w:t>6</w:t>
            </w:r>
            <w:r>
              <w:rPr>
                <w:rFonts w:ascii="Times New Roman" w:hAnsi="Times New Roman" w:cs="Times New Roman"/>
                <w:sz w:val="28"/>
                <w:szCs w:val="28"/>
              </w:rPr>
              <w:t xml:space="preserve"> стр.</w:t>
            </w:r>
          </w:p>
        </w:tc>
      </w:tr>
      <w:tr w:rsidR="009A567D" w:rsidRPr="002F68FD" w14:paraId="2910F3B1" w14:textId="77777777" w:rsidTr="009A567D">
        <w:trPr>
          <w:trHeight w:val="109"/>
        </w:trPr>
        <w:tc>
          <w:tcPr>
            <w:tcW w:w="7792" w:type="dxa"/>
          </w:tcPr>
          <w:p w14:paraId="4BB1FF57"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w="1134" w:type="dxa"/>
          </w:tcPr>
          <w:p w14:paraId="069D9CDA" w14:textId="77777777" w:rsidR="009A567D" w:rsidRDefault="009A567D" w:rsidP="009A567D">
            <w:pPr>
              <w:jc w:val="center"/>
              <w:rPr>
                <w:rFonts w:ascii="Times New Roman" w:hAnsi="Times New Roman" w:cs="Times New Roman"/>
                <w:sz w:val="28"/>
                <w:szCs w:val="28"/>
              </w:rPr>
            </w:pPr>
          </w:p>
          <w:p w14:paraId="67970E6A"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27</w:t>
            </w:r>
            <w:r w:rsidR="009A567D">
              <w:rPr>
                <w:rFonts w:ascii="Times New Roman" w:hAnsi="Times New Roman" w:cs="Times New Roman"/>
                <w:sz w:val="28"/>
                <w:szCs w:val="28"/>
              </w:rPr>
              <w:t xml:space="preserve"> стр.</w:t>
            </w:r>
          </w:p>
        </w:tc>
      </w:tr>
      <w:tr w:rsidR="009A567D" w:rsidRPr="002F68FD" w14:paraId="40E83790" w14:textId="77777777" w:rsidTr="009A567D">
        <w:trPr>
          <w:trHeight w:val="100"/>
        </w:trPr>
        <w:tc>
          <w:tcPr>
            <w:tcW w:w="7792" w:type="dxa"/>
          </w:tcPr>
          <w:p w14:paraId="0A619875"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 xml:space="preserve">5. </w:t>
            </w:r>
            <w:r w:rsidRPr="002F68FD">
              <w:rPr>
                <w:rFonts w:ascii="Times New Roman" w:hAnsi="Times New Roman" w:cs="Times New Roman"/>
                <w:sz w:val="28"/>
                <w:szCs w:val="28"/>
              </w:rPr>
              <w:t xml:space="preserve">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w="1134" w:type="dxa"/>
          </w:tcPr>
          <w:p w14:paraId="5D227B19" w14:textId="77777777" w:rsidR="009A567D" w:rsidRDefault="009A567D" w:rsidP="009A567D">
            <w:pPr>
              <w:jc w:val="center"/>
              <w:rPr>
                <w:rFonts w:ascii="Times New Roman" w:hAnsi="Times New Roman" w:cs="Times New Roman"/>
                <w:sz w:val="28"/>
                <w:szCs w:val="28"/>
              </w:rPr>
            </w:pPr>
          </w:p>
          <w:p w14:paraId="0ED94993" w14:textId="77777777" w:rsidR="009A567D" w:rsidRPr="002F68FD" w:rsidRDefault="009A567D" w:rsidP="001A3008">
            <w:pPr>
              <w:jc w:val="center"/>
              <w:rPr>
                <w:rFonts w:ascii="Times New Roman" w:hAnsi="Times New Roman" w:cs="Times New Roman"/>
                <w:sz w:val="28"/>
                <w:szCs w:val="28"/>
              </w:rPr>
            </w:pPr>
            <w:r>
              <w:rPr>
                <w:rFonts w:ascii="Times New Roman" w:hAnsi="Times New Roman" w:cs="Times New Roman"/>
                <w:sz w:val="28"/>
                <w:szCs w:val="28"/>
              </w:rPr>
              <w:t>2</w:t>
            </w:r>
            <w:r w:rsidR="00023576">
              <w:rPr>
                <w:rFonts w:ascii="Times New Roman" w:hAnsi="Times New Roman" w:cs="Times New Roman"/>
                <w:sz w:val="28"/>
                <w:szCs w:val="28"/>
              </w:rPr>
              <w:t>8</w:t>
            </w:r>
            <w:r>
              <w:rPr>
                <w:rFonts w:ascii="Times New Roman" w:hAnsi="Times New Roman" w:cs="Times New Roman"/>
                <w:sz w:val="28"/>
                <w:szCs w:val="28"/>
              </w:rPr>
              <w:t xml:space="preserve"> стр.</w:t>
            </w:r>
          </w:p>
        </w:tc>
      </w:tr>
      <w:tr w:rsidR="009A567D" w:rsidRPr="002F68FD" w14:paraId="50FA7C7D" w14:textId="77777777" w:rsidTr="009A567D">
        <w:trPr>
          <w:trHeight w:val="150"/>
        </w:trPr>
        <w:tc>
          <w:tcPr>
            <w:tcW w:w="7792" w:type="dxa"/>
          </w:tcPr>
          <w:p w14:paraId="27A85AC4"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6</w:t>
            </w:r>
            <w:r w:rsidRPr="002F68FD">
              <w:rPr>
                <w:rFonts w:ascii="Times New Roman" w:hAnsi="Times New Roman" w:cs="Times New Roman"/>
                <w:sz w:val="28"/>
                <w:szCs w:val="28"/>
              </w:rPr>
              <w:t>. Предложения по мероприятиям производственного экологического контроля и мониторинга окружающей среды</w:t>
            </w:r>
          </w:p>
        </w:tc>
        <w:tc>
          <w:tcPr>
            <w:tcW w:w="1134" w:type="dxa"/>
          </w:tcPr>
          <w:p w14:paraId="00AEE7AD"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29</w:t>
            </w:r>
            <w:r w:rsidR="009A567D">
              <w:rPr>
                <w:rFonts w:ascii="Times New Roman" w:hAnsi="Times New Roman" w:cs="Times New Roman"/>
                <w:sz w:val="28"/>
                <w:szCs w:val="28"/>
              </w:rPr>
              <w:t xml:space="preserve"> стр.</w:t>
            </w:r>
          </w:p>
        </w:tc>
      </w:tr>
      <w:tr w:rsidR="009A567D" w:rsidRPr="002F68FD" w14:paraId="2E7D28AC" w14:textId="77777777" w:rsidTr="009A567D">
        <w:trPr>
          <w:trHeight w:val="151"/>
        </w:trPr>
        <w:tc>
          <w:tcPr>
            <w:tcW w:w="7792" w:type="dxa"/>
          </w:tcPr>
          <w:p w14:paraId="34869A6F"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7</w:t>
            </w:r>
            <w:r w:rsidRPr="002F68FD">
              <w:rPr>
                <w:rFonts w:ascii="Times New Roman" w:hAnsi="Times New Roman" w:cs="Times New Roman"/>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w="1134" w:type="dxa"/>
          </w:tcPr>
          <w:p w14:paraId="2ADF5D28" w14:textId="77777777" w:rsidR="009A567D" w:rsidRDefault="009A567D" w:rsidP="009A567D">
            <w:pPr>
              <w:jc w:val="center"/>
              <w:rPr>
                <w:rFonts w:ascii="Times New Roman" w:hAnsi="Times New Roman" w:cs="Times New Roman"/>
                <w:sz w:val="28"/>
                <w:szCs w:val="28"/>
              </w:rPr>
            </w:pPr>
          </w:p>
          <w:p w14:paraId="56059049"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29</w:t>
            </w:r>
            <w:r w:rsidR="009A567D">
              <w:rPr>
                <w:rFonts w:ascii="Times New Roman" w:hAnsi="Times New Roman" w:cs="Times New Roman"/>
                <w:sz w:val="28"/>
                <w:szCs w:val="28"/>
              </w:rPr>
              <w:t xml:space="preserve"> стр.</w:t>
            </w:r>
          </w:p>
        </w:tc>
      </w:tr>
      <w:tr w:rsidR="009A567D" w:rsidRPr="002F68FD" w14:paraId="7592875B" w14:textId="77777777" w:rsidTr="009A567D">
        <w:trPr>
          <w:trHeight w:val="1290"/>
        </w:trPr>
        <w:tc>
          <w:tcPr>
            <w:tcW w:w="7792" w:type="dxa"/>
          </w:tcPr>
          <w:p w14:paraId="128E1465"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8</w:t>
            </w:r>
            <w:r w:rsidRPr="002F68FD">
              <w:rPr>
                <w:rFonts w:ascii="Times New Roman" w:hAnsi="Times New Roman" w:cs="Times New Roman"/>
                <w:sz w:val="28"/>
                <w:szCs w:val="28"/>
              </w:rPr>
              <w:t>.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w="1134" w:type="dxa"/>
          </w:tcPr>
          <w:p w14:paraId="6FB12C39" w14:textId="77777777" w:rsidR="009A567D" w:rsidRDefault="009A567D" w:rsidP="009A567D">
            <w:pPr>
              <w:jc w:val="center"/>
              <w:rPr>
                <w:rFonts w:ascii="Times New Roman" w:hAnsi="Times New Roman" w:cs="Times New Roman"/>
                <w:sz w:val="28"/>
                <w:szCs w:val="28"/>
              </w:rPr>
            </w:pPr>
          </w:p>
          <w:p w14:paraId="7AFA761F"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29</w:t>
            </w:r>
            <w:r w:rsidR="009A567D">
              <w:rPr>
                <w:rFonts w:ascii="Times New Roman" w:hAnsi="Times New Roman" w:cs="Times New Roman"/>
                <w:sz w:val="28"/>
                <w:szCs w:val="28"/>
              </w:rPr>
              <w:t xml:space="preserve"> стр.</w:t>
            </w:r>
          </w:p>
        </w:tc>
      </w:tr>
      <w:tr w:rsidR="009A567D" w:rsidRPr="002F68FD" w14:paraId="1F1FCCE2" w14:textId="77777777" w:rsidTr="009A567D">
        <w:tc>
          <w:tcPr>
            <w:tcW w:w="7792" w:type="dxa"/>
          </w:tcPr>
          <w:p w14:paraId="115FB741"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w="1134" w:type="dxa"/>
          </w:tcPr>
          <w:p w14:paraId="20060292" w14:textId="77777777" w:rsidR="009A567D" w:rsidRDefault="009A567D" w:rsidP="009A567D">
            <w:pPr>
              <w:jc w:val="center"/>
              <w:rPr>
                <w:rFonts w:ascii="Times New Roman" w:hAnsi="Times New Roman" w:cs="Times New Roman"/>
                <w:sz w:val="28"/>
                <w:szCs w:val="28"/>
              </w:rPr>
            </w:pPr>
          </w:p>
          <w:p w14:paraId="219D593B" w14:textId="77777777" w:rsidR="009A567D" w:rsidRDefault="009A567D" w:rsidP="009A567D">
            <w:pPr>
              <w:jc w:val="center"/>
              <w:rPr>
                <w:rFonts w:ascii="Times New Roman" w:hAnsi="Times New Roman" w:cs="Times New Roman"/>
                <w:sz w:val="28"/>
                <w:szCs w:val="28"/>
              </w:rPr>
            </w:pPr>
          </w:p>
          <w:p w14:paraId="2C74FD22"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30</w:t>
            </w:r>
            <w:r w:rsidR="009A567D">
              <w:rPr>
                <w:rFonts w:ascii="Times New Roman" w:hAnsi="Times New Roman" w:cs="Times New Roman"/>
                <w:sz w:val="28"/>
                <w:szCs w:val="28"/>
              </w:rPr>
              <w:t xml:space="preserve"> стр.</w:t>
            </w:r>
          </w:p>
        </w:tc>
      </w:tr>
      <w:tr w:rsidR="009A567D" w:rsidRPr="002F68FD" w14:paraId="7F264939" w14:textId="77777777" w:rsidTr="009A567D">
        <w:tc>
          <w:tcPr>
            <w:tcW w:w="7792" w:type="dxa"/>
          </w:tcPr>
          <w:p w14:paraId="2203B12D"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w="1134" w:type="dxa"/>
          </w:tcPr>
          <w:p w14:paraId="02B0D23C" w14:textId="77777777" w:rsidR="009A567D" w:rsidRDefault="009A567D" w:rsidP="009A567D">
            <w:pPr>
              <w:jc w:val="center"/>
              <w:rPr>
                <w:rFonts w:ascii="Times New Roman" w:hAnsi="Times New Roman" w:cs="Times New Roman"/>
                <w:sz w:val="28"/>
                <w:szCs w:val="28"/>
              </w:rPr>
            </w:pPr>
          </w:p>
          <w:p w14:paraId="547DF4D4"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31</w:t>
            </w:r>
            <w:r w:rsidR="009A567D">
              <w:rPr>
                <w:rFonts w:ascii="Times New Roman" w:hAnsi="Times New Roman" w:cs="Times New Roman"/>
                <w:sz w:val="28"/>
                <w:szCs w:val="28"/>
              </w:rPr>
              <w:t xml:space="preserve"> стр.</w:t>
            </w:r>
          </w:p>
        </w:tc>
      </w:tr>
      <w:tr w:rsidR="009A567D" w:rsidRPr="002F68FD" w14:paraId="28D264C2" w14:textId="77777777" w:rsidTr="009A567D">
        <w:tc>
          <w:tcPr>
            <w:tcW w:w="7792" w:type="dxa"/>
          </w:tcPr>
          <w:p w14:paraId="7AD4093D"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xml:space="preserve">.2.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w="1134" w:type="dxa"/>
          </w:tcPr>
          <w:p w14:paraId="33735AFA" w14:textId="77777777" w:rsidR="009A567D" w:rsidRDefault="009A567D" w:rsidP="009A567D">
            <w:pPr>
              <w:jc w:val="center"/>
              <w:rPr>
                <w:rFonts w:ascii="Times New Roman" w:hAnsi="Times New Roman" w:cs="Times New Roman"/>
                <w:sz w:val="28"/>
                <w:szCs w:val="28"/>
              </w:rPr>
            </w:pPr>
          </w:p>
          <w:p w14:paraId="6B75FF5C"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32</w:t>
            </w:r>
            <w:r w:rsidR="009A567D">
              <w:rPr>
                <w:rFonts w:ascii="Times New Roman" w:hAnsi="Times New Roman" w:cs="Times New Roman"/>
                <w:sz w:val="28"/>
                <w:szCs w:val="28"/>
              </w:rPr>
              <w:t xml:space="preserve"> стр.</w:t>
            </w:r>
          </w:p>
        </w:tc>
      </w:tr>
      <w:tr w:rsidR="009A567D" w:rsidRPr="002F68FD" w14:paraId="11464938" w14:textId="77777777" w:rsidTr="009A567D">
        <w:tc>
          <w:tcPr>
            <w:tcW w:w="7792" w:type="dxa"/>
          </w:tcPr>
          <w:p w14:paraId="2A703587"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.3.  Сведения о форме проведения общественных обсуждений</w:t>
            </w:r>
          </w:p>
        </w:tc>
        <w:tc>
          <w:tcPr>
            <w:tcW w:w="1134" w:type="dxa"/>
          </w:tcPr>
          <w:p w14:paraId="2DC247B9" w14:textId="77777777"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32</w:t>
            </w:r>
            <w:r w:rsidR="009A567D">
              <w:rPr>
                <w:rFonts w:ascii="Times New Roman" w:hAnsi="Times New Roman" w:cs="Times New Roman"/>
                <w:sz w:val="28"/>
                <w:szCs w:val="28"/>
              </w:rPr>
              <w:t xml:space="preserve"> стр.</w:t>
            </w:r>
          </w:p>
        </w:tc>
      </w:tr>
      <w:tr w:rsidR="009A567D" w:rsidRPr="002F68FD" w14:paraId="3F7409EA" w14:textId="77777777" w:rsidTr="009A567D">
        <w:tc>
          <w:tcPr>
            <w:tcW w:w="7792" w:type="dxa"/>
          </w:tcPr>
          <w:p w14:paraId="5073A7FC" w14:textId="77777777" w:rsidR="009A567D" w:rsidRPr="002F68FD" w:rsidRDefault="00BC1D10" w:rsidP="009A567D">
            <w:pPr>
              <w:jc w:val="both"/>
              <w:rPr>
                <w:rFonts w:ascii="Times New Roman" w:hAnsi="Times New Roman" w:cs="Times New Roman"/>
                <w:sz w:val="28"/>
                <w:szCs w:val="28"/>
              </w:rPr>
            </w:pPr>
            <w:r>
              <w:rPr>
                <w:rFonts w:ascii="Times New Roman" w:hAnsi="Times New Roman" w:cs="Times New Roman"/>
                <w:sz w:val="28"/>
                <w:szCs w:val="28"/>
              </w:rPr>
              <w:t>9</w:t>
            </w:r>
            <w:r w:rsidR="009A567D" w:rsidRPr="002F68FD">
              <w:rPr>
                <w:rFonts w:ascii="Times New Roman" w:hAnsi="Times New Roman" w:cs="Times New Roman"/>
                <w:sz w:val="28"/>
                <w:szCs w:val="28"/>
              </w:rPr>
              <w:t>.4.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w="1134" w:type="dxa"/>
          </w:tcPr>
          <w:p w14:paraId="000042B2" w14:textId="77777777" w:rsidR="00BC1D10" w:rsidRPr="00EA2C0D" w:rsidRDefault="00BC1D10" w:rsidP="009A567D">
            <w:pPr>
              <w:jc w:val="center"/>
              <w:rPr>
                <w:rFonts w:ascii="Times New Roman" w:hAnsi="Times New Roman" w:cs="Times New Roman"/>
                <w:sz w:val="28"/>
                <w:szCs w:val="28"/>
              </w:rPr>
            </w:pPr>
          </w:p>
          <w:p w14:paraId="250B5978" w14:textId="77777777" w:rsidR="009A567D" w:rsidRPr="00EA2C0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33</w:t>
            </w:r>
            <w:r w:rsidR="00BC1D10" w:rsidRPr="00EA2C0D">
              <w:rPr>
                <w:rFonts w:ascii="Times New Roman" w:hAnsi="Times New Roman" w:cs="Times New Roman"/>
                <w:sz w:val="28"/>
                <w:szCs w:val="28"/>
              </w:rPr>
              <w:t xml:space="preserve"> стр.</w:t>
            </w:r>
          </w:p>
        </w:tc>
      </w:tr>
      <w:tr w:rsidR="00A4709E" w:rsidRPr="002F68FD" w14:paraId="2D51EBA7" w14:textId="77777777" w:rsidTr="009A567D">
        <w:tc>
          <w:tcPr>
            <w:tcW w:w="7792" w:type="dxa"/>
          </w:tcPr>
          <w:p w14:paraId="61AD3BE9" w14:textId="77777777" w:rsidR="00A4709E" w:rsidRPr="00D0534E" w:rsidRDefault="006070B7" w:rsidP="009A567D">
            <w:pPr>
              <w:jc w:val="both"/>
              <w:rPr>
                <w:rFonts w:ascii="Times New Roman" w:hAnsi="Times New Roman" w:cs="Times New Roman"/>
                <w:sz w:val="28"/>
                <w:szCs w:val="28"/>
              </w:rPr>
            </w:pPr>
            <w:r w:rsidRPr="00D0534E">
              <w:rPr>
                <w:rFonts w:ascii="Times New Roman" w:hAnsi="Times New Roman" w:cs="Times New Roman"/>
                <w:sz w:val="28"/>
                <w:szCs w:val="28"/>
              </w:rPr>
              <w:lastRenderedPageBreak/>
              <w:t>10.  Результаты оценки воздействия на окружающую среду</w:t>
            </w:r>
          </w:p>
        </w:tc>
        <w:tc>
          <w:tcPr>
            <w:tcW w:w="1134" w:type="dxa"/>
          </w:tcPr>
          <w:p w14:paraId="4DE034AF" w14:textId="77777777" w:rsidR="00A4709E" w:rsidRPr="00EA2C0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33</w:t>
            </w:r>
            <w:r w:rsidR="006070B7">
              <w:rPr>
                <w:rFonts w:ascii="Times New Roman" w:hAnsi="Times New Roman" w:cs="Times New Roman"/>
                <w:sz w:val="28"/>
                <w:szCs w:val="28"/>
              </w:rPr>
              <w:t xml:space="preserve"> стр.</w:t>
            </w:r>
          </w:p>
        </w:tc>
      </w:tr>
    </w:tbl>
    <w:p w14:paraId="3ACA237C" w14:textId="77777777" w:rsidR="00BD12EE" w:rsidRPr="002F68FD" w:rsidRDefault="00BD12EE" w:rsidP="00F922F9">
      <w:pPr>
        <w:jc w:val="center"/>
        <w:rPr>
          <w:rFonts w:ascii="Times New Roman" w:hAnsi="Times New Roman" w:cs="Times New Roman"/>
          <w:sz w:val="28"/>
          <w:szCs w:val="28"/>
        </w:rPr>
      </w:pPr>
    </w:p>
    <w:p w14:paraId="77C02043" w14:textId="77777777" w:rsidR="00BD12EE" w:rsidRPr="002F68FD" w:rsidRDefault="00BD12EE">
      <w:pPr>
        <w:rPr>
          <w:rFonts w:ascii="Times New Roman" w:hAnsi="Times New Roman" w:cs="Times New Roman"/>
          <w:sz w:val="28"/>
          <w:szCs w:val="28"/>
        </w:rPr>
      </w:pPr>
      <w:r w:rsidRPr="002F68FD">
        <w:rPr>
          <w:rFonts w:ascii="Times New Roman" w:hAnsi="Times New Roman" w:cs="Times New Roman"/>
          <w:sz w:val="28"/>
          <w:szCs w:val="28"/>
        </w:rPr>
        <w:br w:type="page"/>
      </w:r>
    </w:p>
    <w:p w14:paraId="20A2B0D7" w14:textId="77777777" w:rsidR="00F7227F" w:rsidRPr="002F68FD" w:rsidRDefault="00E24BAE" w:rsidP="00474788">
      <w:pPr>
        <w:spacing w:after="12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1</w:t>
      </w:r>
      <w:r w:rsidR="009402B0" w:rsidRPr="002F68FD">
        <w:rPr>
          <w:rFonts w:ascii="Times New Roman" w:hAnsi="Times New Roman" w:cs="Times New Roman"/>
          <w:b/>
          <w:sz w:val="28"/>
          <w:szCs w:val="28"/>
        </w:rPr>
        <w:t xml:space="preserve">. </w:t>
      </w:r>
      <w:r w:rsidR="004D4B4D" w:rsidRPr="002F68FD">
        <w:rPr>
          <w:rFonts w:ascii="Times New Roman" w:hAnsi="Times New Roman" w:cs="Times New Roman"/>
          <w:b/>
          <w:sz w:val="28"/>
          <w:szCs w:val="28"/>
        </w:rPr>
        <w:t>Общие сведения</w:t>
      </w:r>
      <w:r w:rsidR="00721D1A" w:rsidRPr="002F68FD">
        <w:rPr>
          <w:rFonts w:ascii="Times New Roman" w:hAnsi="Times New Roman" w:cs="Times New Roman"/>
          <w:b/>
          <w:sz w:val="28"/>
          <w:szCs w:val="28"/>
        </w:rPr>
        <w:t xml:space="preserve"> о планируемой (намечаемой) хозяйственной и иной деятельности</w:t>
      </w:r>
    </w:p>
    <w:p w14:paraId="1C66DD62" w14:textId="77777777"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1.1. </w:t>
      </w:r>
      <w:r w:rsidR="00C8605B" w:rsidRPr="002F68FD">
        <w:rPr>
          <w:rFonts w:ascii="Times New Roman" w:hAnsi="Times New Roman" w:cs="Times New Roman"/>
          <w:b/>
          <w:sz w:val="28"/>
          <w:szCs w:val="28"/>
        </w:rPr>
        <w:t>Сведения о заказчике планируемой (намечаемой) хозяйственной и иной деятельности</w:t>
      </w:r>
    </w:p>
    <w:p w14:paraId="3147B1B3" w14:textId="77777777" w:rsidR="005763CD" w:rsidRPr="002F68FD" w:rsidRDefault="00F922F9"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Заказчиком деятельности является </w:t>
      </w:r>
      <w:r w:rsidR="00C8605B" w:rsidRPr="002F68FD">
        <w:rPr>
          <w:rFonts w:ascii="Times New Roman" w:hAnsi="Times New Roman" w:cs="Times New Roman"/>
          <w:sz w:val="28"/>
          <w:szCs w:val="28"/>
        </w:rPr>
        <w:t xml:space="preserve">агентство лесного и охотничьего хозяйства Сахалинской области (далее – Агентство), ОГРН 1206500007075, ИНН 6501312393, адрес: 693020, г. Южно-Сахалинск, </w:t>
      </w:r>
      <w:r w:rsidR="00C8605B" w:rsidRPr="002F68FD">
        <w:rPr>
          <w:rFonts w:ascii="Times New Roman" w:hAnsi="Times New Roman" w:cs="Times New Roman"/>
          <w:sz w:val="28"/>
          <w:szCs w:val="28"/>
        </w:rPr>
        <w:lastRenderedPageBreak/>
        <w:t xml:space="preserve">Коммунистический проспект, д. 39 Б, тел. 8(4242)672-477, 8(4242)672-508, </w:t>
      </w:r>
      <w:r w:rsidR="00C8605B" w:rsidRPr="002F68FD">
        <w:rPr>
          <w:rFonts w:ascii="Times New Roman" w:hAnsi="Times New Roman" w:cs="Times New Roman"/>
          <w:sz w:val="28"/>
          <w:szCs w:val="28"/>
          <w:lang w:val="en-US"/>
        </w:rPr>
        <w:t>e</w:t>
      </w:r>
      <w:r w:rsidR="00C8605B" w:rsidRPr="002F68FD">
        <w:rPr>
          <w:rFonts w:ascii="Times New Roman" w:hAnsi="Times New Roman" w:cs="Times New Roman"/>
          <w:sz w:val="28"/>
          <w:szCs w:val="28"/>
        </w:rPr>
        <w:t>-</w:t>
      </w:r>
      <w:r w:rsidR="00C8605B" w:rsidRPr="002F68FD">
        <w:rPr>
          <w:rFonts w:ascii="Times New Roman" w:hAnsi="Times New Roman" w:cs="Times New Roman"/>
          <w:sz w:val="28"/>
          <w:szCs w:val="28"/>
          <w:lang w:val="en-US"/>
        </w:rPr>
        <w:t>mail</w:t>
      </w:r>
      <w:r w:rsidR="00C8605B" w:rsidRPr="002F68FD">
        <w:rPr>
          <w:rFonts w:ascii="Times New Roman" w:hAnsi="Times New Roman" w:cs="Times New Roman"/>
          <w:sz w:val="28"/>
          <w:szCs w:val="28"/>
        </w:rPr>
        <w:t xml:space="preserve">: </w:t>
      </w:r>
      <w:hyperlink r:id="rId8" w:history="1">
        <w:r w:rsidR="00C8605B" w:rsidRPr="002F68FD">
          <w:rPr>
            <w:rStyle w:val="a6"/>
            <w:rFonts w:ascii="Times New Roman" w:hAnsi="Times New Roman" w:cs="Times New Roman"/>
            <w:color w:val="auto"/>
            <w:sz w:val="28"/>
            <w:szCs w:val="28"/>
            <w:lang w:val="en-US"/>
          </w:rPr>
          <w:t>les</w:t>
        </w:r>
        <w:r w:rsidR="00C8605B" w:rsidRPr="002F68FD">
          <w:rPr>
            <w:rStyle w:val="a6"/>
            <w:rFonts w:ascii="Times New Roman" w:hAnsi="Times New Roman" w:cs="Times New Roman"/>
            <w:color w:val="auto"/>
            <w:sz w:val="28"/>
            <w:szCs w:val="28"/>
          </w:rPr>
          <w:t>@</w:t>
        </w:r>
        <w:r w:rsidR="00C8605B" w:rsidRPr="002F68FD">
          <w:rPr>
            <w:rStyle w:val="a6"/>
            <w:rFonts w:ascii="Times New Roman" w:hAnsi="Times New Roman" w:cs="Times New Roman"/>
            <w:color w:val="auto"/>
            <w:sz w:val="28"/>
            <w:szCs w:val="28"/>
            <w:lang w:val="en-US"/>
          </w:rPr>
          <w:t>sakhalin</w:t>
        </w:r>
        <w:r w:rsidR="00C8605B" w:rsidRPr="002F68FD">
          <w:rPr>
            <w:rStyle w:val="a6"/>
            <w:rFonts w:ascii="Times New Roman" w:hAnsi="Times New Roman" w:cs="Times New Roman"/>
            <w:color w:val="auto"/>
            <w:sz w:val="28"/>
            <w:szCs w:val="28"/>
          </w:rPr>
          <w:t>.</w:t>
        </w:r>
        <w:r w:rsidR="00C8605B" w:rsidRPr="002F68FD">
          <w:rPr>
            <w:rStyle w:val="a6"/>
            <w:rFonts w:ascii="Times New Roman" w:hAnsi="Times New Roman" w:cs="Times New Roman"/>
            <w:color w:val="auto"/>
            <w:sz w:val="28"/>
            <w:szCs w:val="28"/>
            <w:lang w:val="en-US"/>
          </w:rPr>
          <w:t>gov</w:t>
        </w:r>
        <w:r w:rsidR="00C8605B" w:rsidRPr="002F68FD">
          <w:rPr>
            <w:rStyle w:val="a6"/>
            <w:rFonts w:ascii="Times New Roman" w:hAnsi="Times New Roman" w:cs="Times New Roman"/>
            <w:color w:val="auto"/>
            <w:sz w:val="28"/>
            <w:szCs w:val="28"/>
          </w:rPr>
          <w:t>.</w:t>
        </w:r>
        <w:r w:rsidR="00C8605B" w:rsidRPr="002F68FD">
          <w:rPr>
            <w:rStyle w:val="a6"/>
            <w:rFonts w:ascii="Times New Roman" w:hAnsi="Times New Roman" w:cs="Times New Roman"/>
            <w:color w:val="auto"/>
            <w:sz w:val="28"/>
            <w:szCs w:val="28"/>
            <w:lang w:val="en-US"/>
          </w:rPr>
          <w:t>ru</w:t>
        </w:r>
      </w:hyperlink>
      <w:r w:rsidR="00C8605B" w:rsidRPr="002F68FD">
        <w:rPr>
          <w:rFonts w:ascii="Times New Roman" w:hAnsi="Times New Roman" w:cs="Times New Roman"/>
          <w:sz w:val="28"/>
          <w:szCs w:val="28"/>
        </w:rPr>
        <w:t>.</w:t>
      </w:r>
    </w:p>
    <w:p w14:paraId="2678E33D" w14:textId="77777777"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1.2. На</w:t>
      </w:r>
      <w:r w:rsidR="00721D1A" w:rsidRPr="002F68FD">
        <w:rPr>
          <w:rFonts w:ascii="Times New Roman" w:hAnsi="Times New Roman" w:cs="Times New Roman"/>
          <w:b/>
          <w:sz w:val="28"/>
          <w:szCs w:val="28"/>
        </w:rPr>
        <w:t>именов</w:t>
      </w:r>
      <w:r w:rsidRPr="002F68FD">
        <w:rPr>
          <w:rFonts w:ascii="Times New Roman" w:hAnsi="Times New Roman" w:cs="Times New Roman"/>
          <w:b/>
          <w:sz w:val="28"/>
          <w:szCs w:val="28"/>
        </w:rPr>
        <w:t xml:space="preserve">ание </w:t>
      </w:r>
      <w:r w:rsidR="00C8605B" w:rsidRPr="002F68FD">
        <w:rPr>
          <w:rFonts w:ascii="Times New Roman" w:hAnsi="Times New Roman" w:cs="Times New Roman"/>
          <w:b/>
          <w:sz w:val="28"/>
          <w:szCs w:val="28"/>
        </w:rPr>
        <w:t>планируемой (намечаемой) хозяйственной и иной деятельности и планируемое место её реализации</w:t>
      </w:r>
    </w:p>
    <w:p w14:paraId="06B27261" w14:textId="77777777" w:rsidR="00812D24" w:rsidRPr="002F68FD" w:rsidRDefault="00721D1A" w:rsidP="00474788">
      <w:pPr>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b/>
          <w:sz w:val="28"/>
          <w:szCs w:val="28"/>
        </w:rPr>
        <w:t>Наименование планируемой (намечаемой) хозяйственной и иной деятельности:</w:t>
      </w:r>
      <w:r w:rsidRPr="002F68FD">
        <w:rPr>
          <w:rFonts w:ascii="Times New Roman" w:hAnsi="Times New Roman" w:cs="Times New Roman"/>
          <w:sz w:val="28"/>
          <w:szCs w:val="28"/>
        </w:rPr>
        <w:t xml:space="preserve"> у</w:t>
      </w:r>
      <w:r w:rsidR="00812D24" w:rsidRPr="002F68FD">
        <w:rPr>
          <w:rFonts w:ascii="Times New Roman" w:hAnsi="Times New Roman" w:cs="Times New Roman"/>
          <w:sz w:val="28"/>
          <w:szCs w:val="28"/>
        </w:rPr>
        <w:t xml:space="preserve">становление объемов (лимитов и квот) добычи </w:t>
      </w:r>
      <w:r w:rsidR="00812D24" w:rsidRPr="002F68FD">
        <w:rPr>
          <w:rFonts w:ascii="Times New Roman" w:eastAsia="Calibri" w:hAnsi="Times New Roman" w:cs="Times New Roman"/>
          <w:sz w:val="28"/>
          <w:szCs w:val="28"/>
          <w:lang w:eastAsia="ru-RU"/>
        </w:rPr>
        <w:t xml:space="preserve">охотничьих ресурсов в </w:t>
      </w:r>
      <w:r w:rsidR="00812D24" w:rsidRPr="002F68FD">
        <w:rPr>
          <w:rFonts w:ascii="Times New Roman" w:eastAsia="Calibri" w:hAnsi="Times New Roman" w:cs="Times New Roman"/>
          <w:sz w:val="28"/>
          <w:szCs w:val="28"/>
          <w:lang w:eastAsia="ru-RU"/>
        </w:rPr>
        <w:lastRenderedPageBreak/>
        <w:t>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8918CB">
        <w:rPr>
          <w:rFonts w:ascii="Times New Roman" w:eastAsia="Calibri" w:hAnsi="Times New Roman" w:cs="Times New Roman"/>
          <w:sz w:val="28"/>
          <w:szCs w:val="28"/>
          <w:lang w:eastAsia="ru-RU"/>
        </w:rPr>
        <w:t>3</w:t>
      </w:r>
      <w:r w:rsidR="00812D24" w:rsidRPr="002F68FD">
        <w:rPr>
          <w:rFonts w:ascii="Times New Roman" w:eastAsia="Calibri" w:hAnsi="Times New Roman" w:cs="Times New Roman"/>
          <w:sz w:val="28"/>
          <w:szCs w:val="28"/>
          <w:lang w:eastAsia="ru-RU"/>
        </w:rPr>
        <w:t xml:space="preserve"> года до 01 августа 202</w:t>
      </w:r>
      <w:r w:rsidR="008918CB">
        <w:rPr>
          <w:rFonts w:ascii="Times New Roman" w:eastAsia="Calibri" w:hAnsi="Times New Roman" w:cs="Times New Roman"/>
          <w:sz w:val="28"/>
          <w:szCs w:val="28"/>
          <w:lang w:eastAsia="ru-RU"/>
        </w:rPr>
        <w:t>4</w:t>
      </w:r>
      <w:r w:rsidR="00812D24" w:rsidRPr="002F68FD">
        <w:rPr>
          <w:rFonts w:ascii="Times New Roman" w:eastAsia="Calibri" w:hAnsi="Times New Roman" w:cs="Times New Roman"/>
          <w:sz w:val="28"/>
          <w:szCs w:val="28"/>
          <w:lang w:eastAsia="ru-RU"/>
        </w:rPr>
        <w:t xml:space="preserve"> года.</w:t>
      </w:r>
    </w:p>
    <w:p w14:paraId="06DAB734" w14:textId="77777777" w:rsidR="00470C42" w:rsidRPr="002F68FD" w:rsidRDefault="00721D1A" w:rsidP="00470C42">
      <w:pPr>
        <w:spacing w:after="0"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Планируемое место реализации планируемой (намечаемой) хозяйственной и иной деятельности: </w:t>
      </w:r>
      <w:r w:rsidR="00470C42" w:rsidRPr="002F68FD">
        <w:rPr>
          <w:rFonts w:ascii="Times New Roman" w:hAnsi="Times New Roman" w:cs="Times New Roman"/>
          <w:sz w:val="28"/>
          <w:szCs w:val="28"/>
        </w:rPr>
        <w:t>Сахалинская область.</w:t>
      </w:r>
      <w:r w:rsidR="00470C42" w:rsidRPr="002F68FD">
        <w:rPr>
          <w:rFonts w:ascii="Times New Roman" w:hAnsi="Times New Roman" w:cs="Times New Roman"/>
          <w:b/>
          <w:sz w:val="28"/>
          <w:szCs w:val="28"/>
        </w:rPr>
        <w:t xml:space="preserve"> </w:t>
      </w:r>
    </w:p>
    <w:p w14:paraId="0FB2EFB4" w14:textId="77777777" w:rsidR="004045EB"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Объемы (лимиты и квоты) добычи </w:t>
      </w:r>
      <w:r w:rsidRPr="002F68FD">
        <w:rPr>
          <w:rFonts w:ascii="Times New Roman" w:eastAsia="Calibri" w:hAnsi="Times New Roman" w:cs="Times New Roman"/>
          <w:sz w:val="28"/>
          <w:szCs w:val="28"/>
          <w:lang w:eastAsia="ru-RU"/>
        </w:rPr>
        <w:t>охотничьих ресурсов устанавливаются для з</w:t>
      </w:r>
      <w:r w:rsidR="00812D24" w:rsidRPr="002F68FD">
        <w:rPr>
          <w:rFonts w:ascii="Times New Roman" w:eastAsia="Calibri" w:hAnsi="Times New Roman" w:cs="Times New Roman"/>
          <w:sz w:val="28"/>
          <w:szCs w:val="28"/>
          <w:lang w:eastAsia="ru-RU"/>
        </w:rPr>
        <w:t>акрепленны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и общедоступны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охотничьи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угод</w:t>
      </w:r>
      <w:r w:rsidRPr="002F68FD">
        <w:rPr>
          <w:rFonts w:ascii="Times New Roman" w:eastAsia="Calibri" w:hAnsi="Times New Roman" w:cs="Times New Roman"/>
          <w:sz w:val="28"/>
          <w:szCs w:val="28"/>
          <w:lang w:eastAsia="ru-RU"/>
        </w:rPr>
        <w:t>ий</w:t>
      </w:r>
      <w:r w:rsidR="00812D24" w:rsidRPr="002F68FD">
        <w:rPr>
          <w:rFonts w:ascii="Times New Roman" w:eastAsia="Calibri" w:hAnsi="Times New Roman" w:cs="Times New Roman"/>
          <w:sz w:val="28"/>
          <w:szCs w:val="28"/>
          <w:lang w:eastAsia="ru-RU"/>
        </w:rPr>
        <w:t xml:space="preserve"> Сахалинской области, а также </w:t>
      </w:r>
      <w:r w:rsidRPr="002F68FD">
        <w:rPr>
          <w:rFonts w:ascii="Times New Roman" w:eastAsia="Calibri" w:hAnsi="Times New Roman" w:cs="Times New Roman"/>
          <w:sz w:val="28"/>
          <w:szCs w:val="28"/>
          <w:lang w:eastAsia="ru-RU"/>
        </w:rPr>
        <w:t xml:space="preserve">для </w:t>
      </w:r>
      <w:r w:rsidR="00812D24" w:rsidRPr="002F68FD">
        <w:rPr>
          <w:rFonts w:ascii="Times New Roman" w:eastAsia="Calibri" w:hAnsi="Times New Roman" w:cs="Times New Roman"/>
          <w:sz w:val="28"/>
          <w:szCs w:val="28"/>
          <w:lang w:eastAsia="ru-RU"/>
        </w:rPr>
        <w:t>ины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территори</w:t>
      </w:r>
      <w:r w:rsidRPr="002F68FD">
        <w:rPr>
          <w:rFonts w:ascii="Times New Roman" w:eastAsia="Calibri" w:hAnsi="Times New Roman" w:cs="Times New Roman"/>
          <w:sz w:val="28"/>
          <w:szCs w:val="28"/>
          <w:lang w:eastAsia="ru-RU"/>
        </w:rPr>
        <w:t>й</w:t>
      </w:r>
      <w:r w:rsidR="00C93516" w:rsidRPr="002F68FD">
        <w:rPr>
          <w:rFonts w:ascii="Times New Roman" w:eastAsia="Calibri" w:hAnsi="Times New Roman" w:cs="Times New Roman"/>
          <w:sz w:val="28"/>
          <w:szCs w:val="28"/>
          <w:lang w:eastAsia="ru-RU"/>
        </w:rPr>
        <w:t xml:space="preserve"> Сахалинской области</w:t>
      </w:r>
      <w:r w:rsidR="00812D24" w:rsidRPr="002F68FD">
        <w:rPr>
          <w:rFonts w:ascii="Times New Roman" w:eastAsia="Calibri" w:hAnsi="Times New Roman" w:cs="Times New Roman"/>
          <w:sz w:val="28"/>
          <w:szCs w:val="28"/>
          <w:lang w:eastAsia="ru-RU"/>
        </w:rPr>
        <w:t>, являющи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ся средой обитания охотничьих ресурсов, за исключением особо охраняемых природных территорий федерального значения.</w:t>
      </w:r>
    </w:p>
    <w:p w14:paraId="5EA28D80" w14:textId="77777777" w:rsidR="00F922F9" w:rsidRPr="002F68FD" w:rsidRDefault="00F922F9" w:rsidP="00474788">
      <w:pPr>
        <w:spacing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1.3. </w:t>
      </w:r>
      <w:r w:rsidR="00C8605B" w:rsidRPr="002F68FD">
        <w:rPr>
          <w:rFonts w:ascii="Times New Roman" w:hAnsi="Times New Roman" w:cs="Times New Roman"/>
          <w:b/>
          <w:sz w:val="28"/>
          <w:szCs w:val="28"/>
        </w:rPr>
        <w:t>Цель и необходимость реализации планируемой (намечаемой) хозяйственной и иной деятельности</w:t>
      </w:r>
    </w:p>
    <w:p w14:paraId="1D1B61C9" w14:textId="77777777" w:rsidR="00470C42"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eastAsia="Calibri" w:hAnsi="Times New Roman" w:cs="Times New Roman"/>
          <w:b/>
          <w:sz w:val="28"/>
          <w:szCs w:val="28"/>
          <w:lang w:eastAsia="ru-RU"/>
        </w:rPr>
        <w:t>Целью</w:t>
      </w:r>
      <w:r w:rsidRPr="002F68FD">
        <w:rPr>
          <w:rFonts w:ascii="Times New Roman" w:hAnsi="Times New Roman" w:cs="Times New Roman"/>
          <w:b/>
          <w:sz w:val="28"/>
          <w:szCs w:val="28"/>
        </w:rPr>
        <w:t xml:space="preserve"> реализации планируемой (намечаемой) хозяйственной и иной деятельности</w:t>
      </w:r>
      <w:r w:rsidRPr="002F68FD">
        <w:rPr>
          <w:rFonts w:ascii="Times New Roman" w:eastAsia="Calibri" w:hAnsi="Times New Roman" w:cs="Times New Roman"/>
          <w:b/>
          <w:sz w:val="28"/>
          <w:szCs w:val="28"/>
          <w:lang w:eastAsia="ru-RU"/>
        </w:rPr>
        <w:t xml:space="preserve"> является </w:t>
      </w:r>
      <w:r w:rsidRPr="002F68FD">
        <w:rPr>
          <w:rFonts w:ascii="Times New Roman" w:eastAsia="Calibri" w:hAnsi="Times New Roman" w:cs="Times New Roman"/>
          <w:sz w:val="28"/>
          <w:szCs w:val="28"/>
          <w:lang w:eastAsia="ru-RU"/>
        </w:rPr>
        <w:t>о</w:t>
      </w:r>
      <w:r w:rsidR="00C8605B" w:rsidRPr="002F68FD">
        <w:rPr>
          <w:rFonts w:ascii="Times New Roman" w:eastAsia="Calibri" w:hAnsi="Times New Roman" w:cs="Times New Roman"/>
          <w:sz w:val="28"/>
          <w:szCs w:val="28"/>
          <w:lang w:eastAsia="ru-RU"/>
        </w:rPr>
        <w:t>беспечение устойчивого существования и устойчивого (рационального) использования охотничьих ресурсов, сохранение биологического разнообразия.</w:t>
      </w:r>
    </w:p>
    <w:p w14:paraId="3E832048" w14:textId="77777777" w:rsidR="00470C42" w:rsidRPr="002F68FD" w:rsidRDefault="00F321E7" w:rsidP="00474788">
      <w:pPr>
        <w:spacing w:line="276" w:lineRule="auto"/>
        <w:ind w:firstLine="709"/>
        <w:jc w:val="both"/>
        <w:rPr>
          <w:rFonts w:ascii="Times New Roman" w:hAnsi="Times New Roman" w:cs="Times New Roman"/>
          <w:sz w:val="27"/>
          <w:szCs w:val="27"/>
        </w:rPr>
      </w:pPr>
      <w:r w:rsidRPr="002F68FD">
        <w:rPr>
          <w:rFonts w:ascii="Times New Roman" w:eastAsia="Calibri" w:hAnsi="Times New Roman" w:cs="Times New Roman"/>
          <w:b/>
          <w:sz w:val="28"/>
          <w:szCs w:val="28"/>
          <w:lang w:eastAsia="ru-RU"/>
        </w:rPr>
        <w:t>Необходимость</w:t>
      </w:r>
      <w:r w:rsidR="00470C42" w:rsidRPr="002F68FD">
        <w:rPr>
          <w:rFonts w:ascii="Times New Roman" w:eastAsia="Calibri" w:hAnsi="Times New Roman" w:cs="Times New Roman"/>
          <w:b/>
          <w:sz w:val="28"/>
          <w:szCs w:val="28"/>
          <w:lang w:eastAsia="ru-RU"/>
        </w:rPr>
        <w:t xml:space="preserve"> </w:t>
      </w:r>
      <w:r w:rsidR="00470C42" w:rsidRPr="002F68FD">
        <w:rPr>
          <w:rFonts w:ascii="Times New Roman" w:hAnsi="Times New Roman" w:cs="Times New Roman"/>
          <w:b/>
          <w:sz w:val="28"/>
          <w:szCs w:val="28"/>
        </w:rPr>
        <w:t xml:space="preserve">реализации планируемой (намечаемой) хозяйственной и иной деятельности обусловлена </w:t>
      </w:r>
      <w:r w:rsidR="00470C42" w:rsidRPr="002F68FD">
        <w:rPr>
          <w:rFonts w:ascii="Times New Roman" w:eastAsia="Calibri" w:hAnsi="Times New Roman" w:cs="Times New Roman"/>
          <w:sz w:val="28"/>
          <w:szCs w:val="28"/>
          <w:lang w:eastAsia="ru-RU"/>
        </w:rPr>
        <w:t>сохранением биологического разнообразия,</w:t>
      </w:r>
      <w:r w:rsidR="00470C42" w:rsidRPr="002F68FD">
        <w:rPr>
          <w:rFonts w:ascii="Times New Roman" w:hAnsi="Times New Roman" w:cs="Times New Roman"/>
          <w:b/>
          <w:sz w:val="28"/>
          <w:szCs w:val="28"/>
        </w:rPr>
        <w:t xml:space="preserve"> </w:t>
      </w:r>
      <w:r w:rsidR="00470C42" w:rsidRPr="002F68FD">
        <w:rPr>
          <w:rFonts w:ascii="Times New Roman" w:hAnsi="Times New Roman" w:cs="Times New Roman"/>
          <w:sz w:val="28"/>
          <w:szCs w:val="28"/>
        </w:rPr>
        <w:t xml:space="preserve">соблюдением прав граждан и хозяйствующих субъектов (охотпользователей) на пользование охотничьими ресурсами в объемах, позволяющих </w:t>
      </w:r>
      <w:r w:rsidR="00470C42" w:rsidRPr="002F68FD">
        <w:rPr>
          <w:rFonts w:ascii="Times New Roman" w:eastAsia="Calibri" w:hAnsi="Times New Roman" w:cs="Times New Roman"/>
          <w:sz w:val="28"/>
          <w:szCs w:val="28"/>
          <w:lang w:eastAsia="ru-RU"/>
        </w:rPr>
        <w:t>обеспечить устойчивое существование и устойчивое (рациональное) использование охотничьих ресурсов.</w:t>
      </w:r>
    </w:p>
    <w:p w14:paraId="477A2FD7" w14:textId="77777777" w:rsidR="001C5C78" w:rsidRPr="002F68FD" w:rsidRDefault="00C8605B"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1.4</w:t>
      </w:r>
      <w:r w:rsidR="001C5C78" w:rsidRPr="002F68FD">
        <w:rPr>
          <w:rFonts w:ascii="Times New Roman" w:hAnsi="Times New Roman" w:cs="Times New Roman"/>
          <w:b/>
          <w:sz w:val="28"/>
          <w:szCs w:val="28"/>
        </w:rPr>
        <w:t xml:space="preserve">. </w:t>
      </w:r>
      <w:r w:rsidRPr="002F68FD">
        <w:rPr>
          <w:rFonts w:ascii="Times New Roman" w:hAnsi="Times New Roman" w:cs="Times New Roman"/>
          <w:b/>
          <w:sz w:val="28"/>
          <w:szCs w:val="28"/>
        </w:rPr>
        <w:t>Описание планируемой (намечаемой) хозяйственной и иной деятельности</w:t>
      </w:r>
      <w:r w:rsidR="0006418B">
        <w:rPr>
          <w:rFonts w:ascii="Times New Roman" w:hAnsi="Times New Roman" w:cs="Times New Roman"/>
          <w:b/>
          <w:sz w:val="28"/>
          <w:szCs w:val="28"/>
        </w:rPr>
        <w:t>, включая а</w:t>
      </w:r>
      <w:r w:rsidR="0006418B" w:rsidRPr="0006418B">
        <w:rPr>
          <w:rFonts w:ascii="Times New Roman" w:hAnsi="Times New Roman" w:cs="Times New Roman"/>
          <w:b/>
          <w:sz w:val="28"/>
          <w:szCs w:val="28"/>
        </w:rPr>
        <w:t>льтернативные варианты достижения цели планируемой (намечаемой) хозяйственной и иной деятельности, а также возможность отказа от деятельности</w:t>
      </w:r>
    </w:p>
    <w:p w14:paraId="358A2219"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В соответствии со ст.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 «Об охоте…»), ст.6 Федерального закона от 24.04.1995 № 52-ФЗ «О животном мире» и в соответствии с Положением об Агентстве, утвержденным постановлением Правительства Сахалинской области от 08.12.2020 № 565, агентство является специально уполномоченным органом исполнительной власти Сахалинской области, осуществляющим реализацию переданных федеральным законодательством полномочий в области охраны и использования животного мира, охоты и сохранения охотничьих ресурсов. </w:t>
      </w:r>
    </w:p>
    <w:p w14:paraId="0F4AEE81"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Согласно ст. 35 Федерального закона от 24.04.1995 № 52-ФЗ «О животном мире» пользование животным миром осуществляется с соблюдением федеральных и региональных лимитов и нормативов.</w:t>
      </w:r>
    </w:p>
    <w:p w14:paraId="48AC8109"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17.05.2010 № 164 «Об утверждении Перечня видов охотничьих ресурсов, добыча которых осуществляется в соответствии с лимитами их добычи». </w:t>
      </w:r>
    </w:p>
    <w:p w14:paraId="1CDF1CA0"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lastRenderedPageBreak/>
        <w:t xml:space="preserve">В соответствии со ст. 6 Федерального закона от 24.04.1995 № 52-ФЗ «О животном мире» лимиты добычи охотничьих ресурсов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p>
    <w:p w14:paraId="3659DE3F"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Частью 4 статьи 24 Федерального закона от 24.07.2009 № 209-ФЗ «Об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14:paraId="30AFF29A"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Во исполнение ст. 24 Федерального закона от 24.07.2009 № 209-ФЗ «Об охоте…» Агентством устанавливаются лимиты и квоты добычи бурого медведя, речной выдры, а также устанавливаются по согласованию с уполномоченным федеральным органом исполнительной власти лимит и квота добычи – соболя и благородного оленя (изюбра) в Сахалинской области, за исключением охотничьих ресурсов, находящихся на особо охраняемых природных территориях федерального значения. </w:t>
      </w:r>
    </w:p>
    <w:p w14:paraId="68FABE02"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Лимит добычи охотничьих ресурсов исчисляется на основе нормативов допустимого изъятия охотничьих ресурсов, утвержденных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При исчислении лимита добычи охотничьих </w:t>
      </w:r>
      <w:r w:rsidRPr="008918CB">
        <w:rPr>
          <w:rFonts w:ascii="Times New Roman" w:hAnsi="Times New Roman" w:cs="Times New Roman"/>
          <w:sz w:val="28"/>
          <w:szCs w:val="28"/>
        </w:rPr>
        <w:lastRenderedPageBreak/>
        <w:t>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14:paraId="7658382D"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При установлении лимитов и квот добычи охотничьих ресурсов Агентство подготавливает документ об утверждении лимита и квот добычи охотничьих ресурсов в Сахалинской области в строгом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содержанию и составу», а именно:</w:t>
      </w:r>
    </w:p>
    <w:p w14:paraId="3170144E"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p>
    <w:p w14:paraId="33C7B4DA"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с 1 до 10 апреля (включительно)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w:t>
      </w:r>
    </w:p>
    <w:p w14:paraId="0F71D1BC"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w:t>
      </w:r>
      <w:r w:rsidRPr="008918CB">
        <w:rPr>
          <w:rFonts w:ascii="Times New Roman" w:hAnsi="Times New Roman" w:cs="Times New Roman"/>
          <w:sz w:val="28"/>
          <w:szCs w:val="28"/>
        </w:rPr>
        <w:lastRenderedPageBreak/>
        <w:t>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14:paraId="1C87D82A"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 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p>
    <w:p w14:paraId="227C85F2"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14:paraId="1E2B61B8"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до 15 мая материалы, обосновывающие лимит и квоты добычи (объем) добычи охотничьих ресурсов, направляются на государственную экологическую экспертизу; </w:t>
      </w:r>
    </w:p>
    <w:p w14:paraId="01508A4B"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при наличии положительного заключения государственной экологической экспертизы, не позднее 15 июня уполномоченный орган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14:paraId="09D60670"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lastRenderedPageBreak/>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14:paraId="72C1AA16"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В соответствии с нормативами допустимого изъятия, утвержденными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14:paraId="0AA70A90"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соболя в пределах 35 % от численности;</w:t>
      </w:r>
    </w:p>
    <w:p w14:paraId="454CFC38"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речной выдры в пределах 5 % от численности;</w:t>
      </w:r>
    </w:p>
    <w:p w14:paraId="3574DC3E"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бурого медведя в пределах 30 % от численности;</w:t>
      </w:r>
    </w:p>
    <w:p w14:paraId="5F31FF94"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благородного оленя (изюбра) в пределах 30 % от численности; </w:t>
      </w:r>
    </w:p>
    <w:p w14:paraId="1C26AE6E"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14:paraId="12FE6763"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lastRenderedPageBreak/>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14:paraId="44D107FF"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Целью нормирования добычи охотничьих ресурсов и установления объемов (лимитов) их изъятия является рациональное (неистощительное) использование охотничьих ресурсов, их охрана. </w:t>
      </w:r>
    </w:p>
    <w:p w14:paraId="222CA2F9" w14:textId="77777777"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Добычу охотничьих ресурсов на территории Сахалинской области в 2023 - 2024 гг. планируется осуществлять в установленные сроки охоты и разрешенными к применению способами. </w:t>
      </w:r>
    </w:p>
    <w:p w14:paraId="2574DC10" w14:textId="77777777" w:rsidR="00DB2416" w:rsidRPr="002F68FD" w:rsidRDefault="008918CB" w:rsidP="0006418B">
      <w:pPr>
        <w:spacing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Разработка проекта нормативно-технической документации «Материалы, обосновывающих объёмы (лимиты и квоты) добычи 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2023 г. до «01» августа 2024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w:t>
      </w:r>
      <w:r w:rsidRPr="008918CB">
        <w:rPr>
          <w:rFonts w:ascii="Times New Roman" w:hAnsi="Times New Roman" w:cs="Times New Roman"/>
          <w:sz w:val="28"/>
          <w:szCs w:val="28"/>
        </w:rPr>
        <w:lastRenderedPageBreak/>
        <w:t>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Сахалинской области.</w:t>
      </w:r>
    </w:p>
    <w:p w14:paraId="0F2B0EBC" w14:textId="77777777" w:rsidR="009C0FA5" w:rsidRPr="002F68FD" w:rsidRDefault="009C0FA5"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
          <w:sz w:val="28"/>
          <w:szCs w:val="28"/>
        </w:rPr>
        <w:t>1.4.1 Альтернативные варианты достижения цели планируемой (намечаемой) хозяйственной и иной деятельности, а также возможность отказа от деятельности</w:t>
      </w:r>
    </w:p>
    <w:p w14:paraId="01E0E944" w14:textId="77777777" w:rsidR="00B961D1" w:rsidRPr="002F68FD" w:rsidRDefault="00F321E7"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14:paraId="2C617433" w14:textId="77777777" w:rsidR="00C93516" w:rsidRPr="002F68FD" w:rsidRDefault="00C93516"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8918CB">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8918CB">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14:paraId="31B39F99" w14:textId="77777777" w:rsidR="0080212B" w:rsidRPr="002F68FD" w:rsidRDefault="00B961D1"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Отказ от планируемой деятельности (</w:t>
      </w:r>
      <w:r w:rsidR="00C93516" w:rsidRPr="002F68FD">
        <w:rPr>
          <w:rFonts w:ascii="Times New Roman" w:hAnsi="Times New Roman" w:cs="Times New Roman"/>
          <w:sz w:val="28"/>
          <w:szCs w:val="28"/>
        </w:rPr>
        <w:t xml:space="preserve">отказ от установления объемов (лимитов и квот) добычи </w:t>
      </w:r>
      <w:r w:rsidR="00C93516"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8918CB">
        <w:rPr>
          <w:rFonts w:ascii="Times New Roman" w:eastAsia="Calibri" w:hAnsi="Times New Roman" w:cs="Times New Roman"/>
          <w:sz w:val="28"/>
          <w:szCs w:val="28"/>
          <w:lang w:eastAsia="ru-RU"/>
        </w:rPr>
        <w:t>3</w:t>
      </w:r>
      <w:r w:rsidR="00C93516" w:rsidRPr="002F68FD">
        <w:rPr>
          <w:rFonts w:ascii="Times New Roman" w:eastAsia="Calibri" w:hAnsi="Times New Roman" w:cs="Times New Roman"/>
          <w:sz w:val="28"/>
          <w:szCs w:val="28"/>
          <w:lang w:eastAsia="ru-RU"/>
        </w:rPr>
        <w:t xml:space="preserve"> года до 01 августа 202</w:t>
      </w:r>
      <w:r w:rsidR="008918CB">
        <w:rPr>
          <w:rFonts w:ascii="Times New Roman" w:eastAsia="Calibri" w:hAnsi="Times New Roman" w:cs="Times New Roman"/>
          <w:sz w:val="28"/>
          <w:szCs w:val="28"/>
          <w:lang w:eastAsia="ru-RU"/>
        </w:rPr>
        <w:t>4</w:t>
      </w:r>
      <w:r w:rsidR="00C93516"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w:t>
      </w:r>
      <w:r w:rsidR="00F321E7" w:rsidRPr="002F68FD">
        <w:rPr>
          <w:rFonts w:ascii="Times New Roman" w:hAnsi="Times New Roman" w:cs="Times New Roman"/>
          <w:sz w:val="28"/>
          <w:szCs w:val="28"/>
        </w:rPr>
        <w:t xml:space="preserve"> приведет к социальной </w:t>
      </w:r>
      <w:r w:rsidR="00F321E7" w:rsidRPr="002F68FD">
        <w:rPr>
          <w:rFonts w:ascii="Times New Roman" w:hAnsi="Times New Roman" w:cs="Times New Roman"/>
          <w:sz w:val="28"/>
          <w:szCs w:val="28"/>
        </w:rPr>
        <w:lastRenderedPageBreak/>
        <w:t>напряженности</w:t>
      </w:r>
      <w:r w:rsidRPr="002F68FD">
        <w:rPr>
          <w:rFonts w:ascii="Times New Roman" w:hAnsi="Times New Roman" w:cs="Times New Roman"/>
          <w:sz w:val="28"/>
          <w:szCs w:val="28"/>
        </w:rPr>
        <w:t>, нарушению прав граждан и хозяйствующих субъектов</w:t>
      </w:r>
      <w:r w:rsidR="00F321E7" w:rsidRPr="002F68FD">
        <w:rPr>
          <w:rFonts w:ascii="Times New Roman" w:hAnsi="Times New Roman" w:cs="Times New Roman"/>
          <w:sz w:val="28"/>
          <w:szCs w:val="28"/>
        </w:rPr>
        <w:t xml:space="preserve"> и другим негативным факторам.</w:t>
      </w:r>
    </w:p>
    <w:p w14:paraId="52FE7D9C" w14:textId="77777777" w:rsidR="008918CB" w:rsidRDefault="00544D7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8918CB">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8918CB">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возможен в случае низкой численности охотничьих ресурсов</w:t>
      </w:r>
      <w:r w:rsidR="00B12A37">
        <w:rPr>
          <w:rFonts w:ascii="Times New Roman" w:hAnsi="Times New Roman" w:cs="Times New Roman"/>
          <w:sz w:val="28"/>
          <w:szCs w:val="28"/>
        </w:rPr>
        <w:t>,</w:t>
      </w:r>
      <w:r w:rsidRPr="002F68FD">
        <w:rPr>
          <w:rFonts w:ascii="Times New Roman" w:hAnsi="Times New Roman" w:cs="Times New Roman"/>
          <w:sz w:val="28"/>
          <w:szCs w:val="28"/>
        </w:rPr>
        <w:t xml:space="preserve"> не позволяющей уст</w:t>
      </w:r>
      <w:r w:rsidR="008918CB">
        <w:rPr>
          <w:rFonts w:ascii="Times New Roman" w:hAnsi="Times New Roman" w:cs="Times New Roman"/>
          <w:sz w:val="28"/>
          <w:szCs w:val="28"/>
        </w:rPr>
        <w:t>ановить лимит и квоты на добычу.</w:t>
      </w:r>
    </w:p>
    <w:p w14:paraId="08259906" w14:textId="77777777" w:rsidR="00544D7B" w:rsidRPr="002F68FD" w:rsidRDefault="00544D7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p>
    <w:p w14:paraId="256C3C5F" w14:textId="77777777" w:rsidR="005763CD" w:rsidRPr="002F68FD" w:rsidRDefault="00AC7C6C" w:rsidP="0006418B">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 xml:space="preserve">2. Описание возможных </w:t>
      </w:r>
      <w:r w:rsidR="000A7377" w:rsidRPr="002F68FD">
        <w:rPr>
          <w:rFonts w:ascii="Times New Roman" w:hAnsi="Times New Roman" w:cs="Times New Roman"/>
          <w:b/>
          <w:sz w:val="28"/>
          <w:szCs w:val="28"/>
        </w:rPr>
        <w:t xml:space="preserve">видов воздействия на окружающую </w:t>
      </w:r>
      <w:r w:rsidRPr="002F68FD">
        <w:rPr>
          <w:rFonts w:ascii="Times New Roman" w:hAnsi="Times New Roman" w:cs="Times New Roman"/>
          <w:b/>
          <w:sz w:val="28"/>
          <w:szCs w:val="28"/>
        </w:rPr>
        <w:t>среду планируемой (н</w:t>
      </w:r>
      <w:r w:rsidR="000A7377" w:rsidRPr="002F68FD">
        <w:rPr>
          <w:rFonts w:ascii="Times New Roman" w:hAnsi="Times New Roman" w:cs="Times New Roman"/>
          <w:b/>
          <w:sz w:val="28"/>
          <w:szCs w:val="28"/>
        </w:rPr>
        <w:t xml:space="preserve">амечаемой) хозяйственной и иной </w:t>
      </w:r>
      <w:r w:rsidRPr="002F68FD">
        <w:rPr>
          <w:rFonts w:ascii="Times New Roman" w:hAnsi="Times New Roman" w:cs="Times New Roman"/>
          <w:b/>
          <w:sz w:val="28"/>
          <w:szCs w:val="28"/>
        </w:rPr>
        <w:t>деятельности по альтернативным вариантам</w:t>
      </w:r>
      <w:r w:rsidR="00105CB4" w:rsidRPr="002F68FD">
        <w:rPr>
          <w:rFonts w:ascii="Times New Roman" w:hAnsi="Times New Roman" w:cs="Times New Roman"/>
          <w:b/>
          <w:sz w:val="28"/>
          <w:szCs w:val="28"/>
        </w:rPr>
        <w:t>. О</w:t>
      </w:r>
      <w:r w:rsidR="000A7377" w:rsidRPr="002F68FD">
        <w:rPr>
          <w:rFonts w:ascii="Times New Roman" w:hAnsi="Times New Roman" w:cs="Times New Roman"/>
          <w:b/>
          <w:sz w:val="28"/>
          <w:szCs w:val="28"/>
        </w:rPr>
        <w:t>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14:paraId="4454BD09" w14:textId="77777777" w:rsidR="005763CD" w:rsidRPr="002F68FD" w:rsidRDefault="00B961D1"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w:t>
      </w:r>
      <w:r w:rsidR="00F67008" w:rsidRPr="002F68FD">
        <w:rPr>
          <w:rFonts w:ascii="Times New Roman" w:hAnsi="Times New Roman" w:cs="Times New Roman"/>
          <w:sz w:val="28"/>
          <w:szCs w:val="28"/>
        </w:rPr>
        <w:t>В случае отказа от</w:t>
      </w:r>
      <w:r w:rsidR="001C7577" w:rsidRPr="002F68FD">
        <w:rPr>
          <w:rFonts w:ascii="Times New Roman" w:hAnsi="Times New Roman" w:cs="Times New Roman"/>
          <w:sz w:val="28"/>
          <w:szCs w:val="28"/>
        </w:rPr>
        <w:t xml:space="preserve"> планируемой (намечаемой)</w:t>
      </w:r>
      <w:r w:rsidR="00F67008" w:rsidRPr="002F68FD">
        <w:rPr>
          <w:rFonts w:ascii="Times New Roman" w:hAnsi="Times New Roman" w:cs="Times New Roman"/>
          <w:sz w:val="28"/>
          <w:szCs w:val="28"/>
        </w:rPr>
        <w:t xml:space="preserve"> деятельности воздействие на окружающую среду </w:t>
      </w:r>
      <w:r w:rsidR="001C7577" w:rsidRPr="002F68FD">
        <w:rPr>
          <w:rFonts w:ascii="Times New Roman" w:hAnsi="Times New Roman" w:cs="Times New Roman"/>
          <w:sz w:val="28"/>
          <w:szCs w:val="28"/>
        </w:rPr>
        <w:t>не планируется</w:t>
      </w:r>
      <w:r w:rsidR="00F67008" w:rsidRPr="002F68FD">
        <w:rPr>
          <w:rFonts w:ascii="Times New Roman" w:hAnsi="Times New Roman" w:cs="Times New Roman"/>
          <w:sz w:val="28"/>
          <w:szCs w:val="28"/>
        </w:rPr>
        <w:t>.</w:t>
      </w:r>
    </w:p>
    <w:p w14:paraId="01E4E8C7" w14:textId="77777777" w:rsidR="005763CD" w:rsidRPr="002F68FD" w:rsidRDefault="005763CD" w:rsidP="00474788">
      <w:pPr>
        <w:spacing w:after="0" w:line="276" w:lineRule="auto"/>
        <w:ind w:firstLine="709"/>
        <w:jc w:val="both"/>
        <w:outlineLvl w:val="1"/>
        <w:rPr>
          <w:rFonts w:ascii="Times New Roman" w:hAnsi="Times New Roman" w:cs="Times New Roman"/>
          <w:sz w:val="28"/>
          <w:szCs w:val="28"/>
        </w:rPr>
      </w:pPr>
    </w:p>
    <w:p w14:paraId="45C2B9FD" w14:textId="77777777" w:rsidR="00F67008" w:rsidRPr="002F68FD" w:rsidRDefault="005763C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3. Описание окружающей среды, которая может быть затронута планируемой (намечаемой) хозяйственной и иной деятельностью</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в результате её реализации</w:t>
      </w:r>
    </w:p>
    <w:p w14:paraId="5A65F262" w14:textId="77777777" w:rsidR="009A02B9"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 xml:space="preserve">3.1. </w:t>
      </w:r>
      <w:r w:rsidR="009A02B9" w:rsidRPr="002F68FD">
        <w:rPr>
          <w:rFonts w:ascii="Times New Roman" w:hAnsi="Times New Roman" w:cs="Times New Roman"/>
          <w:b/>
          <w:sz w:val="28"/>
          <w:szCs w:val="28"/>
        </w:rPr>
        <w:t>Характеристика</w:t>
      </w:r>
      <w:r w:rsidRPr="002F68FD">
        <w:rPr>
          <w:rFonts w:ascii="Times New Roman" w:hAnsi="Times New Roman" w:cs="Times New Roman"/>
          <w:b/>
          <w:sz w:val="28"/>
          <w:szCs w:val="28"/>
        </w:rPr>
        <w:t xml:space="preserve"> среды</w:t>
      </w:r>
      <w:r w:rsidR="009A02B9" w:rsidRPr="002F68FD">
        <w:rPr>
          <w:rFonts w:ascii="Times New Roman" w:hAnsi="Times New Roman" w:cs="Times New Roman"/>
          <w:b/>
          <w:sz w:val="28"/>
          <w:szCs w:val="28"/>
        </w:rPr>
        <w:t xml:space="preserve"> обитания охотничьих ресурсов</w:t>
      </w:r>
    </w:p>
    <w:p w14:paraId="1410716C"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Сахалинская область занимает площадь 87,1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Самый крупный остров – Сахалин (76,4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В Курильский архипелаг входят более 40 островов. Из них наиболее крупные по площади Итуруп, Кунашир, Парамушир.</w:t>
      </w:r>
    </w:p>
    <w:p w14:paraId="55DBEB37"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области умеренный муссонный, с холодной, более влажной и менее суровой, чем на материке зимой и прохладным дождливым летом. Довольно часто на островах отмечаются тайфуны, которые сопровождаются штормовыми ветрами, обильными дождями и снегопадами. В зимний период высота снежного покрова в некоторые многоснежные зимы может превышать два метра.</w:t>
      </w:r>
    </w:p>
    <w:p w14:paraId="70DB728C"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области отличается густой речной и озерной сетью, насчитывающей более 60000 рек и ручьев и более 1600 озер.</w:t>
      </w:r>
    </w:p>
    <w:p w14:paraId="2DC64F55"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На большей части острова Сахалин господствующим типом растительности является темнохвойная елово-пихтовая тайга из ели аянской и пихты сахалинской. На севере о. Сахалин преобладают леса и редколесья из даурской лиственницы. В центральной части господствует елово-пихтовая тайга с подъемом в горы она смешивается с лесами из каменной березы и зарослями кедрового стланика. На юге в основном произрастают смешанные леса из хвойных пород, клена, бархата, ивы, березы, ольхи и др. Для Сахалина и Курил характерно произрастание в древостое лиан, зарослей курильского бамбука и кедрового стланика.</w:t>
      </w:r>
    </w:p>
    <w:p w14:paraId="2BDE4E11"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животных наиболее продуктивными являются хвойные древостои, смешанные сообщества, припойменные ивово-ольховые леса, морские побережья с прилегающими террасами.</w:t>
      </w:r>
    </w:p>
    <w:p w14:paraId="0A65A205"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Охотничьи угодья Сахалинской области обладают высокими защитными и кормовыми характеристиками, общая площадь которых составляет 7</w:t>
      </w:r>
      <w:r>
        <w:rPr>
          <w:rFonts w:ascii="Times New Roman" w:hAnsi="Times New Roman" w:cs="Times New Roman"/>
          <w:sz w:val="28"/>
          <w:szCs w:val="28"/>
        </w:rPr>
        <w:t xml:space="preserve">547,66 тыс. </w:t>
      </w:r>
      <w:r w:rsidRPr="002F68FD">
        <w:rPr>
          <w:rFonts w:ascii="Times New Roman" w:hAnsi="Times New Roman" w:cs="Times New Roman"/>
          <w:sz w:val="28"/>
          <w:szCs w:val="28"/>
        </w:rPr>
        <w:t xml:space="preserve">га, в том числе закрепленные охотничьи угодья – </w:t>
      </w:r>
      <w:r>
        <w:rPr>
          <w:rFonts w:ascii="Times New Roman" w:hAnsi="Times New Roman" w:cs="Times New Roman"/>
          <w:sz w:val="28"/>
          <w:szCs w:val="28"/>
        </w:rPr>
        <w:t>944</w:t>
      </w:r>
      <w:r w:rsidRPr="002F68FD">
        <w:rPr>
          <w:rFonts w:ascii="Times New Roman" w:hAnsi="Times New Roman" w:cs="Times New Roman"/>
          <w:sz w:val="28"/>
          <w:szCs w:val="28"/>
        </w:rPr>
        <w:t>,</w:t>
      </w:r>
      <w:r>
        <w:rPr>
          <w:rFonts w:ascii="Times New Roman" w:hAnsi="Times New Roman" w:cs="Times New Roman"/>
          <w:sz w:val="28"/>
          <w:szCs w:val="28"/>
        </w:rPr>
        <w:t>11</w:t>
      </w:r>
      <w:r w:rsidRPr="002F68FD">
        <w:rPr>
          <w:rFonts w:ascii="Times New Roman" w:hAnsi="Times New Roman" w:cs="Times New Roman"/>
          <w:sz w:val="28"/>
          <w:szCs w:val="28"/>
        </w:rPr>
        <w:t xml:space="preserve"> тыс. га (1</w:t>
      </w:r>
      <w:r>
        <w:rPr>
          <w:rFonts w:ascii="Times New Roman" w:hAnsi="Times New Roman" w:cs="Times New Roman"/>
          <w:sz w:val="28"/>
          <w:szCs w:val="28"/>
        </w:rPr>
        <w:t>2</w:t>
      </w:r>
      <w:r w:rsidRPr="002F68FD">
        <w:rPr>
          <w:rFonts w:ascii="Times New Roman" w:hAnsi="Times New Roman" w:cs="Times New Roman"/>
          <w:sz w:val="28"/>
          <w:szCs w:val="28"/>
        </w:rPr>
        <w:t>,5</w:t>
      </w:r>
      <w:r>
        <w:rPr>
          <w:rFonts w:ascii="Times New Roman" w:hAnsi="Times New Roman" w:cs="Times New Roman"/>
          <w:sz w:val="28"/>
          <w:szCs w:val="28"/>
        </w:rPr>
        <w:t>1</w:t>
      </w:r>
      <w:r w:rsidRPr="002F68FD">
        <w:rPr>
          <w:rFonts w:ascii="Times New Roman" w:hAnsi="Times New Roman" w:cs="Times New Roman"/>
          <w:sz w:val="28"/>
          <w:szCs w:val="28"/>
        </w:rPr>
        <w:t xml:space="preserve"> %) и общедоступные охотничьи угодья – 6</w:t>
      </w:r>
      <w:r>
        <w:rPr>
          <w:rFonts w:ascii="Times New Roman" w:hAnsi="Times New Roman" w:cs="Times New Roman"/>
          <w:sz w:val="28"/>
          <w:szCs w:val="28"/>
        </w:rPr>
        <w:t>603</w:t>
      </w:r>
      <w:r w:rsidRPr="002F68FD">
        <w:rPr>
          <w:rFonts w:ascii="Times New Roman" w:hAnsi="Times New Roman" w:cs="Times New Roman"/>
          <w:sz w:val="28"/>
          <w:szCs w:val="28"/>
        </w:rPr>
        <w:t>,</w:t>
      </w:r>
      <w:r>
        <w:rPr>
          <w:rFonts w:ascii="Times New Roman" w:hAnsi="Times New Roman" w:cs="Times New Roman"/>
          <w:sz w:val="28"/>
          <w:szCs w:val="28"/>
        </w:rPr>
        <w:t>55</w:t>
      </w:r>
      <w:r w:rsidRPr="002F68FD">
        <w:rPr>
          <w:rFonts w:ascii="Times New Roman" w:hAnsi="Times New Roman" w:cs="Times New Roman"/>
          <w:sz w:val="28"/>
          <w:szCs w:val="28"/>
        </w:rPr>
        <w:t xml:space="preserve"> тыс. га (8</w:t>
      </w:r>
      <w:r>
        <w:rPr>
          <w:rFonts w:ascii="Times New Roman" w:hAnsi="Times New Roman" w:cs="Times New Roman"/>
          <w:sz w:val="28"/>
          <w:szCs w:val="28"/>
        </w:rPr>
        <w:t>7,49</w:t>
      </w:r>
      <w:r w:rsidRPr="002F68FD">
        <w:rPr>
          <w:rFonts w:ascii="Times New Roman" w:hAnsi="Times New Roman" w:cs="Times New Roman"/>
          <w:sz w:val="28"/>
          <w:szCs w:val="28"/>
        </w:rPr>
        <w:t xml:space="preserve"> %).</w:t>
      </w:r>
    </w:p>
    <w:p w14:paraId="780543FF"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области расположены 2 государственных природных заповедника федерального значения («Курильский» и «Поронайский»), 12 государственных природных заказников (в том числе 1 федерального значения в Южно-Курильском районе «Малые Курилы», 11 – регионального значения), 2 природных парка регионального значения («Остров Монерон», «Лагуна Буссе»), 40 памятников природы регионального значения.</w:t>
      </w:r>
    </w:p>
    <w:p w14:paraId="7D0E97F3"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Вокруг крупных населенных пунктов созданы «зеленые зоны». </w:t>
      </w:r>
    </w:p>
    <w:p w14:paraId="33E85178"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По основным категориям </w:t>
      </w:r>
      <w:r w:rsidRPr="00BB655D">
        <w:rPr>
          <w:rFonts w:ascii="Times New Roman" w:hAnsi="Times New Roman" w:cs="Times New Roman"/>
          <w:sz w:val="28"/>
          <w:szCs w:val="28"/>
        </w:rPr>
        <w:t>охотничьи угодья распределяются следующим образом (тыс.га): общая площадь – 7547,66, лес – 6047, поле – 648, болото – 544, прочие категории – 308,66. Большинство</w:t>
      </w:r>
      <w:r w:rsidRPr="002F68FD">
        <w:rPr>
          <w:rFonts w:ascii="Times New Roman" w:hAnsi="Times New Roman" w:cs="Times New Roman"/>
          <w:sz w:val="28"/>
          <w:szCs w:val="28"/>
        </w:rPr>
        <w:t xml:space="preserve"> рек островов относятся к нерестовым, что является важнейшим трофическим фактором в питании хищных зверей. Мышевидные грызуны представлены более 10 видами. Практически во всех типах угодий произрастают множество видов ягод (черника, брусника, морошка и др.) и грибов.</w:t>
      </w:r>
    </w:p>
    <w:p w14:paraId="728A3CBC"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Морские побережья являются особым типом охотничьих угодий. В разные сезоны года практически все охотничьи виды животных посещают побережья в поисках пищи. Наряду с животными кормами (павшие морские млекопитающие, отнерестившиеся лососи и др.) по </w:t>
      </w:r>
      <w:r w:rsidRPr="002F68FD">
        <w:rPr>
          <w:rFonts w:ascii="Times New Roman" w:hAnsi="Times New Roman" w:cs="Times New Roman"/>
          <w:sz w:val="28"/>
          <w:szCs w:val="28"/>
        </w:rPr>
        <w:lastRenderedPageBreak/>
        <w:t>морским побережьям в большом количестве произрастают ягоды. Практически повсеместно встречается шиповник морщинистый, который имеет плоды диаметром до 4 см и употребляется в пищу многими животными.</w:t>
      </w:r>
    </w:p>
    <w:p w14:paraId="3C48F7D3"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Фауна Сахалина и Курильских островов обеднена по сравнению с другими регионами Дальнего Востока и насчитывает 14 видов млекопитающих, отнесенных к объектам охоты. Охотничьи ресурсы, имеющие хозяйственную ценность на территории Сахалинской области, представлены 2 видами: соболь и бурый медведь.</w:t>
      </w:r>
    </w:p>
    <w:p w14:paraId="5658397C"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Ввиду малочисленности в очень небольших количествах из мелких Куньих добываются горностай, ласка. Бурый медведь, заяц-беляк, рябчик, белая куропатка, водоплавающая дичь, кулики, большая горлица являются объектами любительской охоты и используются для личного потребления.</w:t>
      </w:r>
    </w:p>
    <w:p w14:paraId="11A2301A"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лимитируемых охотничьих животных (соболь, речная выдра, бурый медведь, северный олень, изюбр, лось) далее приводится их краткая характеристика.</w:t>
      </w:r>
    </w:p>
    <w:p w14:paraId="161C180F" w14:textId="77777777" w:rsidR="008918CB" w:rsidRPr="002F68FD" w:rsidRDefault="008918CB" w:rsidP="008918CB">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Характеристика климатических условий приводится в соответствии с информацией, опубликованной на официальном сайте Губернатора и Правительства Сахалинской области http://sakhalin.gov.ru/</w:t>
      </w:r>
    </w:p>
    <w:p w14:paraId="4ED3BD48"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Большая протяженность территории Сахалинской области предопределяет существенное разнообразие климатических условий.</w:t>
      </w:r>
    </w:p>
    <w:p w14:paraId="2C115816"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острова Сахалин формируется под влиянием муссонов умеренных широт, системы морских течений и особенностями рельефа и отличается холодной сухой зимой и теплым влажным летом.</w:t>
      </w:r>
    </w:p>
    <w:p w14:paraId="306D112B"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Степень благоприятности климатических условий для хозяйственного освоения и проживания населения увеличивается по мере продвижения с севера на юг и с запада на восток острова.</w:t>
      </w:r>
    </w:p>
    <w:p w14:paraId="63387BE8"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Курильских островов зимой характерны интенсивные осадки и метели, особенно снежные заряды, сильно ухудшающие видимость. Летом – юго-восточные и южные течения с Тихого океана обуславливают более спокойную погоду с большой повторяемостью туманов (120-160 дней в год).</w:t>
      </w:r>
    </w:p>
    <w:p w14:paraId="08F65298"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солнечного сияния в среднем за год колеблется по территории Сахалина от 1800-1900 часов – на юге, до 1500-1600 часов – на севере острова. Продолжительность солнечного сияния на Южных Курилах составляет 1500-1600 часов, на Северных Курилах – 1000-1200 часов. Продолжительность благоприятного периода летом составляет по острову от менее 10 дней на севере, до 40 дней на юге.</w:t>
      </w:r>
    </w:p>
    <w:p w14:paraId="6CCB467E"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дискомфортного периода зимой уменьшается по острову с 50 дней на севере, до менее 10 дней на западном побережье.</w:t>
      </w:r>
    </w:p>
    <w:p w14:paraId="4D5C2F3B"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Севера Сахалина и Курильские острова отнесены к районам Крайнего Севера, остальная территория Сахалина – к районам, приравненным к районам Крайнего Севера.</w:t>
      </w:r>
    </w:p>
    <w:p w14:paraId="648CD428"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Средняя температура января на Сахалине изменяется от -23°С на северо-западе и в глубине острова, до -8°С на юго-востоке. Абсолютный минимум колеблется по территории в том же направлении от -49°С до -25°С.</w:t>
      </w:r>
    </w:p>
    <w:p w14:paraId="09B3E7B0" w14:textId="77777777"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Средние температуры августа колеблются от +13°С на севере, до +18°С на юге острова. Абсолютный максимум составляет – от +30°С на севере, до +39°С в Тымовской долине.</w:t>
      </w:r>
    </w:p>
    <w:p w14:paraId="55CC06A8" w14:textId="77777777" w:rsidR="005763CD" w:rsidRPr="002F68FD" w:rsidRDefault="008918CB" w:rsidP="008918CB">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На Курильских островах средняя температура января составляет -5,1°С, августа – +10,7°С. Абсолютный минимум изменяется от -19°С в центре, до -27°С на юге, абсолютный максимум составляет – +32°С.</w:t>
      </w:r>
    </w:p>
    <w:p w14:paraId="0F282BF5" w14:textId="77777777"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3.2. Видовая характеристика охотничьих ресурсов</w:t>
      </w:r>
    </w:p>
    <w:p w14:paraId="132B1014"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3.2.1. Соболь</w:t>
      </w:r>
    </w:p>
    <w:p w14:paraId="761479F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Соболь - наиболее ценный и массово добываемый вид в области, занимает первое место в динамике заготовок. Обитает на островах Сахалин, Кунашир, Итуруп и Монерон. Основными местами обитания являются припойменные перестойные леса и смешанные растительные сообщества в предгорной зоне.</w:t>
      </w:r>
    </w:p>
    <w:p w14:paraId="0A9833D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Основу питания составляют мышевидные грызуны (красная и красно-серая полевки, лесная азиатская мышь и др.). В период нереста лососей соболь изредка использует в пищу снулую рыбу. Среднее количество соболей в помете для Сахалина составляет 3-4 щенка. Соболи с Сахалина и Курильских островов не отличаются крупными размерами. Мех соболя имеет среднюю ценность по сравнению с соседними регионами. </w:t>
      </w:r>
    </w:p>
    <w:p w14:paraId="0C0914ED"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К потенциальным врагам соболя можно отнести лисицу, дневных и ночных хищных птиц, но факты отрицательного влияния их на соболей досконально не изучены. Численность популяции соболя в последнее десятилетие в охотугодьях Сахалинской области высокая. Его ресурсы </w:t>
      </w:r>
      <w:r w:rsidRPr="002F68FD">
        <w:rPr>
          <w:rFonts w:ascii="Times New Roman" w:hAnsi="Times New Roman" w:cs="Times New Roman"/>
          <w:sz w:val="28"/>
          <w:szCs w:val="28"/>
        </w:rPr>
        <w:lastRenderedPageBreak/>
        <w:t>недоосваиваются по причине очень низких закупочных цен на мех и убыточности современного пушного промысла.</w:t>
      </w:r>
    </w:p>
    <w:p w14:paraId="53747175"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численность соболя оценивается в 1</w:t>
      </w:r>
      <w:r w:rsidR="008918CB">
        <w:rPr>
          <w:rFonts w:ascii="Times New Roman" w:hAnsi="Times New Roman" w:cs="Times New Roman"/>
          <w:sz w:val="28"/>
          <w:szCs w:val="28"/>
        </w:rPr>
        <w:t>5</w:t>
      </w:r>
      <w:r w:rsidRPr="002F68FD">
        <w:rPr>
          <w:rFonts w:ascii="Times New Roman" w:hAnsi="Times New Roman" w:cs="Times New Roman"/>
          <w:sz w:val="28"/>
          <w:szCs w:val="28"/>
        </w:rPr>
        <w:t> </w:t>
      </w:r>
      <w:r w:rsidR="008918CB">
        <w:rPr>
          <w:rFonts w:ascii="Times New Roman" w:hAnsi="Times New Roman" w:cs="Times New Roman"/>
          <w:sz w:val="28"/>
          <w:szCs w:val="28"/>
        </w:rPr>
        <w:t>618</w:t>
      </w:r>
      <w:r w:rsidRPr="002F68FD">
        <w:rPr>
          <w:rFonts w:ascii="Times New Roman" w:hAnsi="Times New Roman" w:cs="Times New Roman"/>
          <w:sz w:val="28"/>
          <w:szCs w:val="28"/>
        </w:rPr>
        <w:t xml:space="preserve"> особей (без учета ООПТ федерального значения).</w:t>
      </w:r>
    </w:p>
    <w:p w14:paraId="35317989"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3.2.2. Речная выдра</w:t>
      </w:r>
    </w:p>
    <w:p w14:paraId="4610430D"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Выдра является аборигенным видом о. Сахалин. На Курильских островах данный вид отсутствует. Добывается в очень незначительных количествах.  Особенности биологии характеризуются приуроченностью зверей к рыбным водоемам. Наибольшее количество выдры обитает на реках северо-западного побережья о. Сахалин: Тымь, Поронай и др.</w:t>
      </w:r>
    </w:p>
    <w:p w14:paraId="78E9321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Выдра ведет скрытный образ жизни, особенно в зимний период, когда её жизнедеятельность в основном проходит в ледовых и снежных пустотах. Гнезда устраивает между камнями, под корнями поваленных деревьев, а также в норах. Брачный период сильно растянут и может продолжаться до полугода. В выводке, как правило, от 2 до 5 детенышей.</w:t>
      </w:r>
    </w:p>
    <w:p w14:paraId="2533C3E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Основной пищей служит рыба. В основном это мальма и кунджа. Питание снулыми лососями для выдры является вынужденной мерой. Употребляет в пищу также мелких грызунов, лягушек, ракообразных и других животных. Выдра в настоящее время является малозначительным объектом промысла по причине очень низкого местного рыночного спроса на мех этого ценного пушного зверя. Мех речной выдры в России принят за эталон прочности и носкости (100%).</w:t>
      </w:r>
    </w:p>
    <w:p w14:paraId="4DEF07B9"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численность речной выдры оценивается в 3 </w:t>
      </w:r>
      <w:r w:rsidR="008918CB">
        <w:rPr>
          <w:rFonts w:ascii="Times New Roman" w:hAnsi="Times New Roman" w:cs="Times New Roman"/>
          <w:sz w:val="28"/>
          <w:szCs w:val="28"/>
        </w:rPr>
        <w:t>698</w:t>
      </w:r>
      <w:r w:rsidRPr="002F68FD">
        <w:rPr>
          <w:rFonts w:ascii="Times New Roman" w:hAnsi="Times New Roman" w:cs="Times New Roman"/>
          <w:sz w:val="28"/>
          <w:szCs w:val="28"/>
        </w:rPr>
        <w:t xml:space="preserve"> особей (без учета ООПТ федерального значения).</w:t>
      </w:r>
    </w:p>
    <w:p w14:paraId="660834BF"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lastRenderedPageBreak/>
        <w:t>3.2.3. Бурый медведь</w:t>
      </w:r>
    </w:p>
    <w:p w14:paraId="63DC7CD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Является одним из самых ценных охотничьих трофеев для охотников-любителей. Бурые медведи обитают на островах: Сахалин, Итуруп, Парамушир, Кунашир. В последние годы вновь поселились на о. Шумшу, вероятно, заплывая с Камчатки. Медведи Сахалина и Курильских островов крупные, отдельные особи могут достигать 500 кг и более. Окрас зверей - от светло коричневого до черного. На о.Кунашире встречаются особи чуть ли не белого цвета.</w:t>
      </w:r>
    </w:p>
    <w:p w14:paraId="1CAE552B"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Медведи - типичные полифаги. Весной кормятся растительной пищей. С началом нереста лососей (сима, горбуша, кета, кижуч) медведи концентрируются на реках. Существенную роль в питании зверей играют ягоды, орешки кедрового стланика. Морское побережье служит одним из основных мест пропитания животных в бесснежный период. Здесь звери кормятся морскими выбросами (павшие китообразные, рыба, ракообразные др.). Гон у медведей проходит в июне – июле. Медвежата рождаются в январе - феврале. В помете 1 – 2 медвежонка, реже 3 и, как исключение - 4. В спячку медведи залегают в ноябре – декабре, а выходят из берлог в апреле – мае.</w:t>
      </w:r>
    </w:p>
    <w:p w14:paraId="67061F4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бурого медведя трудоемкая и требует навыков и опыта. Добытым зверем охотник распоряжается в личных целях. Мясо добытого медведя подлежит обязательной ветеринарной экспертизе на выявление зараженности трихинеллезом. Туши зараженных зверей утилизируются. Ежегодно на территории области производится вынужденный отстрел бурых медведей, представляющих угрозу здоровью и жизни людей и наносящих ущерб животноводству. </w:t>
      </w:r>
    </w:p>
    <w:p w14:paraId="70EA934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Популяция бурого медведя в Сахалинской области отличается высокой численностью. Её состояние не вызывает опасений. Ресурсы этого ценного охотничьего вида недоиспользуются из-за трудоемкости и сложности охоты.</w:t>
      </w:r>
    </w:p>
    <w:p w14:paraId="7221C6C3"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численность бурого медведя оценивается в </w:t>
      </w:r>
      <w:r w:rsidR="008918CB">
        <w:rPr>
          <w:rFonts w:ascii="Times New Roman" w:hAnsi="Times New Roman" w:cs="Times New Roman"/>
          <w:sz w:val="28"/>
          <w:szCs w:val="28"/>
        </w:rPr>
        <w:t>3</w:t>
      </w:r>
      <w:r w:rsidRPr="002F68FD">
        <w:rPr>
          <w:rFonts w:ascii="Times New Roman" w:hAnsi="Times New Roman" w:cs="Times New Roman"/>
          <w:sz w:val="28"/>
          <w:szCs w:val="28"/>
        </w:rPr>
        <w:t xml:space="preserve"> </w:t>
      </w:r>
      <w:r w:rsidR="008918CB">
        <w:rPr>
          <w:rFonts w:ascii="Times New Roman" w:hAnsi="Times New Roman" w:cs="Times New Roman"/>
          <w:sz w:val="28"/>
          <w:szCs w:val="28"/>
        </w:rPr>
        <w:t>737</w:t>
      </w:r>
      <w:r w:rsidRPr="002F68FD">
        <w:rPr>
          <w:rFonts w:ascii="Times New Roman" w:hAnsi="Times New Roman" w:cs="Times New Roman"/>
          <w:sz w:val="28"/>
          <w:szCs w:val="28"/>
        </w:rPr>
        <w:t xml:space="preserve"> особ</w:t>
      </w:r>
      <w:r w:rsidR="008918CB">
        <w:rPr>
          <w:rFonts w:ascii="Times New Roman" w:hAnsi="Times New Roman" w:cs="Times New Roman"/>
          <w:sz w:val="28"/>
          <w:szCs w:val="28"/>
        </w:rPr>
        <w:t>ей</w:t>
      </w:r>
      <w:r w:rsidRPr="002F68FD">
        <w:rPr>
          <w:rFonts w:ascii="Times New Roman" w:hAnsi="Times New Roman" w:cs="Times New Roman"/>
          <w:sz w:val="28"/>
          <w:szCs w:val="28"/>
        </w:rPr>
        <w:t xml:space="preserve"> (без учета ООПТ федерального значения).</w:t>
      </w:r>
    </w:p>
    <w:p w14:paraId="14D3264C"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3.2.4. Северный олень</w:t>
      </w:r>
    </w:p>
    <w:p w14:paraId="0370E40A"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Дикий северный олень обитает в северной части о. Сахалин.  В прошлом являлся самым ценным в хозяйственном отношении видом животных, особенно для коренных малочисленных народов Севера. </w:t>
      </w:r>
    </w:p>
    <w:p w14:paraId="1CE9107A"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 2005 и 2007 годах двадцать особей этого вида были завезены с п-ва Камчатка на самый северный остров Курильской гряды - Шумшу. 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по экспертной оценке, численность на о. Шумшу оценивается около 120 голов.</w:t>
      </w:r>
    </w:p>
    <w:p w14:paraId="3429DEAE"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Основные места концентрации оленей – тундровые и лесотундровые ландшафты северо–западного Сахалина.  В указанных местах обитания для этих оленей характерны сезонные миграции, связанные с поиском и сменой кормовых угодий, размножением, сменой погодных условий. </w:t>
      </w:r>
    </w:p>
    <w:p w14:paraId="4550823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Отел оленей проходит в мае – июне. Как правило, рождается 1 теленок, реже – 2. Видовой состав растений, используемых оленями для питания, составляет около 300 видов. Весной и летом олени поедают различные виды трав. С наступлением холодного периода северные олени переходят на питание мхами и лишайниками. Гон у северных </w:t>
      </w:r>
      <w:r w:rsidRPr="002F68FD">
        <w:rPr>
          <w:rFonts w:ascii="Times New Roman" w:hAnsi="Times New Roman" w:cs="Times New Roman"/>
          <w:sz w:val="28"/>
          <w:szCs w:val="28"/>
        </w:rPr>
        <w:lastRenderedPageBreak/>
        <w:t>оленей начинается с первыми заморозками и проходит в сентябре - октябре.</w:t>
      </w:r>
    </w:p>
    <w:p w14:paraId="3C9F687E"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настоящее время северное оленеводство прекратило свое существование по различным причинам. В результате развала оленеводства на севере Сахалина произошло смешивание домашних оленей с дикой популяцией. Сейчас основное поголовье северных оленей составляют дикие особи и гибридные формы</w:t>
      </w:r>
      <w:r w:rsidR="002237FB" w:rsidRPr="002F68FD">
        <w:rPr>
          <w:rFonts w:ascii="Times New Roman" w:hAnsi="Times New Roman" w:cs="Times New Roman"/>
          <w:sz w:val="28"/>
          <w:szCs w:val="28"/>
        </w:rPr>
        <w:t>.</w:t>
      </w:r>
    </w:p>
    <w:p w14:paraId="4A7889AE"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Происходит сокращение площадей пастбищ этого вида вследствие постоянно усиливающегося антропогенного фактора. Основной причиной уменьшения численности оленей является браконьерство вследствие недостаточности природоохранных мероприятий, а также строительства нефтегазопроводов и сопутствующих сооружений в местах обитания животных.</w:t>
      </w:r>
    </w:p>
    <w:p w14:paraId="0D46C53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w:t>
      </w:r>
      <w:r w:rsidR="002237FB" w:rsidRPr="002F68FD">
        <w:rPr>
          <w:rFonts w:ascii="Times New Roman" w:hAnsi="Times New Roman" w:cs="Times New Roman"/>
          <w:sz w:val="28"/>
          <w:szCs w:val="28"/>
        </w:rPr>
        <w:t>всю популяцию северного оленя, обитающего на всей территории острова Сахалин, запрещена</w:t>
      </w:r>
      <w:r w:rsidRPr="002F68FD">
        <w:rPr>
          <w:rFonts w:ascii="Times New Roman" w:hAnsi="Times New Roman" w:cs="Times New Roman"/>
          <w:sz w:val="28"/>
          <w:szCs w:val="28"/>
        </w:rPr>
        <w:t>.</w:t>
      </w:r>
    </w:p>
    <w:p w14:paraId="6F094D49"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численность дикого северного оленя оценивается в </w:t>
      </w:r>
      <w:r w:rsidR="008918CB">
        <w:rPr>
          <w:rFonts w:ascii="Times New Roman" w:hAnsi="Times New Roman" w:cs="Times New Roman"/>
          <w:sz w:val="28"/>
          <w:szCs w:val="28"/>
        </w:rPr>
        <w:t>744</w:t>
      </w:r>
      <w:r w:rsidRPr="002F68FD">
        <w:rPr>
          <w:rFonts w:ascii="Times New Roman" w:hAnsi="Times New Roman" w:cs="Times New Roman"/>
          <w:sz w:val="28"/>
          <w:szCs w:val="28"/>
        </w:rPr>
        <w:t xml:space="preserve">  особи (без учета ООПТ федерального значения) по данным ЗМУ и 1 </w:t>
      </w:r>
      <w:r w:rsidR="008918CB">
        <w:rPr>
          <w:rFonts w:ascii="Times New Roman" w:hAnsi="Times New Roman" w:cs="Times New Roman"/>
          <w:sz w:val="28"/>
          <w:szCs w:val="28"/>
        </w:rPr>
        <w:t>791</w:t>
      </w:r>
      <w:r w:rsidRPr="002F68FD">
        <w:rPr>
          <w:rFonts w:ascii="Times New Roman" w:hAnsi="Times New Roman" w:cs="Times New Roman"/>
          <w:sz w:val="28"/>
          <w:szCs w:val="28"/>
        </w:rPr>
        <w:t xml:space="preserve"> особ</w:t>
      </w:r>
      <w:r w:rsidR="008918CB">
        <w:rPr>
          <w:rFonts w:ascii="Times New Roman" w:hAnsi="Times New Roman" w:cs="Times New Roman"/>
          <w:sz w:val="28"/>
          <w:szCs w:val="28"/>
        </w:rPr>
        <w:t>ь</w:t>
      </w:r>
      <w:r w:rsidRPr="002F68FD">
        <w:rPr>
          <w:rFonts w:ascii="Times New Roman" w:hAnsi="Times New Roman" w:cs="Times New Roman"/>
          <w:sz w:val="28"/>
          <w:szCs w:val="28"/>
        </w:rPr>
        <w:t xml:space="preserve"> по экспертной оценке.</w:t>
      </w:r>
    </w:p>
    <w:p w14:paraId="52E6D617" w14:textId="77777777" w:rsidR="00AD1191" w:rsidRPr="002F68FD" w:rsidRDefault="00AD1191" w:rsidP="00AD1191">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b/>
          <w:bCs/>
          <w:sz w:val="28"/>
          <w:szCs w:val="28"/>
        </w:rPr>
        <w:t>3.2.5. Изюбр</w:t>
      </w:r>
    </w:p>
    <w:p w14:paraId="7CB011D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причине сложных погодных условий в зимний период из-за бескормицы происходит массовая гибель, особенно молодых и ослабленных особей. </w:t>
      </w:r>
    </w:p>
    <w:p w14:paraId="09A924A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Максимальной численности олени достигли в начале 90-х годов прошлого столетия, которая составила около 700 особей, в последующие </w:t>
      </w:r>
      <w:r w:rsidRPr="002F68FD">
        <w:rPr>
          <w:rFonts w:ascii="Times New Roman" w:hAnsi="Times New Roman" w:cs="Times New Roman"/>
          <w:sz w:val="28"/>
          <w:szCs w:val="28"/>
        </w:rPr>
        <w:lastRenderedPageBreak/>
        <w:t>годы, ввиду часто повторяющихся многоснежных зим и постоянного браконьерства, животные погибали, в результате чего к 2006 году их численность сократилась до 230 – 250 особей.</w:t>
      </w:r>
    </w:p>
    <w:p w14:paraId="38EFA8FB"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численность изюбра оценивается в </w:t>
      </w:r>
      <w:r w:rsidR="008918CB">
        <w:rPr>
          <w:rFonts w:ascii="Times New Roman" w:hAnsi="Times New Roman" w:cs="Times New Roman"/>
          <w:sz w:val="28"/>
          <w:szCs w:val="28"/>
        </w:rPr>
        <w:t>438</w:t>
      </w:r>
      <w:r w:rsidR="002237FB" w:rsidRPr="002F68FD">
        <w:rPr>
          <w:rFonts w:ascii="Times New Roman" w:hAnsi="Times New Roman" w:cs="Times New Roman"/>
          <w:sz w:val="28"/>
          <w:szCs w:val="28"/>
        </w:rPr>
        <w:t xml:space="preserve"> </w:t>
      </w:r>
      <w:r w:rsidR="008918CB">
        <w:rPr>
          <w:rFonts w:ascii="Times New Roman" w:hAnsi="Times New Roman" w:cs="Times New Roman"/>
          <w:sz w:val="28"/>
          <w:szCs w:val="28"/>
        </w:rPr>
        <w:t>особей по данным ЗМУ</w:t>
      </w:r>
      <w:r w:rsidR="00077A7A">
        <w:rPr>
          <w:rFonts w:ascii="Times New Roman" w:hAnsi="Times New Roman" w:cs="Times New Roman"/>
          <w:sz w:val="28"/>
          <w:szCs w:val="28"/>
        </w:rPr>
        <w:t xml:space="preserve"> </w:t>
      </w:r>
      <w:r w:rsidR="00077A7A" w:rsidRPr="002F68FD">
        <w:rPr>
          <w:rFonts w:ascii="Times New Roman" w:hAnsi="Times New Roman" w:cs="Times New Roman"/>
          <w:sz w:val="28"/>
          <w:szCs w:val="28"/>
        </w:rPr>
        <w:t xml:space="preserve">и </w:t>
      </w:r>
      <w:r w:rsidR="00077A7A">
        <w:rPr>
          <w:rFonts w:ascii="Times New Roman" w:hAnsi="Times New Roman" w:cs="Times New Roman"/>
          <w:sz w:val="28"/>
          <w:szCs w:val="28"/>
        </w:rPr>
        <w:t>285</w:t>
      </w:r>
      <w:r w:rsidR="00077A7A" w:rsidRPr="002F68FD">
        <w:rPr>
          <w:rFonts w:ascii="Times New Roman" w:hAnsi="Times New Roman" w:cs="Times New Roman"/>
          <w:sz w:val="28"/>
          <w:szCs w:val="28"/>
        </w:rPr>
        <w:t xml:space="preserve"> особ</w:t>
      </w:r>
      <w:r w:rsidR="00077A7A">
        <w:rPr>
          <w:rFonts w:ascii="Times New Roman" w:hAnsi="Times New Roman" w:cs="Times New Roman"/>
          <w:sz w:val="28"/>
          <w:szCs w:val="28"/>
        </w:rPr>
        <w:t>ей</w:t>
      </w:r>
      <w:r w:rsidR="00077A7A" w:rsidRPr="002F68FD">
        <w:rPr>
          <w:rFonts w:ascii="Times New Roman" w:hAnsi="Times New Roman" w:cs="Times New Roman"/>
          <w:sz w:val="28"/>
          <w:szCs w:val="28"/>
        </w:rPr>
        <w:t xml:space="preserve"> по экспертной оценке.</w:t>
      </w:r>
    </w:p>
    <w:p w14:paraId="5D327342"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Гон у изюбра проходит в сентябре. В период отела самки, как правило, приносят по одному теленку. В питании преобладают травянистые растения, кора деревьев, веточный корм.</w:t>
      </w:r>
    </w:p>
    <w:p w14:paraId="737C8F27"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Для сохранения малочисленного поголовья популяции изюбра в настоящее время ежегодно проводится мониторинг состояния популяции данного вида, проводятся природоохранные рейды и биотехнические мероприятия.</w:t>
      </w:r>
    </w:p>
    <w:p w14:paraId="0C8CC5C1" w14:textId="77777777" w:rsidR="00AD1191" w:rsidRPr="002F68FD" w:rsidRDefault="00AD1191" w:rsidP="00AD1191">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3.2.6. Лось</w:t>
      </w:r>
    </w:p>
    <w:p w14:paraId="0F8B36E3" w14:textId="77777777" w:rsidR="00AD1191" w:rsidRPr="002F68FD" w:rsidRDefault="00AD1191" w:rsidP="00AD1191">
      <w:pPr>
        <w:spacing w:after="0" w:line="276" w:lineRule="auto"/>
        <w:ind w:firstLine="709"/>
        <w:jc w:val="both"/>
        <w:outlineLvl w:val="1"/>
        <w:rPr>
          <w:rFonts w:ascii="Times New Roman" w:hAnsi="Times New Roman" w:cs="Times New Roman"/>
          <w:bCs/>
          <w:sz w:val="28"/>
          <w:szCs w:val="28"/>
        </w:rPr>
      </w:pPr>
      <w:r w:rsidRPr="002F68FD">
        <w:rPr>
          <w:rFonts w:ascii="Times New Roman" w:hAnsi="Times New Roman" w:cs="Times New Roman"/>
          <w:bCs/>
          <w:sz w:val="28"/>
          <w:szCs w:val="28"/>
        </w:rPr>
        <w:t xml:space="preserve">Из 10 лосей, завезенных на о. Сахалин в 1988 году, в угодья выпущено 2 бычка и 3 телки. Остальные животные погибли при передержке. По сведениям районного охотоведа В.И.Буткалюка (2012), лоси прижились и стали размножаться. В настоящее время единичные встречи этих зверей случаются в Ногликском, Тымовском, Смирныховском и Поронайском районах, на расстоянии до 300 км от места выпуска. Если учесть, что корма для вида на острове обильны, а к большой глубине снежного покрова животные приспособлены, минимальный успех интродукции можно объяснить крайне незначительным исходным поголовьем. </w:t>
      </w:r>
    </w:p>
    <w:p w14:paraId="6AC557A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Cs/>
          <w:sz w:val="28"/>
          <w:szCs w:val="28"/>
        </w:rPr>
        <w:lastRenderedPageBreak/>
        <w:t xml:space="preserve">Успех реакклиматизации лося на Сахалине подтверждается результатами учетных работ последних лет. </w:t>
      </w:r>
      <w:r w:rsidRPr="002F68FD">
        <w:rPr>
          <w:rFonts w:ascii="Times New Roman" w:hAnsi="Times New Roman" w:cs="Times New Roman"/>
          <w:sz w:val="28"/>
          <w:szCs w:val="28"/>
        </w:rPr>
        <w:t>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численность лося оценивается в </w:t>
      </w:r>
      <w:r w:rsidR="008918CB">
        <w:rPr>
          <w:rFonts w:ascii="Times New Roman" w:hAnsi="Times New Roman" w:cs="Times New Roman"/>
          <w:sz w:val="28"/>
          <w:szCs w:val="28"/>
        </w:rPr>
        <w:t>91</w:t>
      </w:r>
      <w:r w:rsidRPr="002F68FD">
        <w:rPr>
          <w:rFonts w:ascii="Times New Roman" w:hAnsi="Times New Roman" w:cs="Times New Roman"/>
          <w:sz w:val="28"/>
          <w:szCs w:val="28"/>
        </w:rPr>
        <w:t xml:space="preserve"> особ</w:t>
      </w:r>
      <w:r w:rsidR="008918CB">
        <w:rPr>
          <w:rFonts w:ascii="Times New Roman" w:hAnsi="Times New Roman" w:cs="Times New Roman"/>
          <w:sz w:val="28"/>
          <w:szCs w:val="28"/>
        </w:rPr>
        <w:t>ь</w:t>
      </w:r>
      <w:r w:rsidRPr="002F68FD">
        <w:rPr>
          <w:rFonts w:ascii="Times New Roman" w:hAnsi="Times New Roman" w:cs="Times New Roman"/>
          <w:sz w:val="28"/>
          <w:szCs w:val="28"/>
        </w:rPr>
        <w:t xml:space="preserve"> по данным ЗМУ и 55 особей по экспертной оценке.</w:t>
      </w:r>
    </w:p>
    <w:p w14:paraId="2FC0ED40" w14:textId="77777777" w:rsidR="00AD1191" w:rsidRPr="002F68FD" w:rsidRDefault="00AD1191" w:rsidP="00824F65">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Говорить о том, что на о. Сахалин существует самодостаточная популяция лося, преждевременно. Отдельные сохранившиеся после выпуска животные хоть и размножаются, но отход, видимо, равен величине прироста. Поэтому проблема, на наш взгляд, может быть решена только дополнительной интродукцией.</w:t>
      </w:r>
    </w:p>
    <w:p w14:paraId="175A77A9" w14:textId="77777777" w:rsidR="00AD1191" w:rsidRPr="002F68FD" w:rsidRDefault="00AD1191" w:rsidP="00AD1191">
      <w:pPr>
        <w:spacing w:line="276" w:lineRule="auto"/>
        <w:jc w:val="center"/>
        <w:outlineLvl w:val="1"/>
        <w:rPr>
          <w:rFonts w:ascii="Times New Roman" w:hAnsi="Times New Roman" w:cs="Times New Roman"/>
          <w:sz w:val="28"/>
          <w:szCs w:val="28"/>
        </w:rPr>
      </w:pPr>
      <w:r w:rsidRPr="002F68FD">
        <w:rPr>
          <w:rFonts w:ascii="Times New Roman" w:hAnsi="Times New Roman" w:cs="Times New Roman"/>
          <w:b/>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Динамика численности охотничьих ресурсов (по видам), состояние охотничьих ресурсов и факторы их определяющие,</w:t>
      </w:r>
      <w:r w:rsidRPr="002F68FD">
        <w:rPr>
          <w:rFonts w:ascii="Times New Roman" w:hAnsi="Times New Roman" w:cs="Times New Roman"/>
          <w:b/>
          <w:bCs/>
          <w:sz w:val="28"/>
          <w:szCs w:val="28"/>
        </w:rPr>
        <w:t xml:space="preserve"> потребность реализации намечаемой хозяйственной деятельности</w:t>
      </w:r>
    </w:p>
    <w:p w14:paraId="04AD45D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Имеющиеся данные о численности охотничьих животных позволяют правильно определить нормы их добычи, решить вопрос об ограничении промысла или полном его запрете на определенные виды, в зависимости от состояния популяции, дать объективную оценку мероприятий по охране, воспроизводству и рациональному ведению охотничьего хозяйства охотпользователями.</w:t>
      </w:r>
    </w:p>
    <w:p w14:paraId="065D32D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 3 июля 2014 года вступило в силу распоряжение Правительства РФ от 03.07.2014 № 1216-р «Об утверждении Стратегии развития охотничьего хозяйства в Российской Федерации до 2030 года» (далее – Стратегия развития). </w:t>
      </w:r>
    </w:p>
    <w:p w14:paraId="4073D42B" w14:textId="77777777" w:rsidR="00AD1191" w:rsidRPr="002F68FD" w:rsidRDefault="00AD1191" w:rsidP="00AD1191">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Стратегии развития одним из показателей характеристики численности охотничьих ресурсов и ее динамики используется индекс </w:t>
      </w:r>
      <w:r w:rsidRPr="002F68FD">
        <w:rPr>
          <w:rFonts w:ascii="Times New Roman" w:hAnsi="Times New Roman" w:cs="Times New Roman"/>
          <w:sz w:val="28"/>
          <w:szCs w:val="28"/>
        </w:rPr>
        <w:lastRenderedPageBreak/>
        <w:t>численности охотничьих животных в охотничьих хозяйствах (отношение численности охотничьих животных по окончании охотничьего сезона в текущем году к их численности по окончании охотничьего сезона 2012/13 года) по видам диких животных, из которых в Сахалинской области обитают соболь, бурый медведь.</w:t>
      </w:r>
    </w:p>
    <w:p w14:paraId="369F57B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целях применения единого подхода при анализе динамики численности охотничьих ресурсов и соответственно к сопоставимым результатам данный показатель будет использоваться в целях настоящего проекта для характеристики численности охотничьих ресурсов, добыча которых осуществляется в соответствии с лимитами их добычи, по отношению к их численности за последние три года, а также по отношению к численности в текущем году относительно предыдущего года. Данный показатель позволяет оценивать динамику численности видов охотничьих ресурсов по сравнению с уровнем их численности по окончании предыдущих охотничьих сезонов. Также он может использоваться в целях контроля над процессами, происходящими в популяции охотничьих ресурсов, наблюдения за динамикой численности, чтобы не пропустить важные «пиковые» и «депрессивные» годы для конкретного вида охотничьего ресурса.</w:t>
      </w:r>
    </w:p>
    <w:p w14:paraId="19F46551" w14:textId="77777777"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 нормировании изъятия охотничьих ресурсов необходимо учитывать динамические изменения численности эксплуатируемых популяций. Для каждой природной популяции характерны циклические изменения численности и это происходит независимо от того, подвержена она эксплуатации или нет. Чем сильнее проявляются факторы, ведущие к изменениям численности, тем сильнее срабатывают </w:t>
      </w:r>
      <w:r w:rsidRPr="002F68FD">
        <w:rPr>
          <w:rFonts w:ascii="Times New Roman" w:hAnsi="Times New Roman" w:cs="Times New Roman"/>
          <w:sz w:val="28"/>
          <w:szCs w:val="28"/>
        </w:rPr>
        <w:lastRenderedPageBreak/>
        <w:t>компенсационные природные механизмы, снижающие негативные последствия низкой или высокой численности. В целом эти механизмы направлены на поддержание той численности, которую принято называть оптимальной.</w:t>
      </w:r>
    </w:p>
    <w:p w14:paraId="4FDF8E7F" w14:textId="77777777" w:rsidR="00BC1D10" w:rsidRDefault="00BC1D10" w:rsidP="00AD1191">
      <w:pPr>
        <w:spacing w:line="276" w:lineRule="auto"/>
        <w:ind w:firstLine="709"/>
        <w:jc w:val="both"/>
        <w:outlineLvl w:val="1"/>
        <w:rPr>
          <w:rFonts w:ascii="Times New Roman" w:hAnsi="Times New Roman" w:cs="Times New Roman"/>
          <w:sz w:val="28"/>
          <w:szCs w:val="28"/>
        </w:rPr>
      </w:pPr>
    </w:p>
    <w:p w14:paraId="4E6A6F35" w14:textId="77777777" w:rsidR="00BC1D10" w:rsidRPr="002F68FD" w:rsidRDefault="00BC1D10" w:rsidP="00AD1191">
      <w:pPr>
        <w:spacing w:line="276" w:lineRule="auto"/>
        <w:ind w:firstLine="709"/>
        <w:jc w:val="both"/>
        <w:outlineLvl w:val="1"/>
        <w:rPr>
          <w:rFonts w:ascii="Times New Roman" w:hAnsi="Times New Roman" w:cs="Times New Roman"/>
          <w:sz w:val="28"/>
          <w:szCs w:val="28"/>
        </w:rPr>
      </w:pPr>
    </w:p>
    <w:p w14:paraId="6439329F"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824F65">
        <w:rPr>
          <w:rFonts w:ascii="Times New Roman" w:hAnsi="Times New Roman" w:cs="Times New Roman"/>
          <w:b/>
          <w:sz w:val="28"/>
          <w:szCs w:val="28"/>
        </w:rPr>
        <w:t>3.3</w:t>
      </w:r>
      <w:r w:rsidR="00AD1191" w:rsidRPr="00824F65">
        <w:rPr>
          <w:rFonts w:ascii="Times New Roman" w:hAnsi="Times New Roman" w:cs="Times New Roman"/>
          <w:b/>
          <w:sz w:val="28"/>
          <w:szCs w:val="28"/>
        </w:rPr>
        <w:t>.1. Динамика численности соболя</w:t>
      </w:r>
    </w:p>
    <w:p w14:paraId="0157ECF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1 представлена динамика численности </w:t>
      </w:r>
      <w:r w:rsidRPr="002F68FD">
        <w:rPr>
          <w:rFonts w:ascii="Times New Roman" w:hAnsi="Times New Roman" w:cs="Times New Roman"/>
          <w:b/>
          <w:sz w:val="28"/>
          <w:szCs w:val="28"/>
        </w:rPr>
        <w:t>соболя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соболя в охотничьих угодьях,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 л</w:t>
      </w:r>
      <w:r w:rsidR="0022689F">
        <w:rPr>
          <w:rFonts w:ascii="Times New Roman" w:hAnsi="Times New Roman" w:cs="Times New Roman"/>
          <w:sz w:val="28"/>
          <w:szCs w:val="28"/>
        </w:rPr>
        <w:t>имит и сведения о добычи за 20</w:t>
      </w:r>
      <w:r w:rsidR="0022689F" w:rsidRPr="0022689F">
        <w:rPr>
          <w:rFonts w:ascii="Times New Roman" w:hAnsi="Times New Roman" w:cs="Times New Roman"/>
          <w:sz w:val="28"/>
          <w:szCs w:val="28"/>
        </w:rPr>
        <w:t>20</w:t>
      </w:r>
      <w:r w:rsidRPr="002F68FD">
        <w:rPr>
          <w:rFonts w:ascii="Times New Roman" w:hAnsi="Times New Roman" w:cs="Times New Roman"/>
          <w:sz w:val="28"/>
          <w:szCs w:val="28"/>
        </w:rPr>
        <w:t>-202</w:t>
      </w:r>
      <w:r w:rsidR="0022689F" w:rsidRPr="0022689F">
        <w:rPr>
          <w:rFonts w:ascii="Times New Roman" w:hAnsi="Times New Roman" w:cs="Times New Roman"/>
          <w:sz w:val="28"/>
          <w:szCs w:val="28"/>
        </w:rPr>
        <w:t>2</w:t>
      </w:r>
      <w:r w:rsidRPr="002F68FD">
        <w:rPr>
          <w:rFonts w:ascii="Times New Roman" w:hAnsi="Times New Roman" w:cs="Times New Roman"/>
          <w:sz w:val="28"/>
          <w:szCs w:val="28"/>
        </w:rPr>
        <w:t xml:space="preserve"> года.</w:t>
      </w:r>
    </w:p>
    <w:p w14:paraId="252A3BC3"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1</w:t>
      </w:r>
    </w:p>
    <w:p w14:paraId="604369A0"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соболю в Сахалинской области</w:t>
      </w:r>
    </w:p>
    <w:p w14:paraId="153816E7"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w:t>
      </w:r>
      <w:r w:rsidR="00D0534E">
        <w:rPr>
          <w:rFonts w:ascii="Times New Roman" w:hAnsi="Times New Roman" w:cs="Times New Roman"/>
          <w:b/>
          <w:sz w:val="28"/>
          <w:szCs w:val="28"/>
        </w:rPr>
        <w:t>20</w:t>
      </w:r>
      <w:r w:rsidRPr="002F68FD">
        <w:rPr>
          <w:rFonts w:ascii="Times New Roman" w:hAnsi="Times New Roman" w:cs="Times New Roman"/>
          <w:b/>
          <w:sz w:val="28"/>
          <w:szCs w:val="28"/>
        </w:rPr>
        <w:t xml:space="preserve"> – 202</w:t>
      </w:r>
      <w:r w:rsidR="00D0534E">
        <w:rPr>
          <w:rFonts w:ascii="Times New Roman" w:hAnsi="Times New Roman" w:cs="Times New Roman"/>
          <w:b/>
          <w:sz w:val="28"/>
          <w:szCs w:val="28"/>
        </w:rPr>
        <w:t>2</w:t>
      </w:r>
      <w:r w:rsidRPr="002F68FD">
        <w:rPr>
          <w:rFonts w:ascii="Times New Roman" w:hAnsi="Times New Roman" w:cs="Times New Roman"/>
          <w:b/>
          <w:sz w:val="28"/>
          <w:szCs w:val="28"/>
        </w:rPr>
        <w:t xml:space="preserve"> гг.</w:t>
      </w:r>
    </w:p>
    <w:p w14:paraId="23D349C7" w14:textId="77777777"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1" w:name="_MON_1707550094"/>
    <w:bookmarkEnd w:id="1"/>
    <w:p w14:paraId="7BC2110F" w14:textId="77777777" w:rsidR="00AD1191" w:rsidRPr="002F68FD" w:rsidRDefault="00591EA8" w:rsidP="00591EA8">
      <w:pPr>
        <w:spacing w:line="276" w:lineRule="auto"/>
        <w:ind w:firstLine="426"/>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144" w:dyaOrig="4378" w14:anchorId="6EEF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271.75pt" o:ole="">
            <v:imagedata r:id="rId9" o:title=""/>
          </v:shape>
          <o:OLEObject Type="Embed" ProgID="Excel.Sheet.12" ShapeID="_x0000_i1025" DrawAspect="Content" ObjectID="_1738150408" r:id="rId10"/>
        </w:object>
      </w:r>
    </w:p>
    <w:p w14:paraId="0A4BA9CC"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14:paraId="13BDC064"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соболя в охотничьих хозяйствах,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w:t>
      </w:r>
    </w:p>
    <w:p w14:paraId="718A888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Флуктуации численности соболя происходят вследствие влияния ряда факторов, принципиально отличающихся друг от друга механизмами воздействия на отдельные параметры популяции. Модифицирующим фактором репродуктивного потенциала у соболя является состояние кормовой базы. Одним из факторов, влияющих на численность соболя, является перепромысел вида (превышение установленной нормы добычи), однако принимая во внимание данные по освоению лимита в прошлые года данный фактор маловероятен в силу слабой популярности охоты на пушных животных, вызванной в том числе низкой закупочной ценой.</w:t>
      </w:r>
    </w:p>
    <w:p w14:paraId="6AA498D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соболя </w:t>
      </w:r>
      <w:r w:rsidRPr="002F68FD">
        <w:rPr>
          <w:rFonts w:ascii="Times New Roman" w:hAnsi="Times New Roman" w:cs="Times New Roman"/>
          <w:sz w:val="28"/>
          <w:szCs w:val="28"/>
        </w:rPr>
        <w:t>отмечается стабильное состояние численности данного вида</w:t>
      </w:r>
      <w:r w:rsidR="00B26EDF" w:rsidRPr="002F68FD">
        <w:rPr>
          <w:rFonts w:ascii="Times New Roman" w:hAnsi="Times New Roman" w:cs="Times New Roman"/>
          <w:sz w:val="28"/>
          <w:szCs w:val="28"/>
        </w:rPr>
        <w:t xml:space="preserve"> на исследуемых территориях</w:t>
      </w:r>
      <w:r w:rsidRPr="002F68FD">
        <w:rPr>
          <w:rFonts w:ascii="Times New Roman" w:hAnsi="Times New Roman" w:cs="Times New Roman"/>
          <w:sz w:val="28"/>
          <w:szCs w:val="28"/>
        </w:rPr>
        <w:t>. В 202</w:t>
      </w:r>
      <w:r w:rsidR="00D0534E">
        <w:rPr>
          <w:rFonts w:ascii="Times New Roman" w:hAnsi="Times New Roman" w:cs="Times New Roman"/>
          <w:sz w:val="28"/>
          <w:szCs w:val="28"/>
        </w:rPr>
        <w:t>2</w:t>
      </w:r>
      <w:r w:rsidRPr="002F68FD">
        <w:rPr>
          <w:rFonts w:ascii="Times New Roman" w:hAnsi="Times New Roman" w:cs="Times New Roman"/>
          <w:sz w:val="28"/>
          <w:szCs w:val="28"/>
        </w:rPr>
        <w:t xml:space="preserve"> году показатель индекса численности соболя в процентах к его численности по окончании охотничьего сезона 2012/13 года составил </w:t>
      </w:r>
      <w:r w:rsidR="009F1BC0">
        <w:rPr>
          <w:rFonts w:ascii="Times New Roman" w:hAnsi="Times New Roman" w:cs="Times New Roman"/>
          <w:sz w:val="28"/>
          <w:szCs w:val="28"/>
        </w:rPr>
        <w:t>91</w:t>
      </w:r>
      <w:r w:rsidRPr="002F68FD">
        <w:rPr>
          <w:rFonts w:ascii="Times New Roman" w:hAnsi="Times New Roman" w:cs="Times New Roman"/>
          <w:sz w:val="28"/>
          <w:szCs w:val="28"/>
        </w:rPr>
        <w:t xml:space="preserve"> %, в 202</w:t>
      </w:r>
      <w:r w:rsidR="00D0534E">
        <w:rPr>
          <w:rFonts w:ascii="Times New Roman" w:hAnsi="Times New Roman" w:cs="Times New Roman"/>
          <w:sz w:val="28"/>
          <w:szCs w:val="28"/>
        </w:rPr>
        <w:t>1</w:t>
      </w:r>
      <w:r w:rsidRPr="002F68FD">
        <w:rPr>
          <w:rFonts w:ascii="Times New Roman" w:hAnsi="Times New Roman" w:cs="Times New Roman"/>
          <w:sz w:val="28"/>
          <w:szCs w:val="28"/>
        </w:rPr>
        <w:t xml:space="preserve"> году – </w:t>
      </w:r>
      <w:r w:rsidR="00D0534E">
        <w:rPr>
          <w:rFonts w:ascii="Times New Roman" w:hAnsi="Times New Roman" w:cs="Times New Roman"/>
          <w:sz w:val="28"/>
          <w:szCs w:val="28"/>
        </w:rPr>
        <w:t>78</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20</w:t>
      </w:r>
      <w:r w:rsidRPr="002F68FD">
        <w:rPr>
          <w:rFonts w:ascii="Times New Roman" w:hAnsi="Times New Roman" w:cs="Times New Roman"/>
          <w:sz w:val="28"/>
          <w:szCs w:val="28"/>
        </w:rPr>
        <w:t xml:space="preserve"> году – 1</w:t>
      </w:r>
      <w:r w:rsidR="00D0534E">
        <w:rPr>
          <w:rFonts w:ascii="Times New Roman" w:hAnsi="Times New Roman" w:cs="Times New Roman"/>
          <w:sz w:val="28"/>
          <w:szCs w:val="28"/>
        </w:rPr>
        <w:t>06</w:t>
      </w:r>
      <w:r w:rsidRPr="002F68FD">
        <w:rPr>
          <w:rFonts w:ascii="Times New Roman" w:hAnsi="Times New Roman" w:cs="Times New Roman"/>
          <w:sz w:val="28"/>
          <w:szCs w:val="28"/>
        </w:rPr>
        <w:t xml:space="preserve"> % соответственно. </w:t>
      </w:r>
    </w:p>
    <w:p w14:paraId="4787EB89"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соболя в пределах 35 % от численности вида, рассчитанную только в отношении исследованных территорий. </w:t>
      </w:r>
    </w:p>
    <w:p w14:paraId="4463BD89"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.2. Динамика численности речной выдры</w:t>
      </w:r>
    </w:p>
    <w:p w14:paraId="416B17A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2 представлена динамика численности </w:t>
      </w:r>
      <w:r w:rsidRPr="002F68FD">
        <w:rPr>
          <w:rFonts w:ascii="Times New Roman" w:hAnsi="Times New Roman" w:cs="Times New Roman"/>
          <w:b/>
          <w:sz w:val="28"/>
          <w:szCs w:val="28"/>
        </w:rPr>
        <w:t>речной выдры</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 лимит и сведения о добычи за 20</w:t>
      </w:r>
      <w:r w:rsidR="008D3A89">
        <w:rPr>
          <w:rFonts w:ascii="Times New Roman" w:hAnsi="Times New Roman" w:cs="Times New Roman"/>
          <w:sz w:val="28"/>
          <w:szCs w:val="28"/>
        </w:rPr>
        <w:t>20</w:t>
      </w:r>
      <w:r w:rsidRPr="002F68FD">
        <w:rPr>
          <w:rFonts w:ascii="Times New Roman" w:hAnsi="Times New Roman" w:cs="Times New Roman"/>
          <w:sz w:val="28"/>
          <w:szCs w:val="28"/>
        </w:rPr>
        <w:t>-202</w:t>
      </w:r>
      <w:r w:rsidR="008D3A89">
        <w:rPr>
          <w:rFonts w:ascii="Times New Roman" w:hAnsi="Times New Roman" w:cs="Times New Roman"/>
          <w:sz w:val="28"/>
          <w:szCs w:val="28"/>
        </w:rPr>
        <w:t>2</w:t>
      </w:r>
      <w:r w:rsidRPr="002F68FD">
        <w:rPr>
          <w:rFonts w:ascii="Times New Roman" w:hAnsi="Times New Roman" w:cs="Times New Roman"/>
          <w:sz w:val="28"/>
          <w:szCs w:val="28"/>
        </w:rPr>
        <w:t xml:space="preserve"> года.</w:t>
      </w:r>
    </w:p>
    <w:p w14:paraId="4476FDD7"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2</w:t>
      </w:r>
    </w:p>
    <w:p w14:paraId="23F50656"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речной выдре в Сахалинской области</w:t>
      </w:r>
    </w:p>
    <w:p w14:paraId="0A00D3EF" w14:textId="77777777" w:rsidR="00AD1191"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w:t>
      </w:r>
      <w:r w:rsidR="008D3A89">
        <w:rPr>
          <w:rFonts w:ascii="Times New Roman" w:hAnsi="Times New Roman" w:cs="Times New Roman"/>
          <w:b/>
          <w:sz w:val="28"/>
          <w:szCs w:val="28"/>
        </w:rPr>
        <w:t>20</w:t>
      </w:r>
      <w:r w:rsidRPr="002F68FD">
        <w:rPr>
          <w:rFonts w:ascii="Times New Roman" w:hAnsi="Times New Roman" w:cs="Times New Roman"/>
          <w:b/>
          <w:sz w:val="28"/>
          <w:szCs w:val="28"/>
        </w:rPr>
        <w:t xml:space="preserve"> – 202</w:t>
      </w:r>
      <w:r w:rsidR="008D3A89">
        <w:rPr>
          <w:rFonts w:ascii="Times New Roman" w:hAnsi="Times New Roman" w:cs="Times New Roman"/>
          <w:b/>
          <w:sz w:val="28"/>
          <w:szCs w:val="28"/>
        </w:rPr>
        <w:t>2</w:t>
      </w:r>
      <w:r w:rsidRPr="002F68FD">
        <w:rPr>
          <w:rFonts w:ascii="Times New Roman" w:hAnsi="Times New Roman" w:cs="Times New Roman"/>
          <w:b/>
          <w:sz w:val="28"/>
          <w:szCs w:val="28"/>
        </w:rPr>
        <w:t xml:space="preserve"> гг.</w:t>
      </w:r>
    </w:p>
    <w:bookmarkStart w:id="2" w:name="_MON_1551078861"/>
    <w:bookmarkEnd w:id="2"/>
    <w:p w14:paraId="5CCF1E43" w14:textId="77777777" w:rsidR="00AD1191" w:rsidRPr="002F68FD" w:rsidRDefault="00041EA5"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6869" w:dyaOrig="5249" w14:anchorId="32C83493">
          <v:shape id="_x0000_i1026" type="#_x0000_t75" style="width:408.15pt;height:269.75pt" o:ole="">
            <v:imagedata r:id="rId11" o:title=""/>
          </v:shape>
          <o:OLEObject Type="Embed" ProgID="Excel.Sheet.12" ShapeID="_x0000_i1026" DrawAspect="Content" ObjectID="_1738150409" r:id="rId12"/>
        </w:object>
      </w:r>
    </w:p>
    <w:p w14:paraId="1A94F18A"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14:paraId="5F02F547"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w:t>
      </w:r>
    </w:p>
    <w:p w14:paraId="0F887CD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речной выдры </w:t>
      </w:r>
      <w:r w:rsidRPr="002F68FD">
        <w:rPr>
          <w:rFonts w:ascii="Times New Roman" w:hAnsi="Times New Roman" w:cs="Times New Roman"/>
          <w:sz w:val="28"/>
          <w:szCs w:val="28"/>
        </w:rPr>
        <w:t xml:space="preserve">отмечается </w:t>
      </w:r>
      <w:r w:rsidR="00041EA5">
        <w:rPr>
          <w:rFonts w:ascii="Times New Roman" w:hAnsi="Times New Roman" w:cs="Times New Roman"/>
          <w:sz w:val="28"/>
          <w:szCs w:val="28"/>
        </w:rPr>
        <w:t>стабильное состояние</w:t>
      </w:r>
      <w:r w:rsidRPr="002F68FD">
        <w:rPr>
          <w:rFonts w:ascii="Times New Roman" w:hAnsi="Times New Roman" w:cs="Times New Roman"/>
          <w:sz w:val="28"/>
          <w:szCs w:val="28"/>
        </w:rPr>
        <w:t xml:space="preserve"> численности данного вида. В 202</w:t>
      </w:r>
      <w:r w:rsidR="008D3A89">
        <w:rPr>
          <w:rFonts w:ascii="Times New Roman" w:hAnsi="Times New Roman" w:cs="Times New Roman"/>
          <w:sz w:val="28"/>
          <w:szCs w:val="28"/>
        </w:rPr>
        <w:t>2</w:t>
      </w:r>
      <w:r w:rsidRPr="002F68FD">
        <w:rPr>
          <w:rFonts w:ascii="Times New Roman" w:hAnsi="Times New Roman" w:cs="Times New Roman"/>
          <w:sz w:val="28"/>
          <w:szCs w:val="28"/>
        </w:rPr>
        <w:t xml:space="preserve"> году показатель индекса численности речной выдры в процентах к его численности по окончании охотничьего сезона 2012/13 года 1</w:t>
      </w:r>
      <w:r w:rsidR="008D3A89">
        <w:rPr>
          <w:rFonts w:ascii="Times New Roman" w:hAnsi="Times New Roman" w:cs="Times New Roman"/>
          <w:sz w:val="28"/>
          <w:szCs w:val="28"/>
        </w:rPr>
        <w:t>32</w:t>
      </w:r>
      <w:r w:rsidRPr="002F68FD">
        <w:rPr>
          <w:rFonts w:ascii="Times New Roman" w:hAnsi="Times New Roman" w:cs="Times New Roman"/>
          <w:sz w:val="28"/>
          <w:szCs w:val="28"/>
        </w:rPr>
        <w:t xml:space="preserve"> %, в 202</w:t>
      </w:r>
      <w:r w:rsidR="008D3A89">
        <w:rPr>
          <w:rFonts w:ascii="Times New Roman" w:hAnsi="Times New Roman" w:cs="Times New Roman"/>
          <w:sz w:val="28"/>
          <w:szCs w:val="28"/>
        </w:rPr>
        <w:t>1</w:t>
      </w:r>
      <w:r w:rsidRPr="002F68FD">
        <w:rPr>
          <w:rFonts w:ascii="Times New Roman" w:hAnsi="Times New Roman" w:cs="Times New Roman"/>
          <w:sz w:val="28"/>
          <w:szCs w:val="28"/>
        </w:rPr>
        <w:t xml:space="preserve"> году 1</w:t>
      </w:r>
      <w:r w:rsidR="008D3A89">
        <w:rPr>
          <w:rFonts w:ascii="Times New Roman" w:hAnsi="Times New Roman" w:cs="Times New Roman"/>
          <w:sz w:val="28"/>
          <w:szCs w:val="28"/>
        </w:rPr>
        <w:t>40</w:t>
      </w:r>
      <w:r w:rsidRPr="002F68FD">
        <w:rPr>
          <w:rFonts w:ascii="Times New Roman" w:hAnsi="Times New Roman" w:cs="Times New Roman"/>
          <w:sz w:val="28"/>
          <w:szCs w:val="28"/>
        </w:rPr>
        <w:t xml:space="preserve"> %, в 20</w:t>
      </w:r>
      <w:r w:rsidR="008D3A89">
        <w:rPr>
          <w:rFonts w:ascii="Times New Roman" w:hAnsi="Times New Roman" w:cs="Times New Roman"/>
          <w:sz w:val="28"/>
          <w:szCs w:val="28"/>
        </w:rPr>
        <w:t>20</w:t>
      </w:r>
      <w:r w:rsidRPr="002F68FD">
        <w:rPr>
          <w:rFonts w:ascii="Times New Roman" w:hAnsi="Times New Roman" w:cs="Times New Roman"/>
          <w:sz w:val="28"/>
          <w:szCs w:val="28"/>
        </w:rPr>
        <w:t xml:space="preserve"> году – 13</w:t>
      </w:r>
      <w:r w:rsidR="008D3A89">
        <w:rPr>
          <w:rFonts w:ascii="Times New Roman" w:hAnsi="Times New Roman" w:cs="Times New Roman"/>
          <w:sz w:val="28"/>
          <w:szCs w:val="28"/>
        </w:rPr>
        <w:t>7</w:t>
      </w:r>
      <w:r w:rsidRPr="002F68FD">
        <w:rPr>
          <w:rFonts w:ascii="Times New Roman" w:hAnsi="Times New Roman" w:cs="Times New Roman"/>
          <w:sz w:val="28"/>
          <w:szCs w:val="28"/>
        </w:rPr>
        <w:t xml:space="preserve"> соответственно.</w:t>
      </w:r>
    </w:p>
    <w:p w14:paraId="0229E1A2"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Процент освоения лимита остается на низком уровне в силу слабой популярности охоты на пушных животных, вызванной в том числе низкой закупочной ценой.</w:t>
      </w:r>
    </w:p>
    <w:p w14:paraId="1BC1A6B2"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w:t>
      </w:r>
      <w:r w:rsidR="008D3A89">
        <w:rPr>
          <w:rFonts w:ascii="Times New Roman" w:hAnsi="Times New Roman" w:cs="Times New Roman"/>
          <w:sz w:val="28"/>
          <w:szCs w:val="28"/>
        </w:rPr>
        <w:t>стабильную</w:t>
      </w:r>
      <w:r w:rsidRPr="002F68FD">
        <w:rPr>
          <w:rFonts w:ascii="Times New Roman" w:hAnsi="Times New Roman" w:cs="Times New Roman"/>
          <w:sz w:val="28"/>
          <w:szCs w:val="28"/>
        </w:rPr>
        <w:t xml:space="preserve"> численност</w:t>
      </w:r>
      <w:r w:rsidR="008D3A89">
        <w:rPr>
          <w:rFonts w:ascii="Times New Roman" w:hAnsi="Times New Roman" w:cs="Times New Roman"/>
          <w:sz w:val="28"/>
          <w:szCs w:val="28"/>
        </w:rPr>
        <w:t>ь</w:t>
      </w:r>
      <w:r w:rsidRPr="002F68FD">
        <w:rPr>
          <w:rFonts w:ascii="Times New Roman" w:hAnsi="Times New Roman" w:cs="Times New Roman"/>
          <w:sz w:val="28"/>
          <w:szCs w:val="28"/>
        </w:rPr>
        <w:t xml:space="preserve"> речной выдры, а также все возрастающую антропогенную трансформацию мест ее обитания, проектируется лимит добычи в пределах уровня прошлых лет </w:t>
      </w:r>
      <w:r w:rsidRPr="002F68FD">
        <w:rPr>
          <w:rFonts w:ascii="Times New Roman" w:hAnsi="Times New Roman" w:cs="Times New Roman"/>
          <w:sz w:val="28"/>
          <w:szCs w:val="28"/>
        </w:rPr>
        <w:lastRenderedPageBreak/>
        <w:t>- до 5 % от численности вида, рассчитанной только в отношении исследованных территорий.</w:t>
      </w:r>
    </w:p>
    <w:p w14:paraId="6F24BFE6"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.3.</w:t>
      </w: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 xml:space="preserve"> Динамика численности бурого медведя</w:t>
      </w:r>
    </w:p>
    <w:p w14:paraId="6FE2C51A" w14:textId="77777777" w:rsidR="00AD1191" w:rsidRPr="002F68FD" w:rsidRDefault="00AD1191" w:rsidP="00AD1191">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 xml:space="preserve">В таблице 3 представлена динамика численности </w:t>
      </w:r>
      <w:r w:rsidRPr="002F68FD">
        <w:rPr>
          <w:rFonts w:ascii="Times New Roman" w:hAnsi="Times New Roman" w:cs="Times New Roman"/>
          <w:b/>
          <w:sz w:val="28"/>
          <w:szCs w:val="28"/>
        </w:rPr>
        <w:t>бурого медведя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 лимит и сведения о добычи за 20</w:t>
      </w:r>
      <w:r w:rsidR="008D3A89">
        <w:rPr>
          <w:rFonts w:ascii="Times New Roman" w:hAnsi="Times New Roman" w:cs="Times New Roman"/>
          <w:sz w:val="28"/>
          <w:szCs w:val="28"/>
        </w:rPr>
        <w:t>20</w:t>
      </w:r>
      <w:r w:rsidRPr="002F68FD">
        <w:rPr>
          <w:rFonts w:ascii="Times New Roman" w:hAnsi="Times New Roman" w:cs="Times New Roman"/>
          <w:sz w:val="28"/>
          <w:szCs w:val="28"/>
        </w:rPr>
        <w:t>-202</w:t>
      </w:r>
      <w:r w:rsidR="008D3A89">
        <w:rPr>
          <w:rFonts w:ascii="Times New Roman" w:hAnsi="Times New Roman" w:cs="Times New Roman"/>
          <w:sz w:val="28"/>
          <w:szCs w:val="28"/>
        </w:rPr>
        <w:t>2</w:t>
      </w:r>
      <w:r w:rsidRPr="002F68FD">
        <w:rPr>
          <w:rFonts w:ascii="Times New Roman" w:hAnsi="Times New Roman" w:cs="Times New Roman"/>
          <w:sz w:val="28"/>
          <w:szCs w:val="28"/>
        </w:rPr>
        <w:t xml:space="preserve"> года.</w:t>
      </w:r>
    </w:p>
    <w:p w14:paraId="69B05BAC"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3</w:t>
      </w:r>
    </w:p>
    <w:p w14:paraId="2DB9BE9C"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бурому медведю в Сахалинской области</w:t>
      </w:r>
    </w:p>
    <w:p w14:paraId="49D23A71"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w:t>
      </w:r>
      <w:r w:rsidR="008D3A89">
        <w:rPr>
          <w:rFonts w:ascii="Times New Roman" w:hAnsi="Times New Roman" w:cs="Times New Roman"/>
          <w:b/>
          <w:sz w:val="28"/>
          <w:szCs w:val="28"/>
        </w:rPr>
        <w:t>20</w:t>
      </w:r>
      <w:r w:rsidRPr="002F68FD">
        <w:rPr>
          <w:rFonts w:ascii="Times New Roman" w:hAnsi="Times New Roman" w:cs="Times New Roman"/>
          <w:b/>
          <w:sz w:val="28"/>
          <w:szCs w:val="28"/>
        </w:rPr>
        <w:t xml:space="preserve"> – 202</w:t>
      </w:r>
      <w:r w:rsidR="008D3A89">
        <w:rPr>
          <w:rFonts w:ascii="Times New Roman" w:hAnsi="Times New Roman" w:cs="Times New Roman"/>
          <w:b/>
          <w:sz w:val="28"/>
          <w:szCs w:val="28"/>
        </w:rPr>
        <w:t>2</w:t>
      </w:r>
      <w:r w:rsidRPr="002F68FD">
        <w:rPr>
          <w:rFonts w:ascii="Times New Roman" w:hAnsi="Times New Roman" w:cs="Times New Roman"/>
          <w:b/>
          <w:sz w:val="28"/>
          <w:szCs w:val="28"/>
        </w:rPr>
        <w:t xml:space="preserve"> гг.</w:t>
      </w:r>
    </w:p>
    <w:bookmarkStart w:id="3" w:name="_MON_1551079641"/>
    <w:bookmarkEnd w:id="3"/>
    <w:p w14:paraId="2118DDBD" w14:textId="77777777" w:rsidR="00AD1191" w:rsidRPr="002F68FD" w:rsidRDefault="00E57C9F"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657" w:dyaOrig="3737" w14:anchorId="2C43F89B">
          <v:shape id="_x0000_i1027" type="#_x0000_t75" style="width:394.5pt;height:230.2pt" o:ole="">
            <v:imagedata r:id="rId13" o:title=""/>
          </v:shape>
          <o:OLEObject Type="Embed" ProgID="Excel.Sheet.12" ShapeID="_x0000_i1027" DrawAspect="Content" ObjectID="_1738150410" r:id="rId14"/>
        </w:object>
      </w:r>
    </w:p>
    <w:p w14:paraId="45209314"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14:paraId="0DB73A57"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lastRenderedPageBreak/>
        <w:t>**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w:t>
      </w:r>
    </w:p>
    <w:p w14:paraId="4945C770"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бурого медведя </w:t>
      </w:r>
      <w:r w:rsidRPr="002F68FD">
        <w:rPr>
          <w:rFonts w:ascii="Times New Roman" w:hAnsi="Times New Roman" w:cs="Times New Roman"/>
          <w:sz w:val="28"/>
          <w:szCs w:val="28"/>
        </w:rPr>
        <w:t>отмечается стабильное состояние численности данного вида. В 202</w:t>
      </w:r>
      <w:r w:rsidR="003B3423">
        <w:rPr>
          <w:rFonts w:ascii="Times New Roman" w:hAnsi="Times New Roman" w:cs="Times New Roman"/>
          <w:sz w:val="28"/>
          <w:szCs w:val="28"/>
        </w:rPr>
        <w:t>2</w:t>
      </w:r>
      <w:r w:rsidRPr="002F68FD">
        <w:rPr>
          <w:rFonts w:ascii="Times New Roman" w:hAnsi="Times New Roman" w:cs="Times New Roman"/>
          <w:sz w:val="28"/>
          <w:szCs w:val="28"/>
        </w:rPr>
        <w:t xml:space="preserve"> году показатель индекса численности бурого медведя в процентах к его численности по окончании охотничьего сезона 2012/13 составил </w:t>
      </w:r>
      <w:r w:rsidR="003B3423">
        <w:rPr>
          <w:rFonts w:ascii="Times New Roman" w:hAnsi="Times New Roman" w:cs="Times New Roman"/>
          <w:sz w:val="28"/>
          <w:szCs w:val="28"/>
        </w:rPr>
        <w:t>9</w:t>
      </w:r>
      <w:r w:rsidR="00041EA5">
        <w:rPr>
          <w:rFonts w:ascii="Times New Roman" w:hAnsi="Times New Roman" w:cs="Times New Roman"/>
          <w:sz w:val="28"/>
          <w:szCs w:val="28"/>
        </w:rPr>
        <w:t>3</w:t>
      </w:r>
      <w:r w:rsidRPr="002F68FD">
        <w:rPr>
          <w:rFonts w:ascii="Times New Roman" w:hAnsi="Times New Roman" w:cs="Times New Roman"/>
          <w:sz w:val="28"/>
          <w:szCs w:val="28"/>
        </w:rPr>
        <w:t xml:space="preserve"> %, в 202</w:t>
      </w:r>
      <w:r w:rsidR="003B3423">
        <w:rPr>
          <w:rFonts w:ascii="Times New Roman" w:hAnsi="Times New Roman" w:cs="Times New Roman"/>
          <w:sz w:val="28"/>
          <w:szCs w:val="28"/>
        </w:rPr>
        <w:t>1</w:t>
      </w:r>
      <w:r w:rsidRPr="002F68FD">
        <w:rPr>
          <w:rFonts w:ascii="Times New Roman" w:hAnsi="Times New Roman" w:cs="Times New Roman"/>
          <w:sz w:val="28"/>
          <w:szCs w:val="28"/>
        </w:rPr>
        <w:t xml:space="preserve"> году - </w:t>
      </w:r>
      <w:r w:rsidR="003B3423">
        <w:rPr>
          <w:rFonts w:ascii="Times New Roman" w:hAnsi="Times New Roman" w:cs="Times New Roman"/>
          <w:sz w:val="28"/>
          <w:szCs w:val="28"/>
        </w:rPr>
        <w:t>104</w:t>
      </w:r>
      <w:r w:rsidRPr="002F68FD">
        <w:rPr>
          <w:rFonts w:ascii="Times New Roman" w:hAnsi="Times New Roman" w:cs="Times New Roman"/>
          <w:sz w:val="28"/>
          <w:szCs w:val="28"/>
        </w:rPr>
        <w:t xml:space="preserve"> %, в 20</w:t>
      </w:r>
      <w:r w:rsidR="003B3423">
        <w:rPr>
          <w:rFonts w:ascii="Times New Roman" w:hAnsi="Times New Roman" w:cs="Times New Roman"/>
          <w:sz w:val="28"/>
          <w:szCs w:val="28"/>
        </w:rPr>
        <w:t>20</w:t>
      </w:r>
      <w:r w:rsidRPr="002F68FD">
        <w:rPr>
          <w:rFonts w:ascii="Times New Roman" w:hAnsi="Times New Roman" w:cs="Times New Roman"/>
          <w:sz w:val="28"/>
          <w:szCs w:val="28"/>
        </w:rPr>
        <w:t xml:space="preserve"> году – 9</w:t>
      </w:r>
      <w:r w:rsidR="003B3423">
        <w:rPr>
          <w:rFonts w:ascii="Times New Roman" w:hAnsi="Times New Roman" w:cs="Times New Roman"/>
          <w:sz w:val="28"/>
          <w:szCs w:val="28"/>
        </w:rPr>
        <w:t>5</w:t>
      </w:r>
      <w:r w:rsidRPr="002F68FD">
        <w:rPr>
          <w:rFonts w:ascii="Times New Roman" w:hAnsi="Times New Roman" w:cs="Times New Roman"/>
          <w:sz w:val="28"/>
          <w:szCs w:val="28"/>
        </w:rPr>
        <w:t xml:space="preserve"> % соответственно. </w:t>
      </w:r>
    </w:p>
    <w:p w14:paraId="1500F77F"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связи с низкими подходами лососевых рыб сохраняется устойчивая тенденция выхода животных к населенным пунктам, расположенным в большинстве случаев в густонаселенных муниципальных образованиях юга Сахалина. В 202</w:t>
      </w:r>
      <w:r w:rsidR="00041EA5">
        <w:rPr>
          <w:rFonts w:ascii="Times New Roman" w:hAnsi="Times New Roman" w:cs="Times New Roman"/>
          <w:sz w:val="28"/>
          <w:szCs w:val="28"/>
        </w:rPr>
        <w:t>2</w:t>
      </w:r>
      <w:r w:rsidRPr="002F68FD">
        <w:rPr>
          <w:rFonts w:ascii="Times New Roman" w:hAnsi="Times New Roman" w:cs="Times New Roman"/>
          <w:sz w:val="28"/>
          <w:szCs w:val="28"/>
        </w:rPr>
        <w:t xml:space="preserve"> году </w:t>
      </w:r>
      <w:r w:rsidR="003B3423">
        <w:rPr>
          <w:rFonts w:ascii="Times New Roman" w:hAnsi="Times New Roman" w:cs="Times New Roman"/>
          <w:sz w:val="28"/>
          <w:szCs w:val="28"/>
        </w:rPr>
        <w:t>7</w:t>
      </w:r>
      <w:r w:rsidR="00041EA5">
        <w:rPr>
          <w:rFonts w:ascii="Times New Roman" w:hAnsi="Times New Roman" w:cs="Times New Roman"/>
          <w:sz w:val="28"/>
          <w:szCs w:val="28"/>
        </w:rPr>
        <w:t>4</w:t>
      </w:r>
      <w:r w:rsidRPr="002F68FD">
        <w:rPr>
          <w:rFonts w:ascii="Times New Roman" w:hAnsi="Times New Roman" w:cs="Times New Roman"/>
          <w:sz w:val="28"/>
          <w:szCs w:val="28"/>
        </w:rPr>
        <w:t xml:space="preserve"> раз</w:t>
      </w:r>
      <w:r w:rsidR="003B3423">
        <w:rPr>
          <w:rFonts w:ascii="Times New Roman" w:hAnsi="Times New Roman" w:cs="Times New Roman"/>
          <w:sz w:val="28"/>
          <w:szCs w:val="28"/>
        </w:rPr>
        <w:t>а</w:t>
      </w:r>
      <w:r w:rsidRPr="002F68FD">
        <w:rPr>
          <w:rFonts w:ascii="Times New Roman" w:hAnsi="Times New Roman" w:cs="Times New Roman"/>
          <w:sz w:val="28"/>
          <w:szCs w:val="28"/>
        </w:rPr>
        <w:t xml:space="preserve"> принимались решения о регулировании численности бурого медведя в связи с угрозой причинения вреда человеку, ущерба народному хозяйству.</w:t>
      </w:r>
    </w:p>
    <w:p w14:paraId="61237483"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бурого медведя в пределах 30 % от численности вида, рассчитанной только в отношении исследованных территорий. </w:t>
      </w:r>
    </w:p>
    <w:p w14:paraId="2839BA54"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.4. Динамика численности дикого северного оленя</w:t>
      </w:r>
    </w:p>
    <w:p w14:paraId="49AE023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4 представлена динамика численности </w:t>
      </w:r>
      <w:r w:rsidRPr="002F68FD">
        <w:rPr>
          <w:rFonts w:ascii="Times New Roman" w:hAnsi="Times New Roman" w:cs="Times New Roman"/>
          <w:b/>
          <w:sz w:val="28"/>
          <w:szCs w:val="28"/>
        </w:rPr>
        <w:t>дикого северного оленя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w:t>
      </w:r>
    </w:p>
    <w:p w14:paraId="33976EFD"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Таблица 4</w:t>
      </w:r>
    </w:p>
    <w:p w14:paraId="5389C18A"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дикому северному оленю в Сахалинской области</w:t>
      </w:r>
    </w:p>
    <w:p w14:paraId="66D2BEF8" w14:textId="77777777" w:rsidR="00AD1191"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w:t>
      </w:r>
      <w:r w:rsidR="003B3423">
        <w:rPr>
          <w:rFonts w:ascii="Times New Roman" w:hAnsi="Times New Roman" w:cs="Times New Roman"/>
          <w:b/>
          <w:sz w:val="28"/>
          <w:szCs w:val="28"/>
        </w:rPr>
        <w:t>20</w:t>
      </w:r>
      <w:r w:rsidRPr="002F68FD">
        <w:rPr>
          <w:rFonts w:ascii="Times New Roman" w:hAnsi="Times New Roman" w:cs="Times New Roman"/>
          <w:b/>
          <w:sz w:val="28"/>
          <w:szCs w:val="28"/>
        </w:rPr>
        <w:t>– 202</w:t>
      </w:r>
      <w:r w:rsidR="003B3423">
        <w:rPr>
          <w:rFonts w:ascii="Times New Roman" w:hAnsi="Times New Roman" w:cs="Times New Roman"/>
          <w:b/>
          <w:sz w:val="28"/>
          <w:szCs w:val="28"/>
        </w:rPr>
        <w:t>2</w:t>
      </w:r>
      <w:r w:rsidRPr="002F68FD">
        <w:rPr>
          <w:rFonts w:ascii="Times New Roman" w:hAnsi="Times New Roman" w:cs="Times New Roman"/>
          <w:b/>
          <w:sz w:val="28"/>
          <w:szCs w:val="28"/>
        </w:rPr>
        <w:t xml:space="preserve"> гг.</w:t>
      </w:r>
    </w:p>
    <w:p w14:paraId="3DF52941" w14:textId="77777777" w:rsidR="002F68FD" w:rsidRPr="002F68FD" w:rsidRDefault="002F68FD" w:rsidP="00AD1191">
      <w:pPr>
        <w:spacing w:after="0" w:line="276" w:lineRule="auto"/>
        <w:ind w:firstLine="709"/>
        <w:jc w:val="center"/>
        <w:outlineLvl w:val="1"/>
        <w:rPr>
          <w:rFonts w:ascii="Times New Roman" w:hAnsi="Times New Roman" w:cs="Times New Roman"/>
          <w:b/>
          <w:sz w:val="28"/>
          <w:szCs w:val="28"/>
        </w:rPr>
      </w:pPr>
    </w:p>
    <w:bookmarkStart w:id="4" w:name="_MON_1551082502"/>
    <w:bookmarkEnd w:id="4"/>
    <w:p w14:paraId="013C7171" w14:textId="77777777" w:rsidR="00AD1191" w:rsidRPr="002F68FD" w:rsidRDefault="008338E9"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76" w:dyaOrig="4087" w14:anchorId="0519DF4E">
          <v:shape id="_x0000_i1028" type="#_x0000_t75" style="width:389.9pt;height:221.6pt" o:ole="">
            <v:imagedata r:id="rId15" o:title=""/>
          </v:shape>
          <o:OLEObject Type="Embed" ProgID="Excel.Sheet.12" ShapeID="_x0000_i1028" DrawAspect="Content" ObjectID="_1738150411" r:id="rId16"/>
        </w:object>
      </w:r>
    </w:p>
    <w:p w14:paraId="0D652E79"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xml:space="preserve">*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 </w:t>
      </w:r>
    </w:p>
    <w:p w14:paraId="7DB47EEB"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Динамика приведена без учета численности на ООПТ федерального значения.</w:t>
      </w:r>
    </w:p>
    <w:p w14:paraId="1075E89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на дикого северного оленя с 2009 по 2012 годы была ограничена</w:t>
      </w:r>
      <w:r w:rsidR="00B26EDF" w:rsidRPr="002F68FD">
        <w:rPr>
          <w:rFonts w:ascii="Times New Roman" w:hAnsi="Times New Roman" w:cs="Times New Roman"/>
          <w:sz w:val="28"/>
          <w:szCs w:val="28"/>
        </w:rPr>
        <w:t xml:space="preserve">, а с 2009 г. по настоящее время - </w:t>
      </w:r>
      <w:r w:rsidRPr="002F68FD">
        <w:rPr>
          <w:rFonts w:ascii="Times New Roman" w:hAnsi="Times New Roman" w:cs="Times New Roman"/>
          <w:sz w:val="28"/>
          <w:szCs w:val="28"/>
        </w:rPr>
        <w:t xml:space="preserve">запрещена.  </w:t>
      </w:r>
    </w:p>
    <w:p w14:paraId="1668E65D"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дикого северного оленя в</w:t>
      </w:r>
      <w:r w:rsidRPr="002F68FD">
        <w:rPr>
          <w:rFonts w:ascii="Times New Roman" w:hAnsi="Times New Roman" w:cs="Times New Roman"/>
          <w:sz w:val="28"/>
          <w:szCs w:val="28"/>
        </w:rPr>
        <w:t xml:space="preserve"> 202</w:t>
      </w:r>
      <w:r w:rsidR="003B3423">
        <w:rPr>
          <w:rFonts w:ascii="Times New Roman" w:hAnsi="Times New Roman" w:cs="Times New Roman"/>
          <w:sz w:val="28"/>
          <w:szCs w:val="28"/>
        </w:rPr>
        <w:t>2</w:t>
      </w:r>
      <w:r w:rsidRPr="002F68FD">
        <w:rPr>
          <w:rFonts w:ascii="Times New Roman" w:hAnsi="Times New Roman" w:cs="Times New Roman"/>
          <w:sz w:val="28"/>
          <w:szCs w:val="28"/>
        </w:rPr>
        <w:t xml:space="preserve"> году показатель индекса численности дикого северного оленя:</w:t>
      </w:r>
    </w:p>
    <w:p w14:paraId="515A3AC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8C5F64">
        <w:rPr>
          <w:rFonts w:ascii="Times New Roman" w:hAnsi="Times New Roman" w:cs="Times New Roman"/>
          <w:sz w:val="28"/>
          <w:szCs w:val="28"/>
        </w:rPr>
        <w:t>3</w:t>
      </w:r>
      <w:r w:rsidR="008338E9">
        <w:rPr>
          <w:rFonts w:ascii="Times New Roman" w:hAnsi="Times New Roman" w:cs="Times New Roman"/>
          <w:sz w:val="28"/>
          <w:szCs w:val="28"/>
        </w:rPr>
        <w:t>5</w:t>
      </w:r>
      <w:r w:rsidRPr="002F68FD">
        <w:rPr>
          <w:rFonts w:ascii="Times New Roman" w:hAnsi="Times New Roman" w:cs="Times New Roman"/>
          <w:sz w:val="28"/>
          <w:szCs w:val="28"/>
        </w:rPr>
        <w:t>%, в 20</w:t>
      </w:r>
      <w:r w:rsidR="00C4779B">
        <w:rPr>
          <w:rFonts w:ascii="Times New Roman" w:hAnsi="Times New Roman" w:cs="Times New Roman"/>
          <w:sz w:val="28"/>
          <w:szCs w:val="28"/>
        </w:rPr>
        <w:t>21</w:t>
      </w:r>
      <w:r w:rsidRPr="002F68FD">
        <w:rPr>
          <w:rFonts w:ascii="Times New Roman" w:hAnsi="Times New Roman" w:cs="Times New Roman"/>
          <w:sz w:val="28"/>
          <w:szCs w:val="28"/>
        </w:rPr>
        <w:t xml:space="preserve"> году – </w:t>
      </w:r>
      <w:r w:rsidR="008338E9">
        <w:rPr>
          <w:rFonts w:ascii="Times New Roman" w:hAnsi="Times New Roman" w:cs="Times New Roman"/>
          <w:sz w:val="28"/>
          <w:szCs w:val="28"/>
        </w:rPr>
        <w:t>68</w:t>
      </w:r>
      <w:r w:rsidRPr="002F68FD">
        <w:rPr>
          <w:rFonts w:ascii="Times New Roman" w:hAnsi="Times New Roman" w:cs="Times New Roman"/>
          <w:sz w:val="28"/>
          <w:szCs w:val="28"/>
        </w:rPr>
        <w:t xml:space="preserve"> %, в 20</w:t>
      </w:r>
      <w:r w:rsidR="00C4779B">
        <w:rPr>
          <w:rFonts w:ascii="Times New Roman" w:hAnsi="Times New Roman" w:cs="Times New Roman"/>
          <w:sz w:val="28"/>
          <w:szCs w:val="28"/>
        </w:rPr>
        <w:t>20</w:t>
      </w:r>
      <w:r w:rsidRPr="002F68FD">
        <w:rPr>
          <w:rFonts w:ascii="Times New Roman" w:hAnsi="Times New Roman" w:cs="Times New Roman"/>
          <w:sz w:val="28"/>
          <w:szCs w:val="28"/>
        </w:rPr>
        <w:t xml:space="preserve"> году – 61% соответственно;</w:t>
      </w:r>
    </w:p>
    <w:p w14:paraId="0D8DB89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00C4779B">
        <w:rPr>
          <w:rFonts w:ascii="Times New Roman" w:hAnsi="Times New Roman" w:cs="Times New Roman"/>
          <w:sz w:val="28"/>
          <w:szCs w:val="28"/>
        </w:rPr>
        <w:t>84</w:t>
      </w:r>
      <w:r w:rsidRPr="002F68FD">
        <w:rPr>
          <w:rFonts w:ascii="Times New Roman" w:hAnsi="Times New Roman" w:cs="Times New Roman"/>
          <w:sz w:val="28"/>
          <w:szCs w:val="28"/>
        </w:rPr>
        <w:t xml:space="preserve"> %, в 20</w:t>
      </w:r>
      <w:r w:rsidR="00B26EDF" w:rsidRPr="002F68FD">
        <w:rPr>
          <w:rFonts w:ascii="Times New Roman" w:hAnsi="Times New Roman" w:cs="Times New Roman"/>
          <w:sz w:val="28"/>
          <w:szCs w:val="28"/>
        </w:rPr>
        <w:t>2</w:t>
      </w:r>
      <w:r w:rsidR="008338E9">
        <w:rPr>
          <w:rFonts w:ascii="Times New Roman" w:hAnsi="Times New Roman" w:cs="Times New Roman"/>
          <w:sz w:val="28"/>
          <w:szCs w:val="28"/>
        </w:rPr>
        <w:t>1</w:t>
      </w:r>
      <w:r w:rsidRPr="002F68FD">
        <w:rPr>
          <w:rFonts w:ascii="Times New Roman" w:hAnsi="Times New Roman" w:cs="Times New Roman"/>
          <w:sz w:val="28"/>
          <w:szCs w:val="28"/>
        </w:rPr>
        <w:t xml:space="preserve"> году – </w:t>
      </w:r>
      <w:r w:rsidR="008338E9">
        <w:rPr>
          <w:rFonts w:ascii="Times New Roman" w:hAnsi="Times New Roman" w:cs="Times New Roman"/>
          <w:sz w:val="28"/>
          <w:szCs w:val="28"/>
        </w:rPr>
        <w:t>90</w:t>
      </w:r>
      <w:r w:rsidRPr="002F68FD">
        <w:rPr>
          <w:rFonts w:ascii="Times New Roman" w:hAnsi="Times New Roman" w:cs="Times New Roman"/>
          <w:sz w:val="28"/>
          <w:szCs w:val="28"/>
        </w:rPr>
        <w:t xml:space="preserve"> %, в 20</w:t>
      </w:r>
      <w:r w:rsidR="00B26EDF" w:rsidRPr="002F68FD">
        <w:rPr>
          <w:rFonts w:ascii="Times New Roman" w:hAnsi="Times New Roman" w:cs="Times New Roman"/>
          <w:sz w:val="28"/>
          <w:szCs w:val="28"/>
        </w:rPr>
        <w:t>2</w:t>
      </w:r>
      <w:r w:rsidR="008338E9">
        <w:rPr>
          <w:rFonts w:ascii="Times New Roman" w:hAnsi="Times New Roman" w:cs="Times New Roman"/>
          <w:sz w:val="28"/>
          <w:szCs w:val="28"/>
        </w:rPr>
        <w:t>0</w:t>
      </w:r>
      <w:r w:rsidR="00B26EDF" w:rsidRPr="002F68FD">
        <w:rPr>
          <w:rFonts w:ascii="Times New Roman" w:hAnsi="Times New Roman" w:cs="Times New Roman"/>
          <w:sz w:val="28"/>
          <w:szCs w:val="28"/>
        </w:rPr>
        <w:t xml:space="preserve"> </w:t>
      </w:r>
      <w:r w:rsidRPr="002F68FD">
        <w:rPr>
          <w:rFonts w:ascii="Times New Roman" w:hAnsi="Times New Roman" w:cs="Times New Roman"/>
          <w:sz w:val="28"/>
          <w:szCs w:val="28"/>
        </w:rPr>
        <w:t xml:space="preserve">году – </w:t>
      </w:r>
      <w:r w:rsidR="00B26EDF" w:rsidRPr="002F68FD">
        <w:rPr>
          <w:rFonts w:ascii="Times New Roman" w:hAnsi="Times New Roman" w:cs="Times New Roman"/>
          <w:sz w:val="28"/>
          <w:szCs w:val="28"/>
        </w:rPr>
        <w:t>89</w:t>
      </w:r>
      <w:r w:rsidRPr="002F68FD">
        <w:rPr>
          <w:rFonts w:ascii="Times New Roman" w:hAnsi="Times New Roman" w:cs="Times New Roman"/>
          <w:sz w:val="28"/>
          <w:szCs w:val="28"/>
        </w:rPr>
        <w:t xml:space="preserve"> % соответственно.</w:t>
      </w:r>
    </w:p>
    <w:p w14:paraId="10EF3999" w14:textId="77777777" w:rsidR="00CE7C3E" w:rsidRPr="002F68FD" w:rsidRDefault="00AD1191" w:rsidP="00CE7C3E">
      <w:pPr>
        <w:autoSpaceDE w:val="0"/>
        <w:autoSpaceDN w:val="0"/>
        <w:adjustRightInd w:val="0"/>
        <w:spacing w:after="0" w:line="240"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lastRenderedPageBreak/>
        <w:t>Анализируя значения показателей индекса численности дикого северного оленя можно сделать вывод о низкой численности данного охотничьего ресурса</w:t>
      </w:r>
      <w:r w:rsidR="00521B02" w:rsidRPr="002F68FD">
        <w:rPr>
          <w:rFonts w:ascii="Times New Roman" w:hAnsi="Times New Roman" w:cs="Times New Roman"/>
          <w:sz w:val="28"/>
          <w:szCs w:val="28"/>
        </w:rPr>
        <w:t>.</w:t>
      </w:r>
      <w:r w:rsidR="00CE7C3E" w:rsidRPr="002F68FD">
        <w:rPr>
          <w:rFonts w:ascii="Times New Roman" w:hAnsi="Times New Roman" w:cs="Times New Roman"/>
          <w:sz w:val="28"/>
          <w:szCs w:val="28"/>
        </w:rPr>
        <w:t xml:space="preserve"> По данным учетных работ последних лет установление полного запрета охоты в комплексе с охранными мероприятиями позволили лишь сократить резкое снижение численности дикого северного оленя. Практически за 10 лет запрета охоты численность дикого северного оленя не изменилась, в том числе и по причине браконьерства (один из последних зафиксированных случаев был в 2019 году, когда на полуострове Шмидта в заказнике «Северный» было незаконно добыто восемь особей дикого северного оленя).</w:t>
      </w:r>
    </w:p>
    <w:p w14:paraId="448153A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Организация и осуществление охраны и воспроизводства объектов животного мира, а также охрана среды их обитания, является одним из полномочий, исполняемых Агентством. В рамках своей деятельности Агентством совместно с подведомственным учреждением ГКУ «Сахалинские лесничества» организовывались необходимые мероприятия по облегчению условий существования животных. В частности, предприняты меры по организации дополнительных рейдовых мероприятий по осуществлению федерального государственного охотничьего надзора в общедоступных и закрепленных охотничьих угодьях, в том числе, с привлечением сотрудников органов правопорядка.</w:t>
      </w:r>
    </w:p>
    <w:p w14:paraId="30735343" w14:textId="77777777" w:rsidR="00AD1191"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К отрицательно влияющим факторам на состояние популяции дикого северного оленя относится усиливающийся фактор антропогенного характера, браконьерство, лесные пожары. По-прежнему, сдерживающим фактором роста численности дикого северного оленя является высокий уровень беспокойства вследствие использования </w:t>
      </w:r>
      <w:r w:rsidRPr="002F68FD">
        <w:rPr>
          <w:rFonts w:ascii="Times New Roman" w:hAnsi="Times New Roman" w:cs="Times New Roman"/>
          <w:sz w:val="28"/>
          <w:szCs w:val="28"/>
        </w:rPr>
        <w:lastRenderedPageBreak/>
        <w:t>современных технических средств, сопровождающегося распугиванием зверей в местах зимовок, во время миграций, отела, вынужденными кочевками зверей.</w:t>
      </w:r>
    </w:p>
    <w:p w14:paraId="534DF526" w14:textId="77777777" w:rsidR="00D0534E" w:rsidRDefault="00D0534E" w:rsidP="00700A32">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связи с низкой численности </w:t>
      </w:r>
      <w:r>
        <w:rPr>
          <w:rFonts w:ascii="Times New Roman" w:hAnsi="Times New Roman" w:cs="Times New Roman"/>
          <w:sz w:val="28"/>
          <w:szCs w:val="28"/>
        </w:rPr>
        <w:t xml:space="preserve">северного оленя, а также занесением вида в Красную книгу Сахалинской области </w:t>
      </w:r>
      <w:r w:rsidRPr="002F68FD">
        <w:rPr>
          <w:rFonts w:ascii="Times New Roman" w:hAnsi="Times New Roman" w:cs="Times New Roman"/>
          <w:sz w:val="28"/>
          <w:szCs w:val="28"/>
        </w:rPr>
        <w:t>проект лимита (квот) добычи не проектируется.</w:t>
      </w:r>
    </w:p>
    <w:p w14:paraId="70C29B67" w14:textId="77777777" w:rsidR="008338E9" w:rsidRDefault="008338E9" w:rsidP="00700A32">
      <w:pPr>
        <w:spacing w:line="276" w:lineRule="auto"/>
        <w:ind w:firstLine="709"/>
        <w:jc w:val="both"/>
        <w:outlineLvl w:val="1"/>
        <w:rPr>
          <w:rFonts w:ascii="Times New Roman" w:hAnsi="Times New Roman" w:cs="Times New Roman"/>
          <w:b/>
          <w:sz w:val="28"/>
          <w:szCs w:val="28"/>
        </w:rPr>
      </w:pPr>
      <w:r w:rsidRPr="008338E9">
        <w:rPr>
          <w:rFonts w:ascii="Times New Roman" w:hAnsi="Times New Roman" w:cs="Times New Roman"/>
          <w:b/>
          <w:sz w:val="28"/>
          <w:szCs w:val="28"/>
        </w:rPr>
        <w:t>3.3.</w:t>
      </w:r>
      <w:r w:rsidR="00700A32">
        <w:rPr>
          <w:rFonts w:ascii="Times New Roman" w:hAnsi="Times New Roman" w:cs="Times New Roman"/>
          <w:b/>
          <w:sz w:val="28"/>
          <w:szCs w:val="28"/>
        </w:rPr>
        <w:t>5</w:t>
      </w:r>
      <w:r w:rsidRPr="008338E9">
        <w:rPr>
          <w:rFonts w:ascii="Times New Roman" w:hAnsi="Times New Roman" w:cs="Times New Roman"/>
          <w:b/>
          <w:sz w:val="28"/>
          <w:szCs w:val="28"/>
        </w:rPr>
        <w:t>. Динамика численности благородного оленя (изюбра)</w:t>
      </w:r>
    </w:p>
    <w:p w14:paraId="74D0AE22"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5 представлена динамика численности </w:t>
      </w:r>
      <w:r w:rsidRPr="002F68FD">
        <w:rPr>
          <w:rFonts w:ascii="Times New Roman" w:hAnsi="Times New Roman" w:cs="Times New Roman"/>
          <w:b/>
          <w:sz w:val="28"/>
          <w:szCs w:val="28"/>
        </w:rPr>
        <w:t>благородного оленя</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(изюбра)</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14:paraId="04B547F7" w14:textId="77777777" w:rsidR="00AD1191" w:rsidRPr="002F68FD" w:rsidRDefault="00AD1191" w:rsidP="00521B02">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5</w:t>
      </w:r>
    </w:p>
    <w:p w14:paraId="39967AB7" w14:textId="77777777" w:rsidR="00AD1191" w:rsidRPr="002F68FD" w:rsidRDefault="00AD1191" w:rsidP="002F68FD">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благородному оленю (изюбру) в Сахалинской области в 20</w:t>
      </w:r>
      <w:r w:rsidR="00C4779B">
        <w:rPr>
          <w:rFonts w:ascii="Times New Roman" w:hAnsi="Times New Roman" w:cs="Times New Roman"/>
          <w:b/>
          <w:sz w:val="28"/>
          <w:szCs w:val="28"/>
        </w:rPr>
        <w:t>20</w:t>
      </w:r>
      <w:r w:rsidRPr="002F68FD">
        <w:rPr>
          <w:rFonts w:ascii="Times New Roman" w:hAnsi="Times New Roman" w:cs="Times New Roman"/>
          <w:b/>
          <w:sz w:val="28"/>
          <w:szCs w:val="28"/>
        </w:rPr>
        <w:t xml:space="preserve"> – 202</w:t>
      </w:r>
      <w:r w:rsidR="00C4779B">
        <w:rPr>
          <w:rFonts w:ascii="Times New Roman" w:hAnsi="Times New Roman" w:cs="Times New Roman"/>
          <w:b/>
          <w:sz w:val="28"/>
          <w:szCs w:val="28"/>
        </w:rPr>
        <w:t>2</w:t>
      </w:r>
      <w:r w:rsidRPr="002F68FD">
        <w:rPr>
          <w:rFonts w:ascii="Times New Roman" w:hAnsi="Times New Roman" w:cs="Times New Roman"/>
          <w:b/>
          <w:sz w:val="28"/>
          <w:szCs w:val="28"/>
        </w:rPr>
        <w:t xml:space="preserve"> гг.</w:t>
      </w:r>
    </w:p>
    <w:p w14:paraId="5CEE89DB" w14:textId="77777777"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5" w:name="_MON_1551082688"/>
    <w:bookmarkEnd w:id="5"/>
    <w:p w14:paraId="462B8C6C" w14:textId="77777777" w:rsidR="00AD1191" w:rsidRPr="002F68FD" w:rsidRDefault="00CA1B02"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5539" w14:anchorId="4ADD6A2F">
          <v:shape id="_x0000_i1029" type="#_x0000_t75" style="width:396pt;height:350.35pt" o:ole="">
            <v:imagedata r:id="rId17" o:title=""/>
          </v:shape>
          <o:OLEObject Type="Embed" ProgID="Excel.Sheet.12" ShapeID="_x0000_i1029" DrawAspect="Content" ObjectID="_1738150412" r:id="rId18"/>
        </w:object>
      </w:r>
    </w:p>
    <w:p w14:paraId="3BAF216B" w14:textId="77777777" w:rsidR="00AD1191" w:rsidRPr="00700A32" w:rsidRDefault="00AD1191" w:rsidP="00AD1191">
      <w:pPr>
        <w:spacing w:after="0" w:line="276" w:lineRule="auto"/>
        <w:ind w:firstLine="709"/>
        <w:jc w:val="both"/>
        <w:outlineLvl w:val="1"/>
        <w:rPr>
          <w:rFonts w:ascii="Times New Roman" w:hAnsi="Times New Roman" w:cs="Times New Roman"/>
          <w:szCs w:val="28"/>
        </w:rPr>
      </w:pPr>
      <w:r w:rsidRPr="00700A32">
        <w:rPr>
          <w:rFonts w:ascii="Times New Roman" w:hAnsi="Times New Roman" w:cs="Times New Roman"/>
          <w:szCs w:val="28"/>
        </w:rPr>
        <w:t>*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14:paraId="48A1EBB3"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благородного оленя (изюбра) с 2009 г. до 2021 г. – запрещена. </w:t>
      </w:r>
    </w:p>
    <w:p w14:paraId="06DC061A"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790017">
        <w:rPr>
          <w:rFonts w:ascii="Times New Roman" w:hAnsi="Times New Roman" w:cs="Times New Roman"/>
          <w:sz w:val="28"/>
          <w:szCs w:val="28"/>
        </w:rPr>
        <w:t xml:space="preserve">Анализ учетных данных за последние три года показывает </w:t>
      </w:r>
      <w:r w:rsidR="00790017" w:rsidRPr="00790017">
        <w:rPr>
          <w:rFonts w:ascii="Times New Roman" w:hAnsi="Times New Roman" w:cs="Times New Roman"/>
          <w:sz w:val="28"/>
          <w:szCs w:val="28"/>
        </w:rPr>
        <w:t>незначительный рост</w:t>
      </w:r>
      <w:r w:rsidRPr="00790017">
        <w:rPr>
          <w:rFonts w:ascii="Times New Roman" w:hAnsi="Times New Roman" w:cs="Times New Roman"/>
          <w:sz w:val="28"/>
          <w:szCs w:val="28"/>
        </w:rPr>
        <w:t xml:space="preserve"> численност</w:t>
      </w:r>
      <w:r w:rsidR="00790017" w:rsidRPr="00790017">
        <w:rPr>
          <w:rFonts w:ascii="Times New Roman" w:hAnsi="Times New Roman" w:cs="Times New Roman"/>
          <w:sz w:val="28"/>
          <w:szCs w:val="28"/>
        </w:rPr>
        <w:t>и</w:t>
      </w:r>
      <w:r w:rsidRPr="00790017">
        <w:rPr>
          <w:rFonts w:ascii="Times New Roman" w:hAnsi="Times New Roman" w:cs="Times New Roman"/>
          <w:sz w:val="28"/>
          <w:szCs w:val="28"/>
        </w:rPr>
        <w:t xml:space="preserve"> благородного оленя (изюбра). В 202</w:t>
      </w:r>
      <w:r w:rsidR="00D0534E" w:rsidRPr="00790017">
        <w:rPr>
          <w:rFonts w:ascii="Times New Roman" w:hAnsi="Times New Roman" w:cs="Times New Roman"/>
          <w:sz w:val="28"/>
          <w:szCs w:val="28"/>
        </w:rPr>
        <w:t>2</w:t>
      </w:r>
      <w:r w:rsidRPr="00790017">
        <w:rPr>
          <w:rFonts w:ascii="Times New Roman" w:hAnsi="Times New Roman" w:cs="Times New Roman"/>
          <w:sz w:val="28"/>
          <w:szCs w:val="28"/>
        </w:rPr>
        <w:t xml:space="preserve"> году показатель индекса численности благородного оленя (изюбра):</w:t>
      </w:r>
    </w:p>
    <w:p w14:paraId="41E2BF4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D0534E">
        <w:rPr>
          <w:rFonts w:ascii="Times New Roman" w:hAnsi="Times New Roman" w:cs="Times New Roman"/>
          <w:sz w:val="28"/>
          <w:szCs w:val="28"/>
        </w:rPr>
        <w:t xml:space="preserve">226 </w:t>
      </w:r>
      <w:r w:rsidRPr="002F68FD">
        <w:rPr>
          <w:rFonts w:ascii="Times New Roman" w:hAnsi="Times New Roman" w:cs="Times New Roman"/>
          <w:sz w:val="28"/>
          <w:szCs w:val="28"/>
        </w:rPr>
        <w:t>%, в 20</w:t>
      </w:r>
      <w:r w:rsidR="00D0534E">
        <w:rPr>
          <w:rFonts w:ascii="Times New Roman" w:hAnsi="Times New Roman" w:cs="Times New Roman"/>
          <w:sz w:val="28"/>
          <w:szCs w:val="28"/>
        </w:rPr>
        <w:t>21</w:t>
      </w:r>
      <w:r w:rsidRPr="002F68FD">
        <w:rPr>
          <w:rFonts w:ascii="Times New Roman" w:hAnsi="Times New Roman" w:cs="Times New Roman"/>
          <w:sz w:val="28"/>
          <w:szCs w:val="28"/>
        </w:rPr>
        <w:t xml:space="preserve"> году – </w:t>
      </w:r>
      <w:r w:rsidR="00D0534E">
        <w:rPr>
          <w:rFonts w:ascii="Times New Roman" w:hAnsi="Times New Roman" w:cs="Times New Roman"/>
          <w:sz w:val="28"/>
          <w:szCs w:val="28"/>
        </w:rPr>
        <w:t>18</w:t>
      </w:r>
      <w:r w:rsidRPr="002F68FD">
        <w:rPr>
          <w:rFonts w:ascii="Times New Roman" w:hAnsi="Times New Roman" w:cs="Times New Roman"/>
          <w:sz w:val="28"/>
          <w:szCs w:val="28"/>
        </w:rPr>
        <w:t xml:space="preserve"> %</w:t>
      </w:r>
      <w:r w:rsidR="00D0534E">
        <w:rPr>
          <w:rFonts w:ascii="Times New Roman" w:hAnsi="Times New Roman" w:cs="Times New Roman"/>
          <w:sz w:val="28"/>
          <w:szCs w:val="28"/>
        </w:rPr>
        <w:t xml:space="preserve"> </w:t>
      </w:r>
      <w:r w:rsidR="00D0534E" w:rsidRPr="002F68FD">
        <w:rPr>
          <w:rFonts w:ascii="Times New Roman" w:hAnsi="Times New Roman" w:cs="Times New Roman"/>
          <w:sz w:val="28"/>
          <w:szCs w:val="28"/>
        </w:rPr>
        <w:t>(в связи с отсутствием достоверных данных о численности благородного оленя в закрепленных за ООО «СВАРОГ» охотничьих угодьях)</w:t>
      </w:r>
      <w:r w:rsidRPr="002F68FD">
        <w:rPr>
          <w:rFonts w:ascii="Times New Roman" w:hAnsi="Times New Roman" w:cs="Times New Roman"/>
          <w:sz w:val="28"/>
          <w:szCs w:val="28"/>
        </w:rPr>
        <w:t>, в 20</w:t>
      </w:r>
      <w:r w:rsidR="00D0534E">
        <w:rPr>
          <w:rFonts w:ascii="Times New Roman" w:hAnsi="Times New Roman" w:cs="Times New Roman"/>
          <w:sz w:val="28"/>
          <w:szCs w:val="28"/>
        </w:rPr>
        <w:t xml:space="preserve">20 </w:t>
      </w:r>
      <w:r w:rsidRPr="002F68FD">
        <w:rPr>
          <w:rFonts w:ascii="Times New Roman" w:hAnsi="Times New Roman" w:cs="Times New Roman"/>
          <w:sz w:val="28"/>
          <w:szCs w:val="28"/>
        </w:rPr>
        <w:t>году – 1</w:t>
      </w:r>
      <w:r w:rsidR="00D0534E">
        <w:rPr>
          <w:rFonts w:ascii="Times New Roman" w:hAnsi="Times New Roman" w:cs="Times New Roman"/>
          <w:sz w:val="28"/>
          <w:szCs w:val="28"/>
        </w:rPr>
        <w:t>71</w:t>
      </w:r>
      <w:r w:rsidRPr="002F68FD">
        <w:rPr>
          <w:rFonts w:ascii="Times New Roman" w:hAnsi="Times New Roman" w:cs="Times New Roman"/>
          <w:sz w:val="28"/>
          <w:szCs w:val="28"/>
        </w:rPr>
        <w:t xml:space="preserve"> % соответственно;</w:t>
      </w:r>
    </w:p>
    <w:p w14:paraId="32D0EA9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по экспертной оценке в процентах к численности 2013 года составил 1</w:t>
      </w:r>
      <w:r w:rsidR="00CE7C3E" w:rsidRPr="002F68FD">
        <w:rPr>
          <w:rFonts w:ascii="Times New Roman" w:hAnsi="Times New Roman" w:cs="Times New Roman"/>
          <w:sz w:val="28"/>
          <w:szCs w:val="28"/>
        </w:rPr>
        <w:t>47</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21</w:t>
      </w:r>
      <w:r w:rsidRPr="002F68FD">
        <w:rPr>
          <w:rFonts w:ascii="Times New Roman" w:hAnsi="Times New Roman" w:cs="Times New Roman"/>
          <w:sz w:val="28"/>
          <w:szCs w:val="28"/>
        </w:rPr>
        <w:t xml:space="preserve"> году – 1</w:t>
      </w:r>
      <w:r w:rsidR="00D0534E">
        <w:rPr>
          <w:rFonts w:ascii="Times New Roman" w:hAnsi="Times New Roman" w:cs="Times New Roman"/>
          <w:sz w:val="28"/>
          <w:szCs w:val="28"/>
        </w:rPr>
        <w:t>47</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20</w:t>
      </w:r>
      <w:r w:rsidRPr="002F68FD">
        <w:rPr>
          <w:rFonts w:ascii="Times New Roman" w:hAnsi="Times New Roman" w:cs="Times New Roman"/>
          <w:sz w:val="28"/>
          <w:szCs w:val="28"/>
        </w:rPr>
        <w:t xml:space="preserve"> году – 1</w:t>
      </w:r>
      <w:r w:rsidR="00D0534E">
        <w:rPr>
          <w:rFonts w:ascii="Times New Roman" w:hAnsi="Times New Roman" w:cs="Times New Roman"/>
          <w:sz w:val="28"/>
          <w:szCs w:val="28"/>
        </w:rPr>
        <w:t>29</w:t>
      </w:r>
      <w:r w:rsidRPr="002F68FD">
        <w:rPr>
          <w:rFonts w:ascii="Times New Roman" w:hAnsi="Times New Roman" w:cs="Times New Roman"/>
          <w:sz w:val="28"/>
          <w:szCs w:val="28"/>
        </w:rPr>
        <w:t xml:space="preserve"> % соответственно.</w:t>
      </w:r>
    </w:p>
    <w:p w14:paraId="13C4C753"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целях предупреждения негативных последствий для численности благородного оленя (изюбра) ежегодно проводятся биотехнические мероприятия, так в общедоступных и закреплённых охотничьих угодьях, где обитает данный вид, устраивались солонцы и осуществлялась в зимний период подкормка изюбрей.</w:t>
      </w:r>
    </w:p>
    <w:p w14:paraId="7F1F898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Однако, как и для дикого северного оленя на численность благородного оленя (изюбра) имеют отрицательные последствия усиливающиеся факторы антропогенного характера: высокий уровень беспокойства вследствие использования современных технических средств, сопровождающегося распугиванием зверей в местах зимовок, во время миграций, отела, вынужденными кочевками зверей. По причине сложных погодных условий в зимний период из-за бескормицы происходит массовая гибель, особенно молодых и ослабленных особей.</w:t>
      </w:r>
    </w:p>
    <w:p w14:paraId="77EBD9BB" w14:textId="77777777"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Принимая во внимание вышесказанное, </w:t>
      </w:r>
      <w:r w:rsidR="00CE7C3E" w:rsidRPr="002F68FD">
        <w:rPr>
          <w:rFonts w:ascii="Times New Roman" w:hAnsi="Times New Roman" w:cs="Times New Roman"/>
          <w:sz w:val="28"/>
          <w:szCs w:val="28"/>
        </w:rPr>
        <w:t>при</w:t>
      </w:r>
      <w:r w:rsidRPr="002F68FD">
        <w:rPr>
          <w:rFonts w:ascii="Times New Roman" w:hAnsi="Times New Roman" w:cs="Times New Roman"/>
          <w:sz w:val="28"/>
          <w:szCs w:val="28"/>
        </w:rPr>
        <w:t xml:space="preserve"> отсутстви</w:t>
      </w:r>
      <w:r w:rsidR="00CE7C3E" w:rsidRPr="002F68FD">
        <w:rPr>
          <w:rFonts w:ascii="Times New Roman" w:hAnsi="Times New Roman" w:cs="Times New Roman"/>
          <w:sz w:val="28"/>
          <w:szCs w:val="28"/>
        </w:rPr>
        <w:t>и</w:t>
      </w:r>
      <w:r w:rsidRPr="002F68FD">
        <w:rPr>
          <w:rFonts w:ascii="Times New Roman" w:hAnsi="Times New Roman" w:cs="Times New Roman"/>
          <w:sz w:val="28"/>
          <w:szCs w:val="28"/>
        </w:rPr>
        <w:t xml:space="preserve"> запрета охоты, </w:t>
      </w:r>
      <w:r w:rsidR="00CE7C3E" w:rsidRPr="002F68FD">
        <w:rPr>
          <w:rFonts w:ascii="Times New Roman" w:hAnsi="Times New Roman" w:cs="Times New Roman"/>
          <w:sz w:val="28"/>
          <w:szCs w:val="28"/>
        </w:rPr>
        <w:t xml:space="preserve">предоставлении достоверных данных о численности, </w:t>
      </w:r>
      <w:r w:rsidRPr="002F68FD">
        <w:rPr>
          <w:rFonts w:ascii="Times New Roman" w:hAnsi="Times New Roman" w:cs="Times New Roman"/>
          <w:sz w:val="28"/>
          <w:szCs w:val="28"/>
        </w:rPr>
        <w:t xml:space="preserve">а также возможности установления квот добычи, проектируется лимит добычи благородного оленя (изюбра) в пределах 30 % от численности вида, рассчитанной только в отношении исследованных территорий, и в зависимости от плотности населения вида. </w:t>
      </w:r>
    </w:p>
    <w:p w14:paraId="2E0CC51C" w14:textId="77777777" w:rsidR="00AD1191" w:rsidRPr="002F68FD" w:rsidRDefault="00AD1191" w:rsidP="00AD1191">
      <w:pPr>
        <w:tabs>
          <w:tab w:val="left" w:pos="1114"/>
        </w:tabs>
        <w:spacing w:line="276" w:lineRule="auto"/>
        <w:jc w:val="both"/>
        <w:outlineLvl w:val="1"/>
        <w:rPr>
          <w:rFonts w:ascii="Times New Roman" w:hAnsi="Times New Roman" w:cs="Times New Roman"/>
          <w:b/>
          <w:sz w:val="28"/>
          <w:szCs w:val="28"/>
        </w:rPr>
      </w:pPr>
      <w:r w:rsidRPr="002F68FD">
        <w:rPr>
          <w:rFonts w:ascii="Times New Roman" w:hAnsi="Times New Roman" w:cs="Times New Roman"/>
          <w:sz w:val="28"/>
          <w:szCs w:val="28"/>
        </w:rPr>
        <w:tab/>
      </w:r>
      <w:r w:rsidR="00C105F9" w:rsidRPr="002F68FD">
        <w:rPr>
          <w:rFonts w:ascii="Times New Roman" w:hAnsi="Times New Roman" w:cs="Times New Roman"/>
          <w:b/>
          <w:sz w:val="28"/>
          <w:szCs w:val="28"/>
        </w:rPr>
        <w:t>3.3</w:t>
      </w:r>
      <w:r w:rsidRPr="002F68FD">
        <w:rPr>
          <w:rFonts w:ascii="Times New Roman" w:hAnsi="Times New Roman" w:cs="Times New Roman"/>
          <w:b/>
          <w:sz w:val="28"/>
          <w:szCs w:val="28"/>
        </w:rPr>
        <w:t>.</w:t>
      </w:r>
      <w:r w:rsidR="00824F65">
        <w:rPr>
          <w:rFonts w:ascii="Times New Roman" w:hAnsi="Times New Roman" w:cs="Times New Roman"/>
          <w:b/>
          <w:sz w:val="28"/>
          <w:szCs w:val="28"/>
        </w:rPr>
        <w:t>6</w:t>
      </w:r>
      <w:r w:rsidRPr="002F68FD">
        <w:rPr>
          <w:rFonts w:ascii="Times New Roman" w:hAnsi="Times New Roman" w:cs="Times New Roman"/>
          <w:b/>
          <w:sz w:val="28"/>
          <w:szCs w:val="28"/>
        </w:rPr>
        <w:t>. Динамика численности лося</w:t>
      </w:r>
    </w:p>
    <w:p w14:paraId="3AF2857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6 представлена динамика численности </w:t>
      </w:r>
      <w:r w:rsidRPr="002F68FD">
        <w:rPr>
          <w:rFonts w:ascii="Times New Roman" w:hAnsi="Times New Roman" w:cs="Times New Roman"/>
          <w:b/>
          <w:sz w:val="28"/>
          <w:szCs w:val="28"/>
        </w:rPr>
        <w:t>лося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w:t>
      </w:r>
      <w:r w:rsidRPr="002F68FD">
        <w:rPr>
          <w:rFonts w:ascii="Times New Roman" w:hAnsi="Times New Roman" w:cs="Times New Roman"/>
          <w:sz w:val="28"/>
          <w:szCs w:val="28"/>
        </w:rPr>
        <w:lastRenderedPageBreak/>
        <w:t>предыдущего года, значение индекса численности лося в охотничьих хозяйствах, рассчитанное как отношение численности лося по окончании охотничьего сезона в текущем году к его численности по окончании охотничьего сезона 2012/13 года.</w:t>
      </w:r>
    </w:p>
    <w:p w14:paraId="04F7B660"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6</w:t>
      </w:r>
    </w:p>
    <w:p w14:paraId="2E1C2990"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лосю в Сахалинской области</w:t>
      </w:r>
    </w:p>
    <w:p w14:paraId="097344FE"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w:t>
      </w:r>
      <w:r w:rsidR="00D0534E">
        <w:rPr>
          <w:rFonts w:ascii="Times New Roman" w:hAnsi="Times New Roman" w:cs="Times New Roman"/>
          <w:b/>
          <w:sz w:val="28"/>
          <w:szCs w:val="28"/>
        </w:rPr>
        <w:t>20</w:t>
      </w:r>
      <w:r w:rsidRPr="002F68FD">
        <w:rPr>
          <w:rFonts w:ascii="Times New Roman" w:hAnsi="Times New Roman" w:cs="Times New Roman"/>
          <w:b/>
          <w:sz w:val="28"/>
          <w:szCs w:val="28"/>
        </w:rPr>
        <w:t xml:space="preserve"> – 202</w:t>
      </w:r>
      <w:r w:rsidR="00D0534E">
        <w:rPr>
          <w:rFonts w:ascii="Times New Roman" w:hAnsi="Times New Roman" w:cs="Times New Roman"/>
          <w:b/>
          <w:sz w:val="28"/>
          <w:szCs w:val="28"/>
        </w:rPr>
        <w:t>2</w:t>
      </w:r>
      <w:r w:rsidRPr="002F68FD">
        <w:rPr>
          <w:rFonts w:ascii="Times New Roman" w:hAnsi="Times New Roman" w:cs="Times New Roman"/>
          <w:b/>
          <w:sz w:val="28"/>
          <w:szCs w:val="28"/>
        </w:rPr>
        <w:t xml:space="preserve"> гг.</w:t>
      </w:r>
    </w:p>
    <w:bookmarkStart w:id="6" w:name="_MON_1649675940"/>
    <w:bookmarkEnd w:id="6"/>
    <w:p w14:paraId="262A8949" w14:textId="77777777" w:rsidR="00AD1191" w:rsidRPr="002F68FD" w:rsidRDefault="00CA1B0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4087" w14:anchorId="3496F9F0">
          <v:shape id="_x0000_i1030" type="#_x0000_t75" style="width:383.3pt;height:244.4pt" o:ole="">
            <v:imagedata r:id="rId19" o:title=""/>
          </v:shape>
          <o:OLEObject Type="Embed" ProgID="Excel.Sheet.12" ShapeID="_x0000_i1030" DrawAspect="Content" ObjectID="_1738150413" r:id="rId20"/>
        </w:object>
      </w:r>
    </w:p>
    <w:p w14:paraId="40FABA0E"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лося в охотничьих хозяйствах, рассчитанное как отношение численности л по окончании охотничьего сезона в текущем году к его численности по окончании охотничьего сезона 2012/13 года.</w:t>
      </w:r>
    </w:p>
    <w:p w14:paraId="6DC0711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Анализ учетных данных за последние три года показывает низкую численность лося. В 202</w:t>
      </w:r>
      <w:r w:rsidR="00D0534E">
        <w:rPr>
          <w:rFonts w:ascii="Times New Roman" w:hAnsi="Times New Roman" w:cs="Times New Roman"/>
          <w:sz w:val="28"/>
          <w:szCs w:val="28"/>
        </w:rPr>
        <w:t>2</w:t>
      </w:r>
      <w:r w:rsidRPr="002F68FD">
        <w:rPr>
          <w:rFonts w:ascii="Times New Roman" w:hAnsi="Times New Roman" w:cs="Times New Roman"/>
          <w:sz w:val="28"/>
          <w:szCs w:val="28"/>
        </w:rPr>
        <w:t xml:space="preserve"> году показатель индекса численности лося:</w:t>
      </w:r>
    </w:p>
    <w:p w14:paraId="0ABE8C0B"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D0534E">
        <w:rPr>
          <w:rFonts w:ascii="Times New Roman" w:hAnsi="Times New Roman" w:cs="Times New Roman"/>
          <w:sz w:val="28"/>
          <w:szCs w:val="28"/>
        </w:rPr>
        <w:t>19</w:t>
      </w:r>
      <w:r w:rsidR="008C5F64">
        <w:rPr>
          <w:rFonts w:ascii="Times New Roman" w:hAnsi="Times New Roman" w:cs="Times New Roman"/>
          <w:sz w:val="28"/>
          <w:szCs w:val="28"/>
        </w:rPr>
        <w:t>8</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21</w:t>
      </w:r>
      <w:r w:rsidRPr="002F68FD">
        <w:rPr>
          <w:rFonts w:ascii="Times New Roman" w:hAnsi="Times New Roman" w:cs="Times New Roman"/>
          <w:sz w:val="28"/>
          <w:szCs w:val="28"/>
        </w:rPr>
        <w:t xml:space="preserve"> году – 2</w:t>
      </w:r>
      <w:r w:rsidR="006751C9">
        <w:rPr>
          <w:rFonts w:ascii="Times New Roman" w:hAnsi="Times New Roman" w:cs="Times New Roman"/>
          <w:sz w:val="28"/>
          <w:szCs w:val="28"/>
        </w:rPr>
        <w:t>46</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20</w:t>
      </w:r>
      <w:r w:rsidRPr="002F68FD">
        <w:rPr>
          <w:rFonts w:ascii="Times New Roman" w:hAnsi="Times New Roman" w:cs="Times New Roman"/>
          <w:sz w:val="28"/>
          <w:szCs w:val="28"/>
        </w:rPr>
        <w:t xml:space="preserve"> году – 2</w:t>
      </w:r>
      <w:r w:rsidR="00D0534E">
        <w:rPr>
          <w:rFonts w:ascii="Times New Roman" w:hAnsi="Times New Roman" w:cs="Times New Roman"/>
          <w:sz w:val="28"/>
          <w:szCs w:val="28"/>
        </w:rPr>
        <w:t>46</w:t>
      </w:r>
      <w:r w:rsidRPr="002F68FD">
        <w:rPr>
          <w:rFonts w:ascii="Times New Roman" w:hAnsi="Times New Roman" w:cs="Times New Roman"/>
          <w:sz w:val="28"/>
          <w:szCs w:val="28"/>
        </w:rPr>
        <w:t xml:space="preserve"> % соответственно;</w:t>
      </w:r>
    </w:p>
    <w:p w14:paraId="4B0F470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006751C9">
        <w:rPr>
          <w:rFonts w:ascii="Times New Roman" w:hAnsi="Times New Roman" w:cs="Times New Roman"/>
          <w:sz w:val="28"/>
          <w:szCs w:val="28"/>
        </w:rPr>
        <w:t>120</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21</w:t>
      </w:r>
      <w:r w:rsidRPr="002F68FD">
        <w:rPr>
          <w:rFonts w:ascii="Times New Roman" w:hAnsi="Times New Roman" w:cs="Times New Roman"/>
          <w:sz w:val="28"/>
          <w:szCs w:val="28"/>
        </w:rPr>
        <w:t xml:space="preserve"> году – 1</w:t>
      </w:r>
      <w:r w:rsidR="006751C9">
        <w:rPr>
          <w:rFonts w:ascii="Times New Roman" w:hAnsi="Times New Roman" w:cs="Times New Roman"/>
          <w:sz w:val="28"/>
          <w:szCs w:val="28"/>
        </w:rPr>
        <w:t>20</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20</w:t>
      </w:r>
      <w:r w:rsidRPr="002F68FD">
        <w:rPr>
          <w:rFonts w:ascii="Times New Roman" w:hAnsi="Times New Roman" w:cs="Times New Roman"/>
          <w:sz w:val="28"/>
          <w:szCs w:val="28"/>
        </w:rPr>
        <w:t xml:space="preserve"> году – </w:t>
      </w:r>
      <w:r w:rsidR="00D0534E">
        <w:rPr>
          <w:rFonts w:ascii="Times New Roman" w:hAnsi="Times New Roman" w:cs="Times New Roman"/>
          <w:sz w:val="28"/>
          <w:szCs w:val="28"/>
        </w:rPr>
        <w:t>13</w:t>
      </w:r>
      <w:r w:rsidR="006751C9">
        <w:rPr>
          <w:rFonts w:ascii="Times New Roman" w:hAnsi="Times New Roman" w:cs="Times New Roman"/>
          <w:sz w:val="28"/>
          <w:szCs w:val="28"/>
        </w:rPr>
        <w:t>7</w:t>
      </w:r>
      <w:r w:rsidRPr="002F68FD">
        <w:rPr>
          <w:rFonts w:ascii="Times New Roman" w:hAnsi="Times New Roman" w:cs="Times New Roman"/>
          <w:sz w:val="28"/>
          <w:szCs w:val="28"/>
        </w:rPr>
        <w:t xml:space="preserve"> % соответственно.</w:t>
      </w:r>
    </w:p>
    <w:p w14:paraId="2423D65E" w14:textId="77777777"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lastRenderedPageBreak/>
        <w:t xml:space="preserve"> Возросшее антропогенное воздействие на среду обитания и кормовую базу популяций лося (строительство и эксплуатация дорог, прокладка и обслуживание нефтегазопроводов, освоение территорий и др.), браконьерство и возможно инбредная депрессия лося не позволяет достигнуть планируемой стабильной численности популяции. Создание достаточно устойчивой островной популяции лося возможно, но при условии выпуска более крупной партии животных. Тем не менее, на создание самодостаточной группировки потребуются десятилетия.</w:t>
      </w:r>
      <w:r w:rsidR="00CE7C3E" w:rsidRPr="002F68FD">
        <w:rPr>
          <w:rFonts w:ascii="Times New Roman" w:hAnsi="Times New Roman" w:cs="Times New Roman"/>
          <w:sz w:val="28"/>
          <w:szCs w:val="28"/>
        </w:rPr>
        <w:t xml:space="preserve"> В связи с низкой численности лося проект лимита (квот) добычи не проектируется.</w:t>
      </w:r>
    </w:p>
    <w:p w14:paraId="0DE3A84C" w14:textId="77777777" w:rsidR="00FD067F"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4.</w:t>
      </w:r>
      <w:r w:rsidRPr="002F68FD">
        <w:rPr>
          <w:rFonts w:ascii="Times New Roman" w:hAnsi="Times New Roman" w:cs="Times New Roman"/>
          <w:b/>
          <w:sz w:val="28"/>
          <w:szCs w:val="28"/>
        </w:rPr>
        <w:t xml:space="preserve"> Социально-экономическая ситуация района реализации планируемой (намечаемой) хозяйственной и иной деятельности</w:t>
      </w:r>
    </w:p>
    <w:p w14:paraId="71BC1E68" w14:textId="77777777"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Сахалинская область является уникальным регионом России, так как ее территория представляет собой систему островов с основной территорией о. Сахалин и островами Большой Курильской гряды. В силу островного характера территории основной проблемой, ограничивающей ее развитие, является отсутствие постоянной транспортной связи с материком. Транспортное сообщение области с остальной частью страны (а также между островами области) зависит от погодных условий и осуществляется воздушным и морским транспортом, что затрудняет и удорожает перемещение людей, а также ограничивает использование ресурсного потенциала региона из-за высоких транспортных издержек. </w:t>
      </w:r>
    </w:p>
    <w:p w14:paraId="58E781D4" w14:textId="77777777"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 Специализация экономики региона на добыче углеводородов имеет разнонаправленные эффекты для развития региона. С одной стороны, она обеспечивает интеграцию в экономическую систему страны, повышает доходы бюджетной системы – привлекает инвестиции и повышает показатели экономического развития, но с другой стороны, влияние развития добывающей отрасли на доходы населения ограничено широким использованием вахтового метода организации работ (высокие доходы вахтовиков оказывают искажающее влияние на показатели доходов и уровня жизни населения), инвестиции в освоение месторождений имеют крайне слабый мультипликационный эффект для развития экономики региона, порождают новые экологические проблемы и риски. </w:t>
      </w:r>
    </w:p>
    <w:p w14:paraId="446C7A35" w14:textId="77777777"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Также по мере роста сырьевого сектора в экономике пропорционально растет зависимость региона от конъюнктурных факторов, лежащих вне возможности влияния региональных органов управления (рыночные цены и спрос на сырье, динамика валютных курсов), что повышает риски устойчивости экономики, бюджетной и социальной сферы. Поэтому актуальным направлением для региона является повышение устойчивости через диверсификацию видов экономической деятельности и поддержка несырьевых проектов развития. Преодоление ограничений в развитии (при наличии объективных возможностей для этого) и использование имеющихся потенциальных возможностей территории предполагают концентрацию внимания системы управления на их решении, в том числе разработку планов и программ, а также создание новых механизмов в системе </w:t>
      </w:r>
      <w:r w:rsidRPr="002F68FD">
        <w:rPr>
          <w:rFonts w:ascii="Times New Roman" w:hAnsi="Times New Roman" w:cs="Times New Roman"/>
          <w:sz w:val="28"/>
          <w:szCs w:val="28"/>
        </w:rPr>
        <w:lastRenderedPageBreak/>
        <w:t>управления. Высокая бюджетная обеспеченность области позволяет проводить самостоятельную политику по преодолению большинства ограничений в развитии, а также по раскрытию потенциалов территории (кроме решения проблемы транспортной изолированности региона).</w:t>
      </w:r>
    </w:p>
    <w:p w14:paraId="10991514" w14:textId="77777777" w:rsidR="00FE333C" w:rsidRPr="002F68FD" w:rsidRDefault="00FE333C" w:rsidP="00474788">
      <w:pPr>
        <w:spacing w:after="0" w:line="276" w:lineRule="auto"/>
        <w:ind w:firstLine="709"/>
        <w:jc w:val="both"/>
        <w:outlineLvl w:val="1"/>
        <w:rPr>
          <w:rFonts w:ascii="Times New Roman" w:hAnsi="Times New Roman" w:cs="Times New Roman"/>
          <w:sz w:val="28"/>
          <w:szCs w:val="28"/>
        </w:rPr>
      </w:pPr>
    </w:p>
    <w:p w14:paraId="5BCA613A" w14:textId="77777777" w:rsidR="0094587F" w:rsidRPr="002F68FD" w:rsidRDefault="00FE333C" w:rsidP="00474788">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4. Оценка воздействия на окружающую среду планируемой (намечаемой) хозяйственной деятельности</w:t>
      </w:r>
      <w:r w:rsidR="00E0693C" w:rsidRPr="002F68FD">
        <w:rPr>
          <w:rFonts w:ascii="Times New Roman" w:hAnsi="Times New Roman" w:cs="Times New Roman"/>
          <w:b/>
          <w:sz w:val="28"/>
          <w:szCs w:val="28"/>
        </w:rPr>
        <w:t xml:space="preserve"> по рассмотренным альтернативным вариантам ее реализации</w:t>
      </w:r>
      <w:r w:rsidRPr="002F68FD">
        <w:rPr>
          <w:rFonts w:ascii="Times New Roman" w:hAnsi="Times New Roman" w:cs="Times New Roman"/>
          <w:b/>
          <w:sz w:val="28"/>
          <w:szCs w:val="28"/>
        </w:rPr>
        <w:t>.</w:t>
      </w:r>
    </w:p>
    <w:p w14:paraId="7E00DA6A" w14:textId="77777777" w:rsidR="00E0693C" w:rsidRPr="002F68FD" w:rsidRDefault="00E0693C" w:rsidP="00474788">
      <w:pPr>
        <w:spacing w:after="0" w:line="276" w:lineRule="auto"/>
        <w:ind w:firstLine="709"/>
        <w:jc w:val="both"/>
        <w:outlineLvl w:val="1"/>
        <w:rPr>
          <w:rFonts w:ascii="Times New Roman" w:hAnsi="Times New Roman" w:cs="Times New Roman"/>
          <w:b/>
          <w:sz w:val="28"/>
          <w:szCs w:val="28"/>
        </w:rPr>
      </w:pPr>
    </w:p>
    <w:p w14:paraId="01C80761" w14:textId="77777777"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6751C9">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6751C9">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xml:space="preserve"> в соответствии с требованиями российского законодательства</w:t>
      </w:r>
      <w:r w:rsidR="00C842A5" w:rsidRPr="002F68FD">
        <w:rPr>
          <w:rFonts w:ascii="Times New Roman" w:hAnsi="Times New Roman" w:cs="Times New Roman"/>
          <w:sz w:val="28"/>
          <w:szCs w:val="28"/>
        </w:rPr>
        <w:t>,</w:t>
      </w:r>
      <w:r w:rsidRPr="002F68FD">
        <w:rPr>
          <w:rFonts w:ascii="Times New Roman" w:hAnsi="Times New Roman" w:cs="Times New Roman"/>
          <w:sz w:val="28"/>
          <w:szCs w:val="28"/>
        </w:rPr>
        <w:t xml:space="preserve"> не имеется. </w:t>
      </w:r>
    </w:p>
    <w:p w14:paraId="71CFB2E2" w14:textId="77777777"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480E6D1B" w14:textId="77777777"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случае отказа от планируемой деятельности (отказа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6751C9">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6751C9">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w:t>
      </w:r>
      <w:r w:rsidR="00C842A5" w:rsidRPr="002F68FD">
        <w:rPr>
          <w:rFonts w:ascii="Times New Roman" w:hAnsi="Times New Roman" w:cs="Times New Roman"/>
          <w:sz w:val="28"/>
          <w:szCs w:val="28"/>
        </w:rPr>
        <w:t xml:space="preserve">, как и в случае реализации планируемой деятельности </w:t>
      </w:r>
      <w:r w:rsidRPr="002F68FD">
        <w:rPr>
          <w:rFonts w:ascii="Times New Roman" w:hAnsi="Times New Roman" w:cs="Times New Roman"/>
          <w:sz w:val="28"/>
          <w:szCs w:val="28"/>
        </w:rPr>
        <w:t xml:space="preserve"> воздействие на окружающую среду</w:t>
      </w:r>
      <w:r w:rsidR="00C842A5" w:rsidRPr="002F68FD">
        <w:rPr>
          <w:rFonts w:ascii="Times New Roman" w:hAnsi="Times New Roman" w:cs="Times New Roman"/>
          <w:sz w:val="28"/>
          <w:szCs w:val="28"/>
        </w:rPr>
        <w:t xml:space="preserve"> (атмосферный воздух, </w:t>
      </w:r>
      <w:r w:rsidR="00C842A5" w:rsidRPr="002F68FD">
        <w:rPr>
          <w:rFonts w:ascii="Times New Roman" w:hAnsi="Times New Roman" w:cs="Times New Roman"/>
          <w:sz w:val="28"/>
          <w:szCs w:val="28"/>
        </w:rPr>
        <w:lastRenderedPageBreak/>
        <w:t>поверхностные водные объекты, геологическую среду и подземные воды, почвы, растительный мир)</w:t>
      </w:r>
      <w:r w:rsidRPr="002F68FD">
        <w:rPr>
          <w:rFonts w:ascii="Times New Roman" w:hAnsi="Times New Roman" w:cs="Times New Roman"/>
          <w:sz w:val="28"/>
          <w:szCs w:val="28"/>
        </w:rPr>
        <w:t xml:space="preserve"> исключается. </w:t>
      </w:r>
    </w:p>
    <w:p w14:paraId="6C7C9007" w14:textId="77777777" w:rsidR="00DF7735" w:rsidRPr="002F68FD" w:rsidRDefault="00DF7735" w:rsidP="00474788">
      <w:pPr>
        <w:spacing w:line="276" w:lineRule="auto"/>
        <w:jc w:val="center"/>
        <w:outlineLvl w:val="1"/>
        <w:rPr>
          <w:rFonts w:ascii="Times New Roman" w:hAnsi="Times New Roman" w:cs="Times New Roman"/>
          <w:b/>
          <w:sz w:val="28"/>
          <w:szCs w:val="28"/>
        </w:rPr>
      </w:pPr>
    </w:p>
    <w:p w14:paraId="01AE59FA" w14:textId="77777777" w:rsidR="005F794A" w:rsidRPr="002F68FD" w:rsidRDefault="001E6DB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5</w:t>
      </w:r>
      <w:r w:rsidR="005E4D7C" w:rsidRPr="002F68FD">
        <w:rPr>
          <w:rFonts w:ascii="Times New Roman" w:hAnsi="Times New Roman" w:cs="Times New Roman"/>
          <w:b/>
          <w:sz w:val="28"/>
          <w:szCs w:val="28"/>
        </w:rPr>
        <w:t xml:space="preserve">. </w:t>
      </w:r>
      <w:r w:rsidR="00105CB4" w:rsidRPr="002F68FD">
        <w:rPr>
          <w:rFonts w:ascii="Times New Roman" w:hAnsi="Times New Roman" w:cs="Times New Roman"/>
          <w:b/>
          <w:sz w:val="28"/>
          <w:szCs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14:paraId="18BE81FF" w14:textId="77777777" w:rsidR="00285C38" w:rsidRPr="002F68FD" w:rsidRDefault="00DF7735"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Эффективным фактором, снижающим негативное воздействие на численность диких копытных, пушных животных и бурого медведя является проведение научно-обоснованного изъятия в виде регламентированной охоты. При этом в первую очередь необходимо добывать больных, слабых, плохо развитых и старых животных. 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 С целью предотвращения и снижения возможного негативного воздействия от изъятия охотничьих ресурсов на территории Сахалинской области предусмотрен ряд мер, а именно:</w:t>
      </w:r>
    </w:p>
    <w:p w14:paraId="5F8DD3A0" w14:textId="77777777" w:rsidR="00285C38"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р</w:t>
      </w:r>
      <w:r w:rsidR="008F4D75" w:rsidRPr="002F68FD">
        <w:rPr>
          <w:rFonts w:ascii="Times New Roman" w:hAnsi="Times New Roman" w:cs="Times New Roman"/>
          <w:sz w:val="28"/>
          <w:szCs w:val="28"/>
        </w:rPr>
        <w:t>аспределение квот на добычу охотничьих ресурсов проводить согласно заявок охотпользователей в строгом соответствии с требованиями дей</w:t>
      </w:r>
      <w:r w:rsidRPr="002F68FD">
        <w:rPr>
          <w:rFonts w:ascii="Times New Roman" w:hAnsi="Times New Roman" w:cs="Times New Roman"/>
          <w:sz w:val="28"/>
          <w:szCs w:val="28"/>
        </w:rPr>
        <w:t>ствующих нормативных документов;</w:t>
      </w:r>
    </w:p>
    <w:p w14:paraId="5EFC969C" w14:textId="77777777" w:rsidR="008F4D75"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осуществление биотехнических мероприятий в закрепленных и общедоступных охотничьих угодьях;</w:t>
      </w:r>
    </w:p>
    <w:p w14:paraId="1B2AD7AF" w14:textId="77777777" w:rsidR="00285C38" w:rsidRPr="002F68FD" w:rsidRDefault="00285C38"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 </w:t>
      </w:r>
      <w:r w:rsidR="00DF7735" w:rsidRPr="002F68FD">
        <w:rPr>
          <w:rFonts w:ascii="Times New Roman" w:hAnsi="Times New Roman" w:cs="Times New Roman"/>
          <w:sz w:val="28"/>
          <w:szCs w:val="28"/>
        </w:rPr>
        <w:t>осуществление мероприятий по регулированию численности хищников в случаях, предусмотренных действующим законодательством</w:t>
      </w:r>
      <w:r w:rsidRPr="002F68FD">
        <w:rPr>
          <w:rFonts w:ascii="Times New Roman" w:hAnsi="Times New Roman" w:cs="Times New Roman"/>
          <w:sz w:val="28"/>
          <w:szCs w:val="28"/>
        </w:rPr>
        <w:t>;</w:t>
      </w:r>
    </w:p>
    <w:p w14:paraId="55A11576" w14:textId="77777777" w:rsidR="00285C38"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 выявление и пресечение незаконной добычи</w:t>
      </w:r>
      <w:r w:rsidR="00285C38" w:rsidRPr="002F68FD">
        <w:rPr>
          <w:rFonts w:ascii="Times New Roman" w:hAnsi="Times New Roman" w:cs="Times New Roman"/>
          <w:sz w:val="28"/>
          <w:szCs w:val="28"/>
        </w:rPr>
        <w:t>;</w:t>
      </w:r>
    </w:p>
    <w:p w14:paraId="1FC1353F" w14:textId="77777777" w:rsidR="00285C38"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285C38" w:rsidRPr="002F68FD">
        <w:rPr>
          <w:rFonts w:ascii="Times New Roman" w:hAnsi="Times New Roman" w:cs="Times New Roman"/>
          <w:sz w:val="28"/>
          <w:szCs w:val="28"/>
        </w:rPr>
        <w:t>С учетом реализации мер, направленных на предотвращение и снижение возможного негативного воздействия намечаемой хозяйственной деятельности, предложенный объем изъятия охотничьих животных в сезоне охоты 202</w:t>
      </w:r>
      <w:r w:rsidR="006751C9">
        <w:rPr>
          <w:rFonts w:ascii="Times New Roman" w:hAnsi="Times New Roman" w:cs="Times New Roman"/>
          <w:sz w:val="28"/>
          <w:szCs w:val="28"/>
        </w:rPr>
        <w:t>3</w:t>
      </w:r>
      <w:r w:rsidR="00285C38" w:rsidRPr="002F68FD">
        <w:rPr>
          <w:rFonts w:ascii="Times New Roman" w:hAnsi="Times New Roman" w:cs="Times New Roman"/>
          <w:sz w:val="28"/>
          <w:szCs w:val="28"/>
        </w:rPr>
        <w:t>-202</w:t>
      </w:r>
      <w:r w:rsidR="006751C9">
        <w:rPr>
          <w:rFonts w:ascii="Times New Roman" w:hAnsi="Times New Roman" w:cs="Times New Roman"/>
          <w:sz w:val="28"/>
          <w:szCs w:val="28"/>
        </w:rPr>
        <w:t>4</w:t>
      </w:r>
      <w:r w:rsidR="00285C38" w:rsidRPr="002F68FD">
        <w:rPr>
          <w:rFonts w:ascii="Times New Roman" w:hAnsi="Times New Roman" w:cs="Times New Roman"/>
          <w:sz w:val="28"/>
          <w:szCs w:val="28"/>
        </w:rPr>
        <w:t xml:space="preserve"> гг. не нанесет ущерба окружающей среде и охотничьим ресурсам Сахалинской области.</w:t>
      </w:r>
    </w:p>
    <w:p w14:paraId="52248282" w14:textId="77777777" w:rsidR="00285C38" w:rsidRPr="002F68FD" w:rsidRDefault="00285C38" w:rsidP="00285C38">
      <w:pPr>
        <w:spacing w:after="0" w:line="276" w:lineRule="auto"/>
        <w:ind w:firstLine="708"/>
        <w:jc w:val="both"/>
        <w:outlineLvl w:val="1"/>
        <w:rPr>
          <w:rFonts w:ascii="Times New Roman" w:hAnsi="Times New Roman" w:cs="Times New Roman"/>
          <w:sz w:val="28"/>
          <w:szCs w:val="28"/>
        </w:rPr>
      </w:pPr>
    </w:p>
    <w:p w14:paraId="5DAFA026" w14:textId="77777777"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6</w:t>
      </w:r>
      <w:r w:rsidR="008F4D75" w:rsidRPr="002F68FD">
        <w:rPr>
          <w:rFonts w:ascii="Times New Roman" w:hAnsi="Times New Roman" w:cs="Times New Roman"/>
          <w:b/>
          <w:sz w:val="28"/>
          <w:szCs w:val="28"/>
        </w:rPr>
        <w:t>. Предложения по мероприятиям производственного экологического контроля и мониторинга окружающей среды</w:t>
      </w:r>
    </w:p>
    <w:p w14:paraId="359FB35D" w14:textId="77777777" w:rsidR="00285C38" w:rsidRPr="002F68FD" w:rsidRDefault="00A825A0"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1. </w:t>
      </w:r>
      <w:r w:rsidR="00285C38" w:rsidRPr="002F68FD">
        <w:rPr>
          <w:rFonts w:ascii="Times New Roman" w:hAnsi="Times New Roman" w:cs="Times New Roman"/>
          <w:sz w:val="28"/>
          <w:szCs w:val="28"/>
        </w:rPr>
        <w:t>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в охотничьих угодьях Сахалинской области</w:t>
      </w:r>
      <w:r w:rsidR="001E6DBD" w:rsidRPr="002F68FD">
        <w:rPr>
          <w:rFonts w:ascii="Times New Roman" w:hAnsi="Times New Roman" w:cs="Times New Roman"/>
          <w:sz w:val="28"/>
          <w:szCs w:val="28"/>
        </w:rPr>
        <w:t xml:space="preserve"> в период с 1 августа 202</w:t>
      </w:r>
      <w:r w:rsidR="006751C9">
        <w:rPr>
          <w:rFonts w:ascii="Times New Roman" w:hAnsi="Times New Roman" w:cs="Times New Roman"/>
          <w:sz w:val="28"/>
          <w:szCs w:val="28"/>
        </w:rPr>
        <w:t>3</w:t>
      </w:r>
      <w:r w:rsidR="001E6DBD" w:rsidRPr="002F68FD">
        <w:rPr>
          <w:rFonts w:ascii="Times New Roman" w:hAnsi="Times New Roman" w:cs="Times New Roman"/>
          <w:sz w:val="28"/>
          <w:szCs w:val="28"/>
        </w:rPr>
        <w:t xml:space="preserve"> года до 1 августа 202</w:t>
      </w:r>
      <w:r w:rsidR="006751C9">
        <w:rPr>
          <w:rFonts w:ascii="Times New Roman" w:hAnsi="Times New Roman" w:cs="Times New Roman"/>
          <w:sz w:val="28"/>
          <w:szCs w:val="28"/>
        </w:rPr>
        <w:t>4</w:t>
      </w:r>
      <w:r w:rsidR="001E6DBD" w:rsidRPr="002F68FD">
        <w:rPr>
          <w:rFonts w:ascii="Times New Roman" w:hAnsi="Times New Roman" w:cs="Times New Roman"/>
          <w:sz w:val="28"/>
          <w:szCs w:val="28"/>
        </w:rPr>
        <w:t xml:space="preserve"> года.</w:t>
      </w:r>
    </w:p>
    <w:p w14:paraId="4AB0BD4B" w14:textId="77777777" w:rsidR="00A825A0" w:rsidRPr="002F68FD" w:rsidRDefault="00A825A0" w:rsidP="009D197A">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2. Организация в период охоты строго контроля за соблюдением изъятия охотничьих животных в пределах установленных лимитов и квот</w:t>
      </w:r>
      <w:r w:rsidR="001E6DBD" w:rsidRPr="002F68FD">
        <w:rPr>
          <w:rFonts w:ascii="Times New Roman" w:hAnsi="Times New Roman" w:cs="Times New Roman"/>
          <w:sz w:val="28"/>
          <w:szCs w:val="28"/>
        </w:rPr>
        <w:t xml:space="preserve"> добычи</w:t>
      </w:r>
      <w:r w:rsidRPr="002F68FD">
        <w:rPr>
          <w:rFonts w:ascii="Times New Roman" w:hAnsi="Times New Roman" w:cs="Times New Roman"/>
          <w:sz w:val="28"/>
          <w:szCs w:val="28"/>
        </w:rPr>
        <w:t>.</w:t>
      </w:r>
    </w:p>
    <w:p w14:paraId="795ABD29" w14:textId="77777777" w:rsidR="00285C38" w:rsidRPr="002F68FD" w:rsidRDefault="001E6DBD"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3. В</w:t>
      </w:r>
      <w:r w:rsidR="00285C38" w:rsidRPr="002F68FD">
        <w:rPr>
          <w:rFonts w:ascii="Times New Roman" w:hAnsi="Times New Roman" w:cs="Times New Roman"/>
          <w:sz w:val="28"/>
          <w:szCs w:val="28"/>
        </w:rPr>
        <w:t>едение постоянного мониторинга численности и добычи животных, а так</w:t>
      </w:r>
      <w:r w:rsidRPr="002F68FD">
        <w:rPr>
          <w:rFonts w:ascii="Times New Roman" w:hAnsi="Times New Roman" w:cs="Times New Roman"/>
          <w:sz w:val="28"/>
          <w:szCs w:val="28"/>
        </w:rPr>
        <w:t>же состояния среды их обитания.</w:t>
      </w:r>
    </w:p>
    <w:p w14:paraId="2917C2B6" w14:textId="77777777" w:rsidR="008A062B" w:rsidRPr="002F68FD" w:rsidRDefault="008A062B" w:rsidP="009D197A">
      <w:pPr>
        <w:spacing w:after="0" w:line="276" w:lineRule="auto"/>
        <w:ind w:firstLine="708"/>
        <w:jc w:val="both"/>
        <w:outlineLvl w:val="1"/>
        <w:rPr>
          <w:rFonts w:ascii="Times New Roman" w:hAnsi="Times New Roman" w:cs="Times New Roman"/>
          <w:b/>
          <w:sz w:val="28"/>
          <w:szCs w:val="28"/>
        </w:rPr>
      </w:pPr>
    </w:p>
    <w:p w14:paraId="0F957A7D" w14:textId="77777777"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7</w:t>
      </w:r>
      <w:r w:rsidR="008F4D75" w:rsidRPr="002F68FD">
        <w:rPr>
          <w:rFonts w:ascii="Times New Roman" w:hAnsi="Times New Roman" w:cs="Times New Roman"/>
          <w:b/>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r w:rsidR="00A825A0" w:rsidRPr="002F68FD">
        <w:rPr>
          <w:rFonts w:ascii="Times New Roman" w:hAnsi="Times New Roman" w:cs="Times New Roman"/>
          <w:b/>
          <w:sz w:val="28"/>
          <w:szCs w:val="28"/>
        </w:rPr>
        <w:t>.</w:t>
      </w:r>
    </w:p>
    <w:p w14:paraId="7488D3FD" w14:textId="77777777" w:rsidR="00474788" w:rsidRDefault="00474788" w:rsidP="0002357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не выявлены. </w:t>
      </w:r>
    </w:p>
    <w:p w14:paraId="40399529" w14:textId="77777777" w:rsidR="00023576" w:rsidRPr="002F68FD" w:rsidRDefault="00023576" w:rsidP="00023576">
      <w:pPr>
        <w:spacing w:after="0" w:line="276" w:lineRule="auto"/>
        <w:ind w:firstLine="708"/>
        <w:jc w:val="both"/>
        <w:outlineLvl w:val="1"/>
        <w:rPr>
          <w:rFonts w:ascii="Times New Roman" w:hAnsi="Times New Roman" w:cs="Times New Roman"/>
          <w:sz w:val="28"/>
          <w:szCs w:val="28"/>
        </w:rPr>
      </w:pPr>
    </w:p>
    <w:p w14:paraId="7C1C104C" w14:textId="77777777" w:rsidR="008F4D75" w:rsidRPr="002F68FD" w:rsidRDefault="001E6DBD" w:rsidP="00023576">
      <w:pPr>
        <w:spacing w:after="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8</w:t>
      </w:r>
      <w:r w:rsidR="008F4D75" w:rsidRPr="002F68FD">
        <w:rPr>
          <w:rFonts w:ascii="Times New Roman" w:hAnsi="Times New Roman" w:cs="Times New Roman"/>
          <w:b/>
          <w:sz w:val="28"/>
          <w:szCs w:val="28"/>
        </w:rPr>
        <w:t>.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5BAA1B9C" w14:textId="77777777" w:rsidR="001E6DBD" w:rsidRPr="002F68FD" w:rsidRDefault="001E6DBD" w:rsidP="0002357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14:paraId="27F20E02" w14:textId="77777777" w:rsidR="001E6DBD" w:rsidRPr="002F68FD" w:rsidRDefault="001E6DBD" w:rsidP="0002357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6751C9">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6751C9">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14:paraId="0C103081" w14:textId="77777777" w:rsidR="001E6DBD" w:rsidRPr="002F68FD" w:rsidRDefault="001E6DBD" w:rsidP="0002357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 xml:space="preserve">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w:t>
      </w:r>
      <w:r w:rsidRPr="002F68FD">
        <w:rPr>
          <w:rFonts w:ascii="Times New Roman" w:eastAsia="Calibri" w:hAnsi="Times New Roman" w:cs="Times New Roman"/>
          <w:sz w:val="28"/>
          <w:szCs w:val="28"/>
          <w:lang w:eastAsia="ru-RU"/>
        </w:rPr>
        <w:lastRenderedPageBreak/>
        <w:t>августа 202</w:t>
      </w:r>
      <w:r w:rsidR="006751C9">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6751C9">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приведет к социальной напряженности, нарушению прав граждан и хозяйствующих субъектов и другим негативным факторам.</w:t>
      </w:r>
    </w:p>
    <w:p w14:paraId="64218D2B" w14:textId="77777777" w:rsidR="001E6DBD" w:rsidRDefault="001E6DBD" w:rsidP="00824F65">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связи с этим, основным вариантом проектных решений принимается установление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w:t>
      </w:r>
      <w:r w:rsidR="006751C9">
        <w:rPr>
          <w:rFonts w:ascii="Times New Roman" w:eastAsia="Calibri" w:hAnsi="Times New Roman" w:cs="Times New Roman"/>
          <w:sz w:val="28"/>
          <w:szCs w:val="28"/>
          <w:lang w:eastAsia="ru-RU"/>
        </w:rPr>
        <w:t>3</w:t>
      </w:r>
      <w:r w:rsidRPr="002F68FD">
        <w:rPr>
          <w:rFonts w:ascii="Times New Roman" w:eastAsia="Calibri" w:hAnsi="Times New Roman" w:cs="Times New Roman"/>
          <w:sz w:val="28"/>
          <w:szCs w:val="28"/>
          <w:lang w:eastAsia="ru-RU"/>
        </w:rPr>
        <w:t xml:space="preserve"> года до 01 августа 202</w:t>
      </w:r>
      <w:r w:rsidR="006751C9">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 </w:t>
      </w:r>
      <w:r w:rsidRPr="002F68FD">
        <w:rPr>
          <w:rFonts w:ascii="Times New Roman" w:hAnsi="Times New Roman" w:cs="Times New Roman"/>
          <w:sz w:val="28"/>
          <w:szCs w:val="28"/>
        </w:rPr>
        <w:t>в следующих объемах: соболь в пределах 35 % от численности, речная выдра в пределах 5 % от численности, бурый медведь в пределах 30 % от численности, благородный олень (изюбр) в пределах 30 % от численности. Открытие охоты на лося и дикого северного оленя не планируется.</w:t>
      </w:r>
    </w:p>
    <w:p w14:paraId="76318F52" w14:textId="77777777" w:rsidR="00824F65" w:rsidRPr="002F68FD" w:rsidRDefault="00824F65" w:rsidP="00824F65">
      <w:pPr>
        <w:spacing w:after="0" w:line="276" w:lineRule="auto"/>
        <w:ind w:firstLine="708"/>
        <w:jc w:val="both"/>
        <w:outlineLvl w:val="1"/>
        <w:rPr>
          <w:rFonts w:ascii="Times New Roman" w:hAnsi="Times New Roman" w:cs="Times New Roman"/>
          <w:sz w:val="28"/>
          <w:szCs w:val="28"/>
        </w:rPr>
      </w:pPr>
    </w:p>
    <w:p w14:paraId="665441C9" w14:textId="77777777" w:rsidR="008B0C81" w:rsidRPr="002F68FD" w:rsidRDefault="001E6DBD" w:rsidP="009D197A">
      <w:pPr>
        <w:spacing w:line="276" w:lineRule="auto"/>
        <w:ind w:firstLine="708"/>
        <w:jc w:val="center"/>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8B0C81" w:rsidRPr="002F68FD">
        <w:rPr>
          <w:rFonts w:ascii="Times New Roman" w:hAnsi="Times New Roman" w:cs="Times New Roman"/>
          <w:b/>
          <w:sz w:val="28"/>
          <w:szCs w:val="28"/>
        </w:rPr>
        <w:t xml:space="preserve">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14:paraId="496CA5BE" w14:textId="77777777"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t>В соответствии с абзацем 4 пункта 1 статьи 9 Федерального закона от 23.11.1995 N 174-ФЗ "Об экологической экспертизе" к полномочиям органов местного самоуправления относится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681F4F2D" w14:textId="77777777"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lastRenderedPageBreak/>
        <w:t xml:space="preserve">С целью выявления общественных предпочтений и их учёта в процессе оценки </w:t>
      </w:r>
      <w:r w:rsidR="00FC735B" w:rsidRPr="002F68FD">
        <w:rPr>
          <w:sz w:val="28"/>
          <w:szCs w:val="28"/>
        </w:rPr>
        <w:t>в соответствии с Требованиями к материалам оценки воздействия на окружающую среду, утвержденных Приказом Минприроды России от 01.12.2020 N 999, проводятся общественные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p>
    <w:p w14:paraId="142D536F" w14:textId="77777777" w:rsidR="00E36576" w:rsidRPr="002F68FD" w:rsidRDefault="00E36576" w:rsidP="00FC735B">
      <w:pPr>
        <w:pStyle w:val="a5"/>
        <w:autoSpaceDE w:val="0"/>
        <w:autoSpaceDN w:val="0"/>
        <w:adjustRightInd w:val="0"/>
        <w:ind w:left="0" w:firstLine="709"/>
        <w:jc w:val="both"/>
        <w:rPr>
          <w:sz w:val="28"/>
          <w:szCs w:val="28"/>
        </w:rPr>
      </w:pPr>
      <w:r w:rsidRPr="002F68FD">
        <w:rPr>
          <w:sz w:val="28"/>
          <w:szCs w:val="28"/>
        </w:rPr>
        <w:t xml:space="preserve">Общественные обсуждения предварительных материалов оценки воздействия на окружающую среду проводятся во всех муниципальных образованиях Сахалинской области. </w:t>
      </w:r>
    </w:p>
    <w:p w14:paraId="29E673E3" w14:textId="77777777"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color w:val="000000"/>
          <w:sz w:val="28"/>
          <w:szCs w:val="28"/>
        </w:rPr>
        <w:t xml:space="preserve">При предварительном принятии решения о форме проведения общественных </w:t>
      </w:r>
      <w:r w:rsidRPr="002F68FD">
        <w:rPr>
          <w:rFonts w:ascii="Times New Roman" w:hAnsi="Times New Roman" w:cs="Times New Roman"/>
          <w:sz w:val="28"/>
          <w:szCs w:val="28"/>
        </w:rPr>
        <w:t>обсуждений были приняты во внимание следующие факты:</w:t>
      </w:r>
    </w:p>
    <w:p w14:paraId="08F8858A" w14:textId="77777777"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 (Приказ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w:t>
      </w:r>
    </w:p>
    <w:p w14:paraId="4127A9D8" w14:textId="77777777"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незначительный фактор неопределенности. Фактор неопределенности сведен к минимуму, благодаря осуществляемому постоянному кон</w:t>
      </w:r>
      <w:r w:rsidRPr="002F68FD">
        <w:rPr>
          <w:rFonts w:ascii="Times New Roman" w:hAnsi="Times New Roman" w:cs="Times New Roman"/>
          <w:sz w:val="28"/>
          <w:szCs w:val="28"/>
        </w:rPr>
        <w:lastRenderedPageBreak/>
        <w:t>тролю за соблюдением изъятия охотничьих животных в пределах установленных лимитов и квот уполномоченным органом в сфере охраны и использования охотничьих ресурсов;</w:t>
      </w:r>
    </w:p>
    <w:p w14:paraId="29AB8B7A" w14:textId="77777777" w:rsidR="008B0C81" w:rsidRPr="002F68FD" w:rsidRDefault="008B0C81" w:rsidP="009D197A">
      <w:pPr>
        <w:spacing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узкий круг заинтересованной общественности. Круг заинтересованной общественности ограничивается электоратом охотников-любителей и действующих охотпользователей.</w:t>
      </w:r>
    </w:p>
    <w:p w14:paraId="35129027" w14:textId="77777777" w:rsidR="00331C21" w:rsidRPr="002F68FD" w:rsidRDefault="001E6DBD" w:rsidP="009D197A">
      <w:pPr>
        <w:spacing w:line="276" w:lineRule="auto"/>
        <w:jc w:val="center"/>
        <w:rPr>
          <w:rFonts w:ascii="Times New Roman" w:hAnsi="Times New Roman" w:cs="Times New Roman"/>
          <w:b/>
          <w:sz w:val="28"/>
          <w:szCs w:val="28"/>
        </w:rPr>
      </w:pPr>
      <w:r w:rsidRPr="002F68FD">
        <w:rPr>
          <w:rFonts w:ascii="Times New Roman" w:hAnsi="Times New Roman" w:cs="Times New Roman"/>
          <w:b/>
          <w:sz w:val="28"/>
          <w:szCs w:val="28"/>
        </w:rPr>
        <w:t>9</w:t>
      </w:r>
      <w:r w:rsidR="00331C21" w:rsidRPr="002F68FD">
        <w:rPr>
          <w:rFonts w:ascii="Times New Roman" w:hAnsi="Times New Roman" w:cs="Times New Roman"/>
          <w:b/>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2430F0ED" w14:textId="77777777" w:rsidR="00CE3B11" w:rsidRPr="002F68FD" w:rsidRDefault="00CE3B11" w:rsidP="0006418B">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 В муниципальном образовании городской округ «Александровск-Сахалинский район» Сахалинской области – администрация городского округа «Александровск-Сахалинский район»;</w:t>
      </w:r>
    </w:p>
    <w:p w14:paraId="049775E3" w14:textId="77777777" w:rsidR="00CE3B11"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2. В муниципальном образовании «Анивский городской округ» – администрация Анивского городского округа;</w:t>
      </w:r>
    </w:p>
    <w:p w14:paraId="41924B60" w14:textId="77777777"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3</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«Долинский» Сахалинской области – администрация городского округа «Долинский»;</w:t>
      </w:r>
    </w:p>
    <w:p w14:paraId="24626769" w14:textId="77777777"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4</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 xml:space="preserve">В муниципальном образовании «Корсаковский городской округ» – администрация </w:t>
      </w:r>
      <w:r w:rsidR="00845E69" w:rsidRPr="002F68FD">
        <w:rPr>
          <w:rFonts w:ascii="Times New Roman" w:hAnsi="Times New Roman" w:cs="Times New Roman"/>
          <w:sz w:val="28"/>
          <w:szCs w:val="28"/>
        </w:rPr>
        <w:t>Корсако</w:t>
      </w:r>
      <w:r w:rsidRPr="002F68FD">
        <w:rPr>
          <w:rFonts w:ascii="Times New Roman" w:hAnsi="Times New Roman" w:cs="Times New Roman"/>
          <w:sz w:val="28"/>
          <w:szCs w:val="28"/>
        </w:rPr>
        <w:t>вского городского округа;</w:t>
      </w:r>
    </w:p>
    <w:p w14:paraId="6E25F032" w14:textId="77777777" w:rsidR="00845E69"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5. В муниципальном образовании «Курильский городской округ» – администрация Курильского городского округа;</w:t>
      </w:r>
    </w:p>
    <w:p w14:paraId="407CB230" w14:textId="77777777" w:rsidR="009D197A"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6</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«Макаровский городской округ» Сахалинской области– администрация Макаровского городского округа;</w:t>
      </w:r>
    </w:p>
    <w:p w14:paraId="0ACCB761" w14:textId="77777777" w:rsidR="00845E69" w:rsidRPr="002F68FD" w:rsidRDefault="00845E69" w:rsidP="00845E69">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lastRenderedPageBreak/>
        <w:t>7</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«Невельский городской округ» Сахалинской области</w:t>
      </w:r>
      <w:r w:rsidR="00AF11F5" w:rsidRPr="002F68FD">
        <w:rPr>
          <w:rFonts w:ascii="Times New Roman" w:hAnsi="Times New Roman" w:cs="Times New Roman"/>
          <w:sz w:val="28"/>
          <w:szCs w:val="28"/>
        </w:rPr>
        <w:t xml:space="preserve"> </w:t>
      </w:r>
      <w:r w:rsidRPr="002F68FD">
        <w:rPr>
          <w:rFonts w:ascii="Times New Roman" w:hAnsi="Times New Roman" w:cs="Times New Roman"/>
          <w:sz w:val="28"/>
          <w:szCs w:val="28"/>
        </w:rPr>
        <w:t>– администрация Невельского городского округа;</w:t>
      </w:r>
    </w:p>
    <w:p w14:paraId="6AA3B2D7"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8. В муниципальном образовании городской округ «Ногликский» – администрация городского округа «Ногликский»;</w:t>
      </w:r>
    </w:p>
    <w:p w14:paraId="2510E18F"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9</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«Охинский» Сахалинской области – администрация городского округа «Охинский»;</w:t>
      </w:r>
    </w:p>
    <w:p w14:paraId="13AA03AB"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10</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«Поронайский городской округ» – администрация Поронайского городского округа;</w:t>
      </w:r>
    </w:p>
    <w:p w14:paraId="7C5B6CFE"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11</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«Северо-Курильский городской округ» – администрация Северо-Курильского городского округа;</w:t>
      </w:r>
    </w:p>
    <w:p w14:paraId="5A713D1D" w14:textId="77777777" w:rsidR="00AF11F5"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2</w:t>
      </w:r>
      <w:r w:rsidRPr="002F68FD">
        <w:rPr>
          <w:rFonts w:ascii="Times New Roman" w:hAnsi="Times New Roman" w:cs="Times New Roman"/>
          <w:sz w:val="28"/>
          <w:szCs w:val="28"/>
        </w:rPr>
        <w:t xml:space="preserve">. </w:t>
      </w:r>
      <w:r w:rsidR="00AF11F5" w:rsidRPr="002F68FD">
        <w:rPr>
          <w:rFonts w:ascii="Times New Roman" w:hAnsi="Times New Roman" w:cs="Times New Roman"/>
          <w:sz w:val="28"/>
          <w:szCs w:val="28"/>
        </w:rPr>
        <w:t>В муниципальном образовании городской округ «Смирныховский» – администрация городского округа «Смирныховский»;</w:t>
      </w:r>
    </w:p>
    <w:p w14:paraId="454270A7" w14:textId="77777777" w:rsidR="00AF11F5"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13. В муниципальном образовании «Томаринский городской округ» Сахалинской области – администрация Томаринского городского округа;</w:t>
      </w:r>
    </w:p>
    <w:p w14:paraId="20E89ED2" w14:textId="77777777"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4</w:t>
      </w:r>
      <w:r w:rsidRPr="002F68FD">
        <w:rPr>
          <w:rFonts w:ascii="Times New Roman" w:hAnsi="Times New Roman" w:cs="Times New Roman"/>
          <w:sz w:val="28"/>
          <w:szCs w:val="28"/>
        </w:rPr>
        <w:t>.</w:t>
      </w:r>
      <w:r w:rsidR="00AF11F5" w:rsidRPr="002F68FD">
        <w:rPr>
          <w:rFonts w:ascii="Times New Roman" w:hAnsi="Times New Roman" w:cs="Times New Roman"/>
          <w:sz w:val="28"/>
          <w:szCs w:val="28"/>
        </w:rPr>
        <w:t xml:space="preserve"> В муниципальном образовании «Тымовский городской округ» – администрация Т</w:t>
      </w:r>
      <w:r w:rsidR="00EB7DA8" w:rsidRPr="002F68FD">
        <w:rPr>
          <w:rFonts w:ascii="Times New Roman" w:hAnsi="Times New Roman" w:cs="Times New Roman"/>
          <w:sz w:val="28"/>
          <w:szCs w:val="28"/>
        </w:rPr>
        <w:t>ымов</w:t>
      </w:r>
      <w:r w:rsidR="00AF11F5" w:rsidRPr="002F68FD">
        <w:rPr>
          <w:rFonts w:ascii="Times New Roman" w:hAnsi="Times New Roman" w:cs="Times New Roman"/>
          <w:sz w:val="28"/>
          <w:szCs w:val="28"/>
        </w:rPr>
        <w:t>ского городского округа;</w:t>
      </w:r>
    </w:p>
    <w:p w14:paraId="1721A433" w14:textId="77777777"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5</w:t>
      </w:r>
      <w:r w:rsidRPr="002F68FD">
        <w:rPr>
          <w:rFonts w:ascii="Times New Roman" w:hAnsi="Times New Roman" w:cs="Times New Roman"/>
          <w:sz w:val="28"/>
          <w:szCs w:val="28"/>
        </w:rPr>
        <w:t xml:space="preserve">. </w:t>
      </w:r>
      <w:r w:rsidR="00EB7DA8" w:rsidRPr="002F68FD">
        <w:rPr>
          <w:rFonts w:ascii="Times New Roman" w:hAnsi="Times New Roman" w:cs="Times New Roman"/>
          <w:sz w:val="28"/>
          <w:szCs w:val="28"/>
        </w:rPr>
        <w:t>В муниципальном образовании «Углегорский городской округ» Сахалинской области – администрация Углегорского городского округа;</w:t>
      </w:r>
    </w:p>
    <w:p w14:paraId="00A4FE11" w14:textId="77777777" w:rsidR="00EB7DA8" w:rsidRPr="002F68FD" w:rsidRDefault="009D197A" w:rsidP="00EB7DA8">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6. В муниципальном образовании «Холмский городской округ» Сахалинской области – администрация Холмского городского округа;</w:t>
      </w:r>
    </w:p>
    <w:p w14:paraId="54B374DE" w14:textId="77777777" w:rsidR="009D197A" w:rsidRPr="002F68FD" w:rsidRDefault="000B124D" w:rsidP="009D197A">
      <w:pPr>
        <w:spacing w:after="0" w:line="276" w:lineRule="auto"/>
        <w:rPr>
          <w:rFonts w:ascii="Times New Roman" w:hAnsi="Times New Roman" w:cs="Times New Roman"/>
          <w:sz w:val="28"/>
        </w:rPr>
      </w:pPr>
      <w:r w:rsidRPr="002F68FD">
        <w:rPr>
          <w:rFonts w:ascii="Times New Roman" w:hAnsi="Times New Roman" w:cs="Times New Roman"/>
          <w:sz w:val="28"/>
          <w:szCs w:val="28"/>
        </w:rPr>
        <w:t>17. В муниципальном образовании «Южно-Курильский</w:t>
      </w:r>
      <w:r w:rsidRPr="002F68FD">
        <w:rPr>
          <w:rFonts w:ascii="Times New Roman" w:hAnsi="Times New Roman" w:cs="Times New Roman"/>
          <w:sz w:val="28"/>
        </w:rPr>
        <w:t xml:space="preserve"> городской округ» – администрация Южно-Курильского городского округа;</w:t>
      </w:r>
    </w:p>
    <w:p w14:paraId="03974650" w14:textId="77777777" w:rsidR="009D197A" w:rsidRPr="002F68FD" w:rsidRDefault="009D197A" w:rsidP="000B124D">
      <w:pPr>
        <w:spacing w:line="276" w:lineRule="auto"/>
        <w:rPr>
          <w:rFonts w:ascii="Times New Roman" w:hAnsi="Times New Roman" w:cs="Times New Roman"/>
          <w:sz w:val="28"/>
        </w:rPr>
      </w:pPr>
      <w:r w:rsidRPr="002F68FD">
        <w:rPr>
          <w:rFonts w:ascii="Times New Roman" w:hAnsi="Times New Roman" w:cs="Times New Roman"/>
          <w:sz w:val="28"/>
        </w:rPr>
        <w:t>1</w:t>
      </w:r>
      <w:r w:rsidR="000B124D" w:rsidRPr="002F68FD">
        <w:rPr>
          <w:rFonts w:ascii="Times New Roman" w:hAnsi="Times New Roman" w:cs="Times New Roman"/>
          <w:sz w:val="28"/>
        </w:rPr>
        <w:t>8</w:t>
      </w:r>
      <w:r w:rsidRPr="002F68FD">
        <w:rPr>
          <w:rFonts w:ascii="Times New Roman" w:hAnsi="Times New Roman" w:cs="Times New Roman"/>
          <w:sz w:val="28"/>
        </w:rPr>
        <w:t xml:space="preserve">. </w:t>
      </w:r>
      <w:r w:rsidR="000B124D" w:rsidRPr="002F68FD">
        <w:rPr>
          <w:rFonts w:ascii="Times New Roman" w:hAnsi="Times New Roman" w:cs="Times New Roman"/>
          <w:sz w:val="28"/>
        </w:rPr>
        <w:t>В муниципальном городской округ «Город Южно-Сахалинск» – администрация городского округа «Город Южно-Сахалинск»;</w:t>
      </w:r>
    </w:p>
    <w:p w14:paraId="5D712BF3" w14:textId="77777777" w:rsidR="009D197A" w:rsidRPr="002F68FD" w:rsidRDefault="001E6DBD" w:rsidP="00FC17D7">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9</w:t>
      </w:r>
      <w:r w:rsidR="009D197A" w:rsidRPr="002F68FD">
        <w:rPr>
          <w:rFonts w:ascii="Times New Roman" w:hAnsi="Times New Roman" w:cs="Times New Roman"/>
          <w:b/>
          <w:sz w:val="28"/>
          <w:szCs w:val="28"/>
        </w:rPr>
        <w:t>.2.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14:paraId="59AFEEA7" w14:textId="77777777" w:rsidR="002D73C8" w:rsidRPr="002F68FD" w:rsidRDefault="009D197A" w:rsidP="00023576">
      <w:pPr>
        <w:spacing w:after="0" w:line="276" w:lineRule="auto"/>
        <w:ind w:firstLine="708"/>
        <w:jc w:val="both"/>
        <w:outlineLvl w:val="1"/>
        <w:rPr>
          <w:rFonts w:ascii="Times New Roman" w:hAnsi="Times New Roman" w:cs="Times New Roman"/>
          <w:color w:val="000000"/>
          <w:sz w:val="28"/>
          <w:szCs w:val="28"/>
        </w:rPr>
      </w:pPr>
      <w:r w:rsidRPr="002F68FD">
        <w:rPr>
          <w:rFonts w:ascii="Times New Roman" w:hAnsi="Times New Roman" w:cs="Times New Roman"/>
          <w:sz w:val="28"/>
          <w:szCs w:val="28"/>
        </w:rPr>
        <w:t xml:space="preserve">Уведомление о </w:t>
      </w:r>
      <w:r w:rsidR="00FC17D7" w:rsidRPr="002F68FD">
        <w:rPr>
          <w:rFonts w:ascii="Times New Roman" w:hAnsi="Times New Roman" w:cs="Times New Roman"/>
          <w:sz w:val="28"/>
          <w:szCs w:val="28"/>
        </w:rPr>
        <w:t xml:space="preserve">проведении общественных обсуждений предварительных материалов оценки воздействия на окружающую среду </w:t>
      </w:r>
      <w:r w:rsidR="00FC17D7" w:rsidRPr="002F68FD">
        <w:rPr>
          <w:rFonts w:ascii="Times New Roman" w:hAnsi="Times New Roman" w:cs="Times New Roman"/>
          <w:color w:val="000000"/>
          <w:sz w:val="28"/>
          <w:szCs w:val="28"/>
        </w:rPr>
        <w:t>размещено</w:t>
      </w:r>
      <w:r w:rsidR="002D73C8" w:rsidRPr="002F68FD">
        <w:rPr>
          <w:rFonts w:ascii="Times New Roman" w:hAnsi="Times New Roman" w:cs="Times New Roman"/>
          <w:color w:val="000000"/>
          <w:sz w:val="28"/>
          <w:szCs w:val="28"/>
        </w:rPr>
        <w:t xml:space="preserve"> на официальных интернет-сайтах:</w:t>
      </w:r>
    </w:p>
    <w:p w14:paraId="4D6373A7" w14:textId="77777777" w:rsidR="002D73C8" w:rsidRPr="002F68FD" w:rsidRDefault="002D73C8" w:rsidP="0002357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Дальневосточного межрегионального управления Федеральной службы по надзору в сфере природопользования (Росприроднадзор);</w:t>
      </w:r>
    </w:p>
    <w:p w14:paraId="7B58B896" w14:textId="77777777" w:rsidR="002D73C8" w:rsidRPr="002F68FD" w:rsidRDefault="002D73C8" w:rsidP="0002357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министерства экологии Сахалинской области;</w:t>
      </w:r>
    </w:p>
    <w:p w14:paraId="15AE5A6A" w14:textId="77777777" w:rsidR="002D73C8" w:rsidRPr="002F68FD" w:rsidRDefault="002D73C8" w:rsidP="0002357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агентства лесного и охотничьего хозяйства Сахалинской области;</w:t>
      </w:r>
    </w:p>
    <w:p w14:paraId="5CCF5B2A" w14:textId="77777777" w:rsidR="002D73C8" w:rsidRPr="002F68FD" w:rsidRDefault="002D73C8" w:rsidP="00023576">
      <w:pPr>
        <w:autoSpaceDE w:val="0"/>
        <w:autoSpaceDN w:val="0"/>
        <w:adjustRightInd w:val="0"/>
        <w:spacing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xml:space="preserve">- на официальных сайтах администраций муниципальных образований Сахалинской области.   </w:t>
      </w:r>
    </w:p>
    <w:p w14:paraId="19E93F1D" w14:textId="77777777" w:rsidR="005245D5" w:rsidRPr="002F68FD" w:rsidRDefault="001E6DBD" w:rsidP="005245D5">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5245D5" w:rsidRPr="002F68FD">
        <w:rPr>
          <w:rFonts w:ascii="Times New Roman" w:hAnsi="Times New Roman" w:cs="Times New Roman"/>
          <w:b/>
          <w:sz w:val="28"/>
          <w:szCs w:val="28"/>
        </w:rPr>
        <w:t>.3. Сведения о форме проведения общественных обсуждений</w:t>
      </w:r>
    </w:p>
    <w:p w14:paraId="242701BF" w14:textId="77777777" w:rsidR="002D73C8"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eastAsia="Calibri" w:hAnsi="Times New Roman" w:cs="Times New Roman"/>
          <w:sz w:val="28"/>
          <w:szCs w:val="28"/>
          <w:lang w:eastAsia="ru-RU"/>
        </w:rPr>
        <w:t xml:space="preserve">Проведение общественных обсуждений осуществляется </w:t>
      </w:r>
      <w:r w:rsidRPr="002F68FD">
        <w:rPr>
          <w:rFonts w:ascii="Times New Roman" w:hAnsi="Times New Roman" w:cs="Times New Roman"/>
          <w:color w:val="000000"/>
          <w:sz w:val="28"/>
          <w:szCs w:val="28"/>
        </w:rPr>
        <w:t xml:space="preserve">в форме опроса </w:t>
      </w:r>
      <w:r w:rsidRPr="002F68FD">
        <w:rPr>
          <w:rFonts w:ascii="Times New Roman" w:eastAsia="Calibri" w:hAnsi="Times New Roman" w:cs="Times New Roman"/>
          <w:sz w:val="28"/>
          <w:szCs w:val="28"/>
          <w:lang w:eastAsia="ru-RU"/>
        </w:rPr>
        <w:t>(предоставление замечаний и предложений в письменной форме в составе опросного листа в период проведения общественных обсуждений и в письменной форме в журнале учета замечаний и предложений общественности в период проведения обществ</w:t>
      </w:r>
      <w:r w:rsidR="00C51990">
        <w:rPr>
          <w:rFonts w:ascii="Times New Roman" w:eastAsia="Calibri" w:hAnsi="Times New Roman" w:cs="Times New Roman"/>
          <w:sz w:val="28"/>
          <w:szCs w:val="28"/>
          <w:lang w:eastAsia="ru-RU"/>
        </w:rPr>
        <w:t xml:space="preserve">енных обсуждений и в течение 10 </w:t>
      </w:r>
      <w:r w:rsidRPr="002F68FD">
        <w:rPr>
          <w:rFonts w:ascii="Times New Roman" w:eastAsia="Calibri" w:hAnsi="Times New Roman" w:cs="Times New Roman"/>
          <w:sz w:val="28"/>
          <w:szCs w:val="28"/>
          <w:lang w:eastAsia="ru-RU"/>
        </w:rPr>
        <w:t>календарных дней после окончания срока общественных обсуждений)</w:t>
      </w:r>
      <w:r w:rsidRPr="002F68FD">
        <w:rPr>
          <w:rFonts w:ascii="Times New Roman" w:hAnsi="Times New Roman" w:cs="Times New Roman"/>
          <w:color w:val="000000"/>
          <w:sz w:val="28"/>
          <w:szCs w:val="28"/>
        </w:rPr>
        <w:t>.</w:t>
      </w:r>
    </w:p>
    <w:p w14:paraId="077AB76F" w14:textId="77777777" w:rsidR="00023576" w:rsidRPr="002F68FD" w:rsidRDefault="00023576"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p>
    <w:p w14:paraId="09DBD5E6" w14:textId="77777777" w:rsidR="001070A7" w:rsidRPr="002F68FD" w:rsidRDefault="001E6DBD" w:rsidP="00FC17D7">
      <w:pPr>
        <w:spacing w:after="0" w:line="276" w:lineRule="auto"/>
        <w:ind w:firstLine="708"/>
        <w:jc w:val="both"/>
        <w:outlineLvl w:val="1"/>
        <w:rPr>
          <w:rFonts w:ascii="Times New Roman" w:eastAsia="Calibri" w:hAnsi="Times New Roman" w:cs="Times New Roman"/>
          <w:b/>
          <w:sz w:val="28"/>
          <w:szCs w:val="28"/>
          <w:lang w:eastAsia="ru-RU"/>
        </w:rPr>
      </w:pPr>
      <w:r w:rsidRPr="002F68FD">
        <w:rPr>
          <w:rFonts w:ascii="Times New Roman" w:eastAsia="Calibri" w:hAnsi="Times New Roman" w:cs="Times New Roman"/>
          <w:b/>
          <w:sz w:val="28"/>
          <w:szCs w:val="28"/>
          <w:lang w:eastAsia="ru-RU"/>
        </w:rPr>
        <w:t>9</w:t>
      </w:r>
      <w:r w:rsidR="001070A7" w:rsidRPr="002F68FD">
        <w:rPr>
          <w:rFonts w:ascii="Times New Roman" w:eastAsia="Calibri" w:hAnsi="Times New Roman" w:cs="Times New Roman"/>
          <w:b/>
          <w:sz w:val="28"/>
          <w:szCs w:val="28"/>
          <w:lang w:eastAsia="ru-RU"/>
        </w:rPr>
        <w:t>.4. Сведения о длительности проведения общественных обсуждений с даты обеспечения доступа общественности к объекту общественных обсуждений</w:t>
      </w:r>
    </w:p>
    <w:p w14:paraId="51A99159" w14:textId="77777777" w:rsidR="002D73C8" w:rsidRDefault="00F32F36" w:rsidP="002D73C8">
      <w:pPr>
        <w:shd w:val="clear" w:color="auto" w:fill="FFFFFF"/>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lastRenderedPageBreak/>
        <w:t xml:space="preserve">Длительность проведения общественных обсуждений составляет </w:t>
      </w:r>
      <w:r w:rsidRPr="00E2394D">
        <w:rPr>
          <w:rFonts w:ascii="Times New Roman" w:hAnsi="Times New Roman" w:cs="Times New Roman"/>
          <w:sz w:val="28"/>
          <w:szCs w:val="28"/>
        </w:rPr>
        <w:t>3</w:t>
      </w:r>
      <w:r w:rsidR="00E2394D">
        <w:rPr>
          <w:rFonts w:ascii="Times New Roman" w:hAnsi="Times New Roman" w:cs="Times New Roman"/>
          <w:sz w:val="28"/>
          <w:szCs w:val="28"/>
        </w:rPr>
        <w:t>1</w:t>
      </w:r>
      <w:r w:rsidRPr="002F68FD">
        <w:rPr>
          <w:rFonts w:ascii="Times New Roman" w:hAnsi="Times New Roman" w:cs="Times New Roman"/>
          <w:sz w:val="28"/>
          <w:szCs w:val="28"/>
        </w:rPr>
        <w:t xml:space="preserve"> календарны</w:t>
      </w:r>
      <w:r w:rsidR="00E2394D">
        <w:rPr>
          <w:rFonts w:ascii="Times New Roman" w:hAnsi="Times New Roman" w:cs="Times New Roman"/>
          <w:sz w:val="28"/>
          <w:szCs w:val="28"/>
        </w:rPr>
        <w:t>й</w:t>
      </w:r>
      <w:r w:rsidRPr="002F68FD">
        <w:rPr>
          <w:rFonts w:ascii="Times New Roman" w:hAnsi="Times New Roman" w:cs="Times New Roman"/>
          <w:sz w:val="28"/>
          <w:szCs w:val="28"/>
        </w:rPr>
        <w:t xml:space="preserve"> д</w:t>
      </w:r>
      <w:r w:rsidR="00E2394D">
        <w:rPr>
          <w:rFonts w:ascii="Times New Roman" w:hAnsi="Times New Roman" w:cs="Times New Roman"/>
          <w:sz w:val="28"/>
          <w:szCs w:val="28"/>
        </w:rPr>
        <w:t>ень</w:t>
      </w:r>
      <w:r w:rsidRPr="002F68FD">
        <w:rPr>
          <w:rFonts w:ascii="Times New Roman" w:hAnsi="Times New Roman" w:cs="Times New Roman"/>
          <w:sz w:val="28"/>
          <w:szCs w:val="28"/>
        </w:rPr>
        <w:t xml:space="preserve"> с </w:t>
      </w:r>
      <w:r w:rsidRPr="002F68FD">
        <w:rPr>
          <w:rFonts w:ascii="Times New Roman" w:eastAsia="Calibri" w:hAnsi="Times New Roman" w:cs="Times New Roman"/>
          <w:sz w:val="28"/>
          <w:szCs w:val="28"/>
          <w:lang w:eastAsia="ru-RU"/>
        </w:rPr>
        <w:t>даты обеспечения доступа общественности к объекту общественных обсуждений</w:t>
      </w:r>
      <w:r w:rsidRPr="002F68FD">
        <w:rPr>
          <w:rFonts w:ascii="Times New Roman" w:hAnsi="Times New Roman" w:cs="Times New Roman"/>
          <w:sz w:val="28"/>
          <w:szCs w:val="28"/>
        </w:rPr>
        <w:t>.</w:t>
      </w:r>
      <w:r w:rsidR="002D73C8" w:rsidRPr="002F68FD">
        <w:rPr>
          <w:rFonts w:ascii="Times New Roman" w:hAnsi="Times New Roman" w:cs="Times New Roman"/>
          <w:sz w:val="28"/>
          <w:szCs w:val="28"/>
        </w:rPr>
        <w:t xml:space="preserve"> </w:t>
      </w:r>
      <w:r w:rsidR="002D73C8" w:rsidRPr="002F68FD">
        <w:rPr>
          <w:rFonts w:ascii="Times New Roman" w:eastAsia="Calibri" w:hAnsi="Times New Roman" w:cs="Times New Roman"/>
          <w:sz w:val="28"/>
          <w:szCs w:val="28"/>
          <w:lang w:eastAsia="ru-RU"/>
        </w:rPr>
        <w:t xml:space="preserve">Сроки проведения </w:t>
      </w:r>
      <w:r w:rsidR="002D73C8" w:rsidRPr="002F68FD">
        <w:rPr>
          <w:rFonts w:ascii="Times New Roman" w:hAnsi="Times New Roman" w:cs="Times New Roman"/>
          <w:sz w:val="28"/>
          <w:szCs w:val="28"/>
        </w:rPr>
        <w:t>общественных обсуждений</w:t>
      </w:r>
      <w:r w:rsidR="002D73C8" w:rsidRPr="002F68FD">
        <w:rPr>
          <w:rFonts w:ascii="Times New Roman" w:eastAsia="Calibri" w:hAnsi="Times New Roman" w:cs="Times New Roman"/>
          <w:sz w:val="28"/>
          <w:szCs w:val="28"/>
          <w:lang w:eastAsia="ru-RU"/>
        </w:rPr>
        <w:t>:</w:t>
      </w:r>
      <w:r w:rsidR="00E36576" w:rsidRPr="002F68FD">
        <w:rPr>
          <w:rFonts w:ascii="Times New Roman" w:eastAsia="Calibri" w:hAnsi="Times New Roman" w:cs="Times New Roman"/>
          <w:sz w:val="28"/>
          <w:szCs w:val="28"/>
          <w:lang w:eastAsia="ru-RU"/>
        </w:rPr>
        <w:t xml:space="preserve"> </w:t>
      </w:r>
      <w:r w:rsidR="00E36576" w:rsidRPr="009A332A">
        <w:rPr>
          <w:rFonts w:ascii="Times New Roman" w:eastAsia="Calibri" w:hAnsi="Times New Roman" w:cs="Times New Roman"/>
          <w:sz w:val="28"/>
          <w:szCs w:val="28"/>
          <w:lang w:eastAsia="ru-RU"/>
        </w:rPr>
        <w:t>с</w:t>
      </w:r>
      <w:r w:rsidR="002D73C8" w:rsidRPr="009A332A">
        <w:rPr>
          <w:rFonts w:ascii="Times New Roman" w:eastAsia="Calibri" w:hAnsi="Times New Roman" w:cs="Times New Roman"/>
          <w:sz w:val="28"/>
          <w:szCs w:val="28"/>
          <w:lang w:eastAsia="ru-RU"/>
        </w:rPr>
        <w:t xml:space="preserve"> 22.0</w:t>
      </w:r>
      <w:r w:rsidR="009A332A" w:rsidRPr="009A332A">
        <w:rPr>
          <w:rFonts w:ascii="Times New Roman" w:eastAsia="Calibri" w:hAnsi="Times New Roman" w:cs="Times New Roman"/>
          <w:sz w:val="28"/>
          <w:szCs w:val="28"/>
          <w:lang w:eastAsia="ru-RU"/>
        </w:rPr>
        <w:t>2</w:t>
      </w:r>
      <w:r w:rsidR="002D73C8" w:rsidRPr="009A332A">
        <w:rPr>
          <w:rFonts w:ascii="Times New Roman" w:eastAsia="Calibri" w:hAnsi="Times New Roman" w:cs="Times New Roman"/>
          <w:sz w:val="28"/>
          <w:szCs w:val="28"/>
          <w:lang w:eastAsia="ru-RU"/>
        </w:rPr>
        <w:t>.202</w:t>
      </w:r>
      <w:r w:rsidR="009A332A" w:rsidRPr="009A332A">
        <w:rPr>
          <w:rFonts w:ascii="Times New Roman" w:eastAsia="Calibri" w:hAnsi="Times New Roman" w:cs="Times New Roman"/>
          <w:sz w:val="28"/>
          <w:szCs w:val="28"/>
          <w:lang w:eastAsia="ru-RU"/>
        </w:rPr>
        <w:t>3</w:t>
      </w:r>
      <w:r w:rsidR="002D73C8" w:rsidRPr="009A332A">
        <w:rPr>
          <w:rFonts w:ascii="Times New Roman" w:eastAsia="Calibri" w:hAnsi="Times New Roman" w:cs="Times New Roman"/>
          <w:sz w:val="28"/>
          <w:szCs w:val="28"/>
          <w:lang w:eastAsia="ru-RU"/>
        </w:rPr>
        <w:t xml:space="preserve"> </w:t>
      </w:r>
      <w:r w:rsidR="00E36576" w:rsidRPr="009A332A">
        <w:rPr>
          <w:rFonts w:ascii="Times New Roman" w:eastAsia="Calibri" w:hAnsi="Times New Roman" w:cs="Times New Roman"/>
          <w:sz w:val="28"/>
          <w:szCs w:val="28"/>
          <w:lang w:eastAsia="ru-RU"/>
        </w:rPr>
        <w:t>по</w:t>
      </w:r>
      <w:r w:rsidR="002D73C8" w:rsidRPr="009A332A">
        <w:rPr>
          <w:rFonts w:ascii="Times New Roman" w:eastAsia="Calibri" w:hAnsi="Times New Roman" w:cs="Times New Roman"/>
          <w:sz w:val="28"/>
          <w:szCs w:val="28"/>
          <w:lang w:eastAsia="ru-RU"/>
        </w:rPr>
        <w:t xml:space="preserve"> 2</w:t>
      </w:r>
      <w:r w:rsidR="009A332A" w:rsidRPr="009A332A">
        <w:rPr>
          <w:rFonts w:ascii="Times New Roman" w:eastAsia="Calibri" w:hAnsi="Times New Roman" w:cs="Times New Roman"/>
          <w:sz w:val="28"/>
          <w:szCs w:val="28"/>
          <w:lang w:eastAsia="ru-RU"/>
        </w:rPr>
        <w:t>4</w:t>
      </w:r>
      <w:r w:rsidR="002D73C8" w:rsidRPr="009A332A">
        <w:rPr>
          <w:rFonts w:ascii="Times New Roman" w:eastAsia="Calibri" w:hAnsi="Times New Roman" w:cs="Times New Roman"/>
          <w:sz w:val="28"/>
          <w:szCs w:val="28"/>
          <w:lang w:eastAsia="ru-RU"/>
        </w:rPr>
        <w:t>.0</w:t>
      </w:r>
      <w:r w:rsidR="009A332A" w:rsidRPr="009A332A">
        <w:rPr>
          <w:rFonts w:ascii="Times New Roman" w:eastAsia="Calibri" w:hAnsi="Times New Roman" w:cs="Times New Roman"/>
          <w:sz w:val="28"/>
          <w:szCs w:val="28"/>
          <w:lang w:eastAsia="ru-RU"/>
        </w:rPr>
        <w:t>3</w:t>
      </w:r>
      <w:r w:rsidR="002D73C8" w:rsidRPr="009A332A">
        <w:rPr>
          <w:rFonts w:ascii="Times New Roman" w:eastAsia="Calibri" w:hAnsi="Times New Roman" w:cs="Times New Roman"/>
          <w:sz w:val="28"/>
          <w:szCs w:val="28"/>
          <w:lang w:eastAsia="ru-RU"/>
        </w:rPr>
        <w:t>.202</w:t>
      </w:r>
      <w:r w:rsidR="009A332A" w:rsidRPr="009A332A">
        <w:rPr>
          <w:rFonts w:ascii="Times New Roman" w:eastAsia="Calibri" w:hAnsi="Times New Roman" w:cs="Times New Roman"/>
          <w:sz w:val="28"/>
          <w:szCs w:val="28"/>
          <w:lang w:eastAsia="ru-RU"/>
        </w:rPr>
        <w:t>3</w:t>
      </w:r>
      <w:r w:rsidR="002D73C8" w:rsidRPr="009A332A">
        <w:rPr>
          <w:rFonts w:ascii="Times New Roman" w:eastAsia="Calibri" w:hAnsi="Times New Roman" w:cs="Times New Roman"/>
          <w:sz w:val="28"/>
          <w:szCs w:val="28"/>
          <w:lang w:eastAsia="ru-RU"/>
        </w:rPr>
        <w:t>.</w:t>
      </w:r>
    </w:p>
    <w:p w14:paraId="7139F765" w14:textId="77777777" w:rsidR="00457D3C" w:rsidRDefault="00457D3C" w:rsidP="002D73C8">
      <w:pPr>
        <w:shd w:val="clear" w:color="auto" w:fill="FFFFFF"/>
        <w:spacing w:after="0" w:line="276" w:lineRule="auto"/>
        <w:ind w:firstLine="709"/>
        <w:jc w:val="both"/>
        <w:rPr>
          <w:rFonts w:ascii="Times New Roman" w:eastAsia="Calibri" w:hAnsi="Times New Roman" w:cs="Times New Roman"/>
          <w:sz w:val="28"/>
          <w:szCs w:val="28"/>
          <w:lang w:eastAsia="ru-RU"/>
        </w:rPr>
      </w:pPr>
    </w:p>
    <w:p w14:paraId="57D4C564" w14:textId="77777777" w:rsidR="00F32F36" w:rsidRPr="00D0534E" w:rsidRDefault="00F32F36" w:rsidP="00F32F36">
      <w:pPr>
        <w:spacing w:line="276" w:lineRule="auto"/>
        <w:ind w:firstLine="708"/>
        <w:jc w:val="center"/>
        <w:outlineLvl w:val="1"/>
        <w:rPr>
          <w:rFonts w:ascii="Times New Roman" w:hAnsi="Times New Roman" w:cs="Times New Roman"/>
          <w:b/>
          <w:sz w:val="28"/>
          <w:szCs w:val="28"/>
        </w:rPr>
      </w:pPr>
      <w:r w:rsidRPr="00D0534E">
        <w:rPr>
          <w:rFonts w:ascii="Times New Roman" w:hAnsi="Times New Roman" w:cs="Times New Roman"/>
          <w:b/>
          <w:sz w:val="28"/>
          <w:szCs w:val="28"/>
        </w:rPr>
        <w:t>1</w:t>
      </w:r>
      <w:r w:rsidR="001E6DBD" w:rsidRPr="00D0534E">
        <w:rPr>
          <w:rFonts w:ascii="Times New Roman" w:hAnsi="Times New Roman" w:cs="Times New Roman"/>
          <w:b/>
          <w:sz w:val="28"/>
          <w:szCs w:val="28"/>
        </w:rPr>
        <w:t>0</w:t>
      </w:r>
      <w:r w:rsidRPr="00D0534E">
        <w:rPr>
          <w:rFonts w:ascii="Times New Roman" w:hAnsi="Times New Roman" w:cs="Times New Roman"/>
          <w:b/>
          <w:sz w:val="28"/>
          <w:szCs w:val="28"/>
        </w:rPr>
        <w:t>. Результаты оценки воздействия на окружающую среду</w:t>
      </w:r>
    </w:p>
    <w:p w14:paraId="18A57628"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Учитывая своевременное проведение охранных и биотехнических мероприятий, улучшающих качественное состояние среды обитания охотничьих ресурсов и повышающих возможности более полной реализации их воспроизводственного потенциала, можно заключить, что в целом условия обитания объектов животного мира в Сахалинской области удовлетворительны, что позволяет сохранить численность основных видов охотничьих животных. </w:t>
      </w:r>
    </w:p>
    <w:p w14:paraId="1EB2946E"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Анализируя динамику численности охотничьих животных, заготовок пушнины и добычу бурого медведя, можно заключить, что в целом из охотничьих ресурсов в настоящее время в хорошем состоянии при высокой и стабильной численности находятся и не вызывают опасений состояние популяций: соболя, речной выдры, бурого медведя.</w:t>
      </w:r>
    </w:p>
    <w:p w14:paraId="43F506C5"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Исходя из приведенных данных, следует отметить, что выделяемые Сахалинской области лимиты на добычу охотничьих ресурсов за последние пять лет на некоторые виды постоянно не осваивались. Объясняется это следующими объективными причинами, характерными для современного состояния всего охотничьего хозяйства Сахалинской области:</w:t>
      </w:r>
    </w:p>
    <w:p w14:paraId="2A117FFF"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lastRenderedPageBreak/>
        <w:t>- нежеланием охотников сдавать пушнину по низким закупочным ценам, убыточность охотничьего промысла;</w:t>
      </w:r>
    </w:p>
    <w:p w14:paraId="7C681799"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за последнее десятилетие значительно уменьшилось количество охотников–промысловиков, основой существования которых является добыча охотничьих ресурсов;</w:t>
      </w:r>
    </w:p>
    <w:p w14:paraId="405E511A"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значительная часть охотничьих угодий не осваивается из-за труднодоступности и не окупаемости охотничьего промысла в целом.</w:t>
      </w:r>
    </w:p>
    <w:p w14:paraId="7D5A2A7C"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В соответствии с нормативами допустимого изъятия, утвержденными Приказом Минприроды России от 27.01.2022 N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14:paraId="071CC14D"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соболя в пределах 35 % от численности;</w:t>
      </w:r>
    </w:p>
    <w:p w14:paraId="753049F6"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речной выдры в пределах 5 % от численности;</w:t>
      </w:r>
    </w:p>
    <w:p w14:paraId="58925BE6"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бурого медведя в пределах 30 % от численности;</w:t>
      </w:r>
    </w:p>
    <w:p w14:paraId="01DC7860"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 благородного оленя (изюбра) в пределах 30 % от численности; </w:t>
      </w:r>
    </w:p>
    <w:p w14:paraId="0202AAFC"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14:paraId="3B662A31"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lastRenderedPageBreak/>
        <w:t>Запланированные объемы изъятия охотничьих ресурсов не приведут к нарушению установившегося экологического равновесия как в целом на территории Сахалинской области, так и в биоценозах тех охотничьих угодий, в которых будет производиться их добыча.</w:t>
      </w:r>
    </w:p>
    <w:p w14:paraId="596D5D75" w14:textId="77777777"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Материалы обоснования лимитов добычи охотничьих ресурсов на период с 01 августа 2023 года до 01 августа 2024 года на территории Сахалинской области будут формироваться на основании данных учетов численности, а также предоставленных охотпользователями заявок на установление квот добычи в закрепленных охотничьих угодьях.</w:t>
      </w:r>
    </w:p>
    <w:p w14:paraId="53A72486" w14:textId="77777777" w:rsidR="002F68FD" w:rsidRPr="00D0534E"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Прогнозируемое возможное воздействие на окружающую среду в результате реализации охотхозяйственной деятельности является допустимым. Планируемые лимиты и квоты добычи в установленном порядке после проведения государственной экологической экспертизы будут направлены на согласование в Министерство природных ресурсов и экологии Российской Федерации, после чего в срок до 01 августа 2023 года должны быть утверждены Губернатором Сахалинской области.</w:t>
      </w:r>
    </w:p>
    <w:p w14:paraId="4E310C69" w14:textId="77777777" w:rsidR="006D4810" w:rsidRPr="00D0534E" w:rsidRDefault="006D4810" w:rsidP="002F68FD">
      <w:pPr>
        <w:spacing w:after="0" w:line="276" w:lineRule="auto"/>
        <w:ind w:firstLine="708"/>
        <w:jc w:val="both"/>
        <w:outlineLvl w:val="1"/>
        <w:rPr>
          <w:rFonts w:ascii="Times New Roman" w:hAnsi="Times New Roman" w:cs="Times New Roman"/>
          <w:sz w:val="28"/>
          <w:szCs w:val="28"/>
        </w:rPr>
      </w:pPr>
    </w:p>
    <w:sectPr w:rsidR="006D4810" w:rsidRPr="00D0534E" w:rsidSect="002767BA">
      <w:headerReference w:type="default" r:id="rId21"/>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EA567" w14:textId="77777777" w:rsidR="00926059" w:rsidRDefault="00926059" w:rsidP="004323C0">
      <w:pPr>
        <w:spacing w:after="0" w:line="240" w:lineRule="auto"/>
      </w:pPr>
      <w:r>
        <w:separator/>
      </w:r>
    </w:p>
  </w:endnote>
  <w:endnote w:type="continuationSeparator" w:id="0">
    <w:p w14:paraId="100C5B88" w14:textId="77777777" w:rsidR="00926059" w:rsidRDefault="00926059" w:rsidP="0043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0B76" w14:textId="77777777" w:rsidR="00926059" w:rsidRDefault="00926059" w:rsidP="004323C0">
      <w:pPr>
        <w:spacing w:after="0" w:line="240" w:lineRule="auto"/>
      </w:pPr>
      <w:r>
        <w:separator/>
      </w:r>
    </w:p>
  </w:footnote>
  <w:footnote w:type="continuationSeparator" w:id="0">
    <w:p w14:paraId="00BC950C" w14:textId="77777777" w:rsidR="00926059" w:rsidRDefault="00926059" w:rsidP="0043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176316"/>
      <w:docPartObj>
        <w:docPartGallery w:val="Page Numbers (Top of Page)"/>
        <w:docPartUnique/>
      </w:docPartObj>
    </w:sdtPr>
    <w:sdtEndPr>
      <w:rPr>
        <w:rFonts w:ascii="Times New Roman" w:hAnsi="Times New Roman" w:cs="Times New Roman"/>
      </w:rPr>
    </w:sdtEndPr>
    <w:sdtContent>
      <w:p w14:paraId="23941FB3" w14:textId="77777777" w:rsidR="008918CB" w:rsidRPr="004D07D9" w:rsidRDefault="008918CB">
        <w:pPr>
          <w:pStyle w:val="a9"/>
          <w:jc w:val="center"/>
          <w:rPr>
            <w:rFonts w:ascii="Times New Roman" w:hAnsi="Times New Roman" w:cs="Times New Roman"/>
          </w:rPr>
        </w:pPr>
        <w:r w:rsidRPr="004D07D9">
          <w:rPr>
            <w:rFonts w:ascii="Times New Roman" w:hAnsi="Times New Roman" w:cs="Times New Roman"/>
          </w:rPr>
          <w:fldChar w:fldCharType="begin"/>
        </w:r>
        <w:r w:rsidRPr="004D07D9">
          <w:rPr>
            <w:rFonts w:ascii="Times New Roman" w:hAnsi="Times New Roman" w:cs="Times New Roman"/>
          </w:rPr>
          <w:instrText>PAGE   \* MERGEFORMAT</w:instrText>
        </w:r>
        <w:r w:rsidRPr="004D07D9">
          <w:rPr>
            <w:rFonts w:ascii="Times New Roman" w:hAnsi="Times New Roman" w:cs="Times New Roman"/>
          </w:rPr>
          <w:fldChar w:fldCharType="separate"/>
        </w:r>
        <w:r w:rsidR="001F7B85">
          <w:rPr>
            <w:rFonts w:ascii="Times New Roman" w:hAnsi="Times New Roman" w:cs="Times New Roman"/>
            <w:noProof/>
          </w:rPr>
          <w:t>1</w:t>
        </w:r>
        <w:r w:rsidRPr="004D07D9">
          <w:rPr>
            <w:rFonts w:ascii="Times New Roman" w:hAnsi="Times New Roman" w:cs="Times New Roman"/>
          </w:rPr>
          <w:fldChar w:fldCharType="end"/>
        </w:r>
      </w:p>
    </w:sdtContent>
  </w:sdt>
  <w:p w14:paraId="0490DC17" w14:textId="77777777" w:rsidR="008918CB" w:rsidRDefault="008918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43355"/>
    <w:multiLevelType w:val="multilevel"/>
    <w:tmpl w:val="23CCC04E"/>
    <w:lvl w:ilvl="0">
      <w:start w:val="1"/>
      <w:numFmt w:val="decimal"/>
      <w:lvlText w:val="%1."/>
      <w:lvlJc w:val="left"/>
      <w:pPr>
        <w:ind w:left="786" w:hanging="360"/>
      </w:pPr>
      <w:rPr>
        <w:b/>
        <w:sz w:val="28"/>
        <w:szCs w:val="28"/>
      </w:rPr>
    </w:lvl>
    <w:lvl w:ilvl="1">
      <w:start w:val="1"/>
      <w:numFmt w:val="decimal"/>
      <w:lvlText w:val="%1.%2."/>
      <w:lvlJc w:val="left"/>
      <w:pPr>
        <w:ind w:left="1004" w:hanging="720"/>
      </w:pPr>
    </w:lvl>
    <w:lvl w:ilvl="2">
      <w:start w:val="1"/>
      <w:numFmt w:val="decimal"/>
      <w:lvlText w:val="%1.%2.%3."/>
      <w:lvlJc w:val="left"/>
      <w:pPr>
        <w:ind w:left="1374" w:hanging="720"/>
      </w:pPr>
    </w:lvl>
    <w:lvl w:ilvl="3">
      <w:start w:val="1"/>
      <w:numFmt w:val="decimal"/>
      <w:lvlText w:val="%1.%2.%3.%4."/>
      <w:lvlJc w:val="left"/>
      <w:pPr>
        <w:ind w:left="1848" w:hanging="1080"/>
      </w:pPr>
    </w:lvl>
    <w:lvl w:ilvl="4">
      <w:start w:val="1"/>
      <w:numFmt w:val="decimal"/>
      <w:lvlText w:val="%1.%2.%3.%4.%5."/>
      <w:lvlJc w:val="left"/>
      <w:pPr>
        <w:ind w:left="1962" w:hanging="1080"/>
      </w:pPr>
    </w:lvl>
    <w:lvl w:ilvl="5">
      <w:start w:val="1"/>
      <w:numFmt w:val="decimal"/>
      <w:lvlText w:val="%1.%2.%3.%4.%5.%6."/>
      <w:lvlJc w:val="left"/>
      <w:pPr>
        <w:ind w:left="2436" w:hanging="1440"/>
      </w:pPr>
    </w:lvl>
    <w:lvl w:ilvl="6">
      <w:start w:val="1"/>
      <w:numFmt w:val="decimal"/>
      <w:lvlText w:val="%1.%2.%3.%4.%5.%6.%7."/>
      <w:lvlJc w:val="left"/>
      <w:pPr>
        <w:ind w:left="2910" w:hanging="1800"/>
      </w:pPr>
    </w:lvl>
    <w:lvl w:ilvl="7">
      <w:start w:val="1"/>
      <w:numFmt w:val="decimal"/>
      <w:lvlText w:val="%1.%2.%3.%4.%5.%6.%7.%8."/>
      <w:lvlJc w:val="left"/>
      <w:pPr>
        <w:ind w:left="3024" w:hanging="1800"/>
      </w:pPr>
    </w:lvl>
    <w:lvl w:ilvl="8">
      <w:start w:val="1"/>
      <w:numFmt w:val="decimal"/>
      <w:lvlText w:val="%1.%2.%3.%4.%5.%6.%7.%8.%9."/>
      <w:lvlJc w:val="left"/>
      <w:pPr>
        <w:ind w:left="3498" w:hanging="2160"/>
      </w:pPr>
    </w:lvl>
  </w:abstractNum>
  <w:abstractNum w:abstractNumId="1">
    <w:nsid w:val="7871505C"/>
    <w:multiLevelType w:val="multilevel"/>
    <w:tmpl w:val="DEA295BE"/>
    <w:lvl w:ilvl="0">
      <w:start w:val="3"/>
      <w:numFmt w:val="decimal"/>
      <w:lvlText w:val="%1."/>
      <w:lvlJc w:val="left"/>
      <w:pPr>
        <w:ind w:left="786"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C"/>
    <w:rsid w:val="00000BFD"/>
    <w:rsid w:val="00004975"/>
    <w:rsid w:val="000068EB"/>
    <w:rsid w:val="0002059F"/>
    <w:rsid w:val="00023576"/>
    <w:rsid w:val="00041EA5"/>
    <w:rsid w:val="00043536"/>
    <w:rsid w:val="000507B3"/>
    <w:rsid w:val="0006222F"/>
    <w:rsid w:val="0006418B"/>
    <w:rsid w:val="0006626C"/>
    <w:rsid w:val="00066E39"/>
    <w:rsid w:val="00077A7A"/>
    <w:rsid w:val="00085705"/>
    <w:rsid w:val="00091D5C"/>
    <w:rsid w:val="000A7377"/>
    <w:rsid w:val="000B1191"/>
    <w:rsid w:val="000B124D"/>
    <w:rsid w:val="000B5A02"/>
    <w:rsid w:val="000B69B5"/>
    <w:rsid w:val="000C7C83"/>
    <w:rsid w:val="000D7003"/>
    <w:rsid w:val="000E032B"/>
    <w:rsid w:val="000E4276"/>
    <w:rsid w:val="000F3D18"/>
    <w:rsid w:val="000F5388"/>
    <w:rsid w:val="00104E34"/>
    <w:rsid w:val="00105CB4"/>
    <w:rsid w:val="001070A7"/>
    <w:rsid w:val="00121EFE"/>
    <w:rsid w:val="00130BD3"/>
    <w:rsid w:val="00137662"/>
    <w:rsid w:val="0015669A"/>
    <w:rsid w:val="001621AB"/>
    <w:rsid w:val="00167CAE"/>
    <w:rsid w:val="001A0504"/>
    <w:rsid w:val="001A06B6"/>
    <w:rsid w:val="001A3008"/>
    <w:rsid w:val="001B60EB"/>
    <w:rsid w:val="001C5C78"/>
    <w:rsid w:val="001C7099"/>
    <w:rsid w:val="001C7577"/>
    <w:rsid w:val="001D12AF"/>
    <w:rsid w:val="001E1DF3"/>
    <w:rsid w:val="001E5EF2"/>
    <w:rsid w:val="001E6DBD"/>
    <w:rsid w:val="001F2650"/>
    <w:rsid w:val="001F7678"/>
    <w:rsid w:val="001F7B85"/>
    <w:rsid w:val="00207F00"/>
    <w:rsid w:val="00214DCF"/>
    <w:rsid w:val="00216E2E"/>
    <w:rsid w:val="002237FB"/>
    <w:rsid w:val="002253F0"/>
    <w:rsid w:val="0022689F"/>
    <w:rsid w:val="00230356"/>
    <w:rsid w:val="0023257D"/>
    <w:rsid w:val="002364D7"/>
    <w:rsid w:val="00255EDE"/>
    <w:rsid w:val="002664BB"/>
    <w:rsid w:val="002767BA"/>
    <w:rsid w:val="00285C38"/>
    <w:rsid w:val="00293679"/>
    <w:rsid w:val="002C7213"/>
    <w:rsid w:val="002D73C8"/>
    <w:rsid w:val="002E68DA"/>
    <w:rsid w:val="002F2A74"/>
    <w:rsid w:val="002F56CC"/>
    <w:rsid w:val="002F68FD"/>
    <w:rsid w:val="00305C67"/>
    <w:rsid w:val="00307921"/>
    <w:rsid w:val="00315689"/>
    <w:rsid w:val="00317CB5"/>
    <w:rsid w:val="00331C21"/>
    <w:rsid w:val="00374E13"/>
    <w:rsid w:val="003A529E"/>
    <w:rsid w:val="003B3423"/>
    <w:rsid w:val="003C2280"/>
    <w:rsid w:val="003D216F"/>
    <w:rsid w:val="003E565D"/>
    <w:rsid w:val="003F2A53"/>
    <w:rsid w:val="003F3683"/>
    <w:rsid w:val="003F6950"/>
    <w:rsid w:val="004045EB"/>
    <w:rsid w:val="00412822"/>
    <w:rsid w:val="00415236"/>
    <w:rsid w:val="00415250"/>
    <w:rsid w:val="00416840"/>
    <w:rsid w:val="00425B32"/>
    <w:rsid w:val="00427C6A"/>
    <w:rsid w:val="004323C0"/>
    <w:rsid w:val="00443F14"/>
    <w:rsid w:val="00447260"/>
    <w:rsid w:val="004472DF"/>
    <w:rsid w:val="00457D3C"/>
    <w:rsid w:val="00470C42"/>
    <w:rsid w:val="0047349E"/>
    <w:rsid w:val="00474788"/>
    <w:rsid w:val="004843C8"/>
    <w:rsid w:val="004A6361"/>
    <w:rsid w:val="004C2F5A"/>
    <w:rsid w:val="004D07D9"/>
    <w:rsid w:val="004D4B4D"/>
    <w:rsid w:val="004D50AE"/>
    <w:rsid w:val="004D6E1F"/>
    <w:rsid w:val="004D6E2A"/>
    <w:rsid w:val="004E5EFF"/>
    <w:rsid w:val="00521B02"/>
    <w:rsid w:val="005245D5"/>
    <w:rsid w:val="00544D7B"/>
    <w:rsid w:val="00552A10"/>
    <w:rsid w:val="0056029A"/>
    <w:rsid w:val="0056487D"/>
    <w:rsid w:val="0057139A"/>
    <w:rsid w:val="00574ADB"/>
    <w:rsid w:val="00576323"/>
    <w:rsid w:val="005763CD"/>
    <w:rsid w:val="00591EA8"/>
    <w:rsid w:val="005A6161"/>
    <w:rsid w:val="005A6636"/>
    <w:rsid w:val="005A6996"/>
    <w:rsid w:val="005B5A2A"/>
    <w:rsid w:val="005C6C23"/>
    <w:rsid w:val="005D01AE"/>
    <w:rsid w:val="005E4D7C"/>
    <w:rsid w:val="005F794A"/>
    <w:rsid w:val="006070B7"/>
    <w:rsid w:val="0062237D"/>
    <w:rsid w:val="0063205A"/>
    <w:rsid w:val="00652FE9"/>
    <w:rsid w:val="00663EC0"/>
    <w:rsid w:val="006708EE"/>
    <w:rsid w:val="0067102E"/>
    <w:rsid w:val="006751C9"/>
    <w:rsid w:val="00681B5A"/>
    <w:rsid w:val="00693512"/>
    <w:rsid w:val="006967CB"/>
    <w:rsid w:val="006A7B09"/>
    <w:rsid w:val="006B1EE4"/>
    <w:rsid w:val="006C4358"/>
    <w:rsid w:val="006D4810"/>
    <w:rsid w:val="006D66E9"/>
    <w:rsid w:val="006D7858"/>
    <w:rsid w:val="006F30AA"/>
    <w:rsid w:val="00700A32"/>
    <w:rsid w:val="0070118C"/>
    <w:rsid w:val="0071385A"/>
    <w:rsid w:val="00721D1A"/>
    <w:rsid w:val="0075406B"/>
    <w:rsid w:val="007568D4"/>
    <w:rsid w:val="00767BC0"/>
    <w:rsid w:val="00790017"/>
    <w:rsid w:val="00793F7F"/>
    <w:rsid w:val="007A3202"/>
    <w:rsid w:val="007A65D1"/>
    <w:rsid w:val="007B41FF"/>
    <w:rsid w:val="007B4523"/>
    <w:rsid w:val="007B5B87"/>
    <w:rsid w:val="007E3A71"/>
    <w:rsid w:val="007F4C2B"/>
    <w:rsid w:val="0080212B"/>
    <w:rsid w:val="008021AA"/>
    <w:rsid w:val="008039B6"/>
    <w:rsid w:val="008046CC"/>
    <w:rsid w:val="00812D24"/>
    <w:rsid w:val="00814755"/>
    <w:rsid w:val="008221FA"/>
    <w:rsid w:val="00824F65"/>
    <w:rsid w:val="008338E9"/>
    <w:rsid w:val="0084251D"/>
    <w:rsid w:val="00845E69"/>
    <w:rsid w:val="00861986"/>
    <w:rsid w:val="00875F69"/>
    <w:rsid w:val="008800A0"/>
    <w:rsid w:val="008855F7"/>
    <w:rsid w:val="00886527"/>
    <w:rsid w:val="008918CB"/>
    <w:rsid w:val="008A062B"/>
    <w:rsid w:val="008B0C81"/>
    <w:rsid w:val="008C5F64"/>
    <w:rsid w:val="008D39C1"/>
    <w:rsid w:val="008D3A89"/>
    <w:rsid w:val="008E6A11"/>
    <w:rsid w:val="008F4D75"/>
    <w:rsid w:val="00900B3B"/>
    <w:rsid w:val="00901595"/>
    <w:rsid w:val="009236C2"/>
    <w:rsid w:val="00924B6B"/>
    <w:rsid w:val="00926059"/>
    <w:rsid w:val="009402B0"/>
    <w:rsid w:val="0094587F"/>
    <w:rsid w:val="00952E16"/>
    <w:rsid w:val="0095470F"/>
    <w:rsid w:val="00954F53"/>
    <w:rsid w:val="00964B27"/>
    <w:rsid w:val="00966EC3"/>
    <w:rsid w:val="00971E72"/>
    <w:rsid w:val="009A02B9"/>
    <w:rsid w:val="009A332A"/>
    <w:rsid w:val="009A3DAF"/>
    <w:rsid w:val="009A567D"/>
    <w:rsid w:val="009A5ACC"/>
    <w:rsid w:val="009A622E"/>
    <w:rsid w:val="009B14BE"/>
    <w:rsid w:val="009B4D1C"/>
    <w:rsid w:val="009C0FA5"/>
    <w:rsid w:val="009C244D"/>
    <w:rsid w:val="009D197A"/>
    <w:rsid w:val="009D4139"/>
    <w:rsid w:val="009E4D20"/>
    <w:rsid w:val="009F0C32"/>
    <w:rsid w:val="009F1BC0"/>
    <w:rsid w:val="009F39E8"/>
    <w:rsid w:val="009F6FA6"/>
    <w:rsid w:val="00A02965"/>
    <w:rsid w:val="00A07A23"/>
    <w:rsid w:val="00A17D15"/>
    <w:rsid w:val="00A20B0B"/>
    <w:rsid w:val="00A24257"/>
    <w:rsid w:val="00A312D0"/>
    <w:rsid w:val="00A4709E"/>
    <w:rsid w:val="00A54480"/>
    <w:rsid w:val="00A55DCB"/>
    <w:rsid w:val="00A5789E"/>
    <w:rsid w:val="00A63A10"/>
    <w:rsid w:val="00A72F22"/>
    <w:rsid w:val="00A825A0"/>
    <w:rsid w:val="00A90DE4"/>
    <w:rsid w:val="00AC20CA"/>
    <w:rsid w:val="00AC4C52"/>
    <w:rsid w:val="00AC7C6C"/>
    <w:rsid w:val="00AD0868"/>
    <w:rsid w:val="00AD1191"/>
    <w:rsid w:val="00AD278A"/>
    <w:rsid w:val="00AD5681"/>
    <w:rsid w:val="00AD700A"/>
    <w:rsid w:val="00AD7F5C"/>
    <w:rsid w:val="00AF11F5"/>
    <w:rsid w:val="00AF2469"/>
    <w:rsid w:val="00B007D1"/>
    <w:rsid w:val="00B01385"/>
    <w:rsid w:val="00B12A37"/>
    <w:rsid w:val="00B14CC2"/>
    <w:rsid w:val="00B26EDF"/>
    <w:rsid w:val="00B30074"/>
    <w:rsid w:val="00B63D63"/>
    <w:rsid w:val="00B64FD1"/>
    <w:rsid w:val="00B70DB8"/>
    <w:rsid w:val="00B87722"/>
    <w:rsid w:val="00B961D1"/>
    <w:rsid w:val="00BA07F1"/>
    <w:rsid w:val="00BA6F88"/>
    <w:rsid w:val="00BA7DE1"/>
    <w:rsid w:val="00BC1D10"/>
    <w:rsid w:val="00BC6DA3"/>
    <w:rsid w:val="00BD12EE"/>
    <w:rsid w:val="00BD6F6D"/>
    <w:rsid w:val="00BD7FA2"/>
    <w:rsid w:val="00C105F9"/>
    <w:rsid w:val="00C23C58"/>
    <w:rsid w:val="00C25832"/>
    <w:rsid w:val="00C428C5"/>
    <w:rsid w:val="00C4554C"/>
    <w:rsid w:val="00C4779B"/>
    <w:rsid w:val="00C50945"/>
    <w:rsid w:val="00C51990"/>
    <w:rsid w:val="00C5382F"/>
    <w:rsid w:val="00C60F5F"/>
    <w:rsid w:val="00C842A5"/>
    <w:rsid w:val="00C85561"/>
    <w:rsid w:val="00C8605B"/>
    <w:rsid w:val="00C93516"/>
    <w:rsid w:val="00CA1B02"/>
    <w:rsid w:val="00CA66E7"/>
    <w:rsid w:val="00CB5643"/>
    <w:rsid w:val="00CB5772"/>
    <w:rsid w:val="00CB5BB8"/>
    <w:rsid w:val="00CC482B"/>
    <w:rsid w:val="00CC6274"/>
    <w:rsid w:val="00CD432D"/>
    <w:rsid w:val="00CE0D43"/>
    <w:rsid w:val="00CE3B11"/>
    <w:rsid w:val="00CE7C3E"/>
    <w:rsid w:val="00CF1892"/>
    <w:rsid w:val="00D0534E"/>
    <w:rsid w:val="00D1219C"/>
    <w:rsid w:val="00D25F15"/>
    <w:rsid w:val="00D33426"/>
    <w:rsid w:val="00D42E29"/>
    <w:rsid w:val="00D54915"/>
    <w:rsid w:val="00D66987"/>
    <w:rsid w:val="00D91A32"/>
    <w:rsid w:val="00DA042D"/>
    <w:rsid w:val="00DA449D"/>
    <w:rsid w:val="00DA464E"/>
    <w:rsid w:val="00DA5160"/>
    <w:rsid w:val="00DB2416"/>
    <w:rsid w:val="00DB2930"/>
    <w:rsid w:val="00DB620E"/>
    <w:rsid w:val="00DC18A3"/>
    <w:rsid w:val="00DD2DC9"/>
    <w:rsid w:val="00DD5A58"/>
    <w:rsid w:val="00DE4C42"/>
    <w:rsid w:val="00DF7735"/>
    <w:rsid w:val="00E0693C"/>
    <w:rsid w:val="00E2394D"/>
    <w:rsid w:val="00E24BAE"/>
    <w:rsid w:val="00E31DFB"/>
    <w:rsid w:val="00E3278C"/>
    <w:rsid w:val="00E35813"/>
    <w:rsid w:val="00E36576"/>
    <w:rsid w:val="00E36C48"/>
    <w:rsid w:val="00E36CC2"/>
    <w:rsid w:val="00E57C9F"/>
    <w:rsid w:val="00E6639B"/>
    <w:rsid w:val="00E67217"/>
    <w:rsid w:val="00E94BF0"/>
    <w:rsid w:val="00EA06CF"/>
    <w:rsid w:val="00EA1E47"/>
    <w:rsid w:val="00EA2C0D"/>
    <w:rsid w:val="00EA7395"/>
    <w:rsid w:val="00EB7DA8"/>
    <w:rsid w:val="00EF17AA"/>
    <w:rsid w:val="00F15A5C"/>
    <w:rsid w:val="00F321E7"/>
    <w:rsid w:val="00F32F36"/>
    <w:rsid w:val="00F43A67"/>
    <w:rsid w:val="00F52010"/>
    <w:rsid w:val="00F5212C"/>
    <w:rsid w:val="00F54D26"/>
    <w:rsid w:val="00F628F6"/>
    <w:rsid w:val="00F67008"/>
    <w:rsid w:val="00F70092"/>
    <w:rsid w:val="00F7227F"/>
    <w:rsid w:val="00F76EF0"/>
    <w:rsid w:val="00F922F9"/>
    <w:rsid w:val="00F94F15"/>
    <w:rsid w:val="00F95E77"/>
    <w:rsid w:val="00FA2C23"/>
    <w:rsid w:val="00FA549A"/>
    <w:rsid w:val="00FC17D7"/>
    <w:rsid w:val="00FC735B"/>
    <w:rsid w:val="00FD067F"/>
    <w:rsid w:val="00FE333C"/>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CC18F31"/>
  <w15:chartTrackingRefBased/>
  <w15:docId w15:val="{B0626047-D52F-4277-8FA4-F6259823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15A5C"/>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5A5C"/>
    <w:rPr>
      <w:rFonts w:ascii="Times New Roman" w:eastAsia="Times New Roman" w:hAnsi="Times New Roman" w:cs="Times New Roman"/>
      <w:sz w:val="28"/>
      <w:szCs w:val="28"/>
      <w:lang w:eastAsia="ru-RU"/>
    </w:rPr>
  </w:style>
  <w:style w:type="character" w:customStyle="1" w:styleId="-">
    <w:name w:val="Интернет-ссылка"/>
    <w:uiPriority w:val="99"/>
    <w:rsid w:val="00F15A5C"/>
    <w:rPr>
      <w:color w:val="0000FF"/>
      <w:u w:val="single"/>
    </w:rPr>
  </w:style>
  <w:style w:type="paragraph" w:styleId="a3">
    <w:name w:val="Body Text Indent"/>
    <w:basedOn w:val="a"/>
    <w:link w:val="a4"/>
    <w:rsid w:val="00F15A5C"/>
    <w:pPr>
      <w:spacing w:after="0" w:line="240" w:lineRule="auto"/>
      <w:ind w:left="10800"/>
    </w:pPr>
    <w:rPr>
      <w:rFonts w:ascii="Times New Roman" w:eastAsia="Times New Roman" w:hAnsi="Times New Roman" w:cs="Times New Roman"/>
      <w:color w:val="00000A"/>
      <w:sz w:val="24"/>
      <w:szCs w:val="24"/>
      <w:lang w:eastAsia="ru-RU"/>
    </w:rPr>
  </w:style>
  <w:style w:type="character" w:customStyle="1" w:styleId="a4">
    <w:name w:val="Основной текст с отступом Знак"/>
    <w:basedOn w:val="a0"/>
    <w:link w:val="a3"/>
    <w:rsid w:val="00F15A5C"/>
    <w:rPr>
      <w:rFonts w:ascii="Times New Roman" w:eastAsia="Times New Roman" w:hAnsi="Times New Roman" w:cs="Times New Roman"/>
      <w:color w:val="00000A"/>
      <w:sz w:val="24"/>
      <w:szCs w:val="24"/>
      <w:lang w:eastAsia="ru-RU"/>
    </w:rPr>
  </w:style>
  <w:style w:type="paragraph" w:styleId="a5">
    <w:name w:val="List Paragraph"/>
    <w:basedOn w:val="a"/>
    <w:uiPriority w:val="34"/>
    <w:qFormat/>
    <w:rsid w:val="00F15A5C"/>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customStyle="1" w:styleId="bodytext">
    <w:name w:val="bodytext"/>
    <w:basedOn w:val="a"/>
    <w:rsid w:val="00F15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402B0"/>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5D01AE"/>
    <w:rPr>
      <w:color w:val="0563C1" w:themeColor="hyperlink"/>
      <w:u w:val="single"/>
    </w:rPr>
  </w:style>
  <w:style w:type="paragraph" w:styleId="a7">
    <w:name w:val="Balloon Text"/>
    <w:basedOn w:val="a"/>
    <w:link w:val="a8"/>
    <w:uiPriority w:val="99"/>
    <w:semiHidden/>
    <w:unhideWhenUsed/>
    <w:rsid w:val="00B013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1385"/>
    <w:rPr>
      <w:rFonts w:ascii="Segoe UI" w:hAnsi="Segoe UI" w:cs="Segoe UI"/>
      <w:sz w:val="18"/>
      <w:szCs w:val="18"/>
    </w:rPr>
  </w:style>
  <w:style w:type="paragraph" w:styleId="a9">
    <w:name w:val="header"/>
    <w:basedOn w:val="a"/>
    <w:link w:val="aa"/>
    <w:uiPriority w:val="99"/>
    <w:unhideWhenUsed/>
    <w:rsid w:val="004323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23C0"/>
  </w:style>
  <w:style w:type="paragraph" w:styleId="ab">
    <w:name w:val="footer"/>
    <w:basedOn w:val="a"/>
    <w:link w:val="ac"/>
    <w:uiPriority w:val="99"/>
    <w:unhideWhenUsed/>
    <w:rsid w:val="004323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23C0"/>
  </w:style>
  <w:style w:type="table" w:styleId="ad">
    <w:name w:val="Table Grid"/>
    <w:basedOn w:val="a1"/>
    <w:uiPriority w:val="39"/>
    <w:rsid w:val="0071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DA042D"/>
    <w:rPr>
      <w:color w:val="954F72" w:themeColor="followedHyperlink"/>
      <w:u w:val="single"/>
    </w:rPr>
  </w:style>
  <w:style w:type="paragraph" w:customStyle="1" w:styleId="11">
    <w:name w:val="1"/>
    <w:basedOn w:val="a"/>
    <w:next w:val="af"/>
    <w:link w:val="af0"/>
    <w:qFormat/>
    <w:rsid w:val="00470C42"/>
    <w:pPr>
      <w:spacing w:after="0" w:line="240" w:lineRule="auto"/>
      <w:jc w:val="center"/>
    </w:pPr>
    <w:rPr>
      <w:b/>
      <w:sz w:val="32"/>
    </w:rPr>
  </w:style>
  <w:style w:type="character" w:customStyle="1" w:styleId="af0">
    <w:name w:val="Название Знак"/>
    <w:link w:val="11"/>
    <w:rsid w:val="00470C42"/>
    <w:rPr>
      <w:b/>
      <w:sz w:val="32"/>
    </w:rPr>
  </w:style>
  <w:style w:type="paragraph" w:styleId="af">
    <w:name w:val="Title"/>
    <w:basedOn w:val="a"/>
    <w:next w:val="a"/>
    <w:link w:val="12"/>
    <w:uiPriority w:val="10"/>
    <w:qFormat/>
    <w:rsid w:val="00470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
    <w:uiPriority w:val="10"/>
    <w:rsid w:val="00470C42"/>
    <w:rPr>
      <w:rFonts w:asciiTheme="majorHAnsi" w:eastAsiaTheme="majorEastAsia" w:hAnsiTheme="majorHAnsi" w:cstheme="majorBidi"/>
      <w:spacing w:val="-10"/>
      <w:kern w:val="28"/>
      <w:sz w:val="56"/>
      <w:szCs w:val="56"/>
    </w:rPr>
  </w:style>
  <w:style w:type="table" w:customStyle="1" w:styleId="13">
    <w:name w:val="Сетка таблицы1"/>
    <w:basedOn w:val="a1"/>
    <w:next w:val="ad"/>
    <w:uiPriority w:val="39"/>
    <w:rsid w:val="00A4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04917">
      <w:bodyDiv w:val="1"/>
      <w:marLeft w:val="0"/>
      <w:marRight w:val="0"/>
      <w:marTop w:val="0"/>
      <w:marBottom w:val="0"/>
      <w:divBdr>
        <w:top w:val="none" w:sz="0" w:space="0" w:color="auto"/>
        <w:left w:val="none" w:sz="0" w:space="0" w:color="auto"/>
        <w:bottom w:val="none" w:sz="0" w:space="0" w:color="auto"/>
        <w:right w:val="none" w:sz="0" w:space="0" w:color="auto"/>
      </w:divBdr>
    </w:div>
    <w:div w:id="941453825">
      <w:bodyDiv w:val="1"/>
      <w:marLeft w:val="0"/>
      <w:marRight w:val="0"/>
      <w:marTop w:val="0"/>
      <w:marBottom w:val="0"/>
      <w:divBdr>
        <w:top w:val="none" w:sz="0" w:space="0" w:color="auto"/>
        <w:left w:val="none" w:sz="0" w:space="0" w:color="auto"/>
        <w:bottom w:val="none" w:sz="0" w:space="0" w:color="auto"/>
        <w:right w:val="none" w:sz="0" w:space="0" w:color="auto"/>
      </w:divBdr>
    </w:div>
    <w:div w:id="1758209773">
      <w:bodyDiv w:val="1"/>
      <w:marLeft w:val="0"/>
      <w:marRight w:val="0"/>
      <w:marTop w:val="0"/>
      <w:marBottom w:val="0"/>
      <w:divBdr>
        <w:top w:val="none" w:sz="0" w:space="0" w:color="auto"/>
        <w:left w:val="none" w:sz="0" w:space="0" w:color="auto"/>
        <w:bottom w:val="none" w:sz="0" w:space="0" w:color="auto"/>
        <w:right w:val="none" w:sz="0" w:space="0" w:color="auto"/>
      </w:divBdr>
    </w:div>
    <w:div w:id="2036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sakhalin.gov.ru" TargetMode="External"/><Relationship Id="rId13" Type="http://schemas.openxmlformats.org/officeDocument/2006/relationships/image" Target="media/image3.emf"/><Relationship Id="rId18" Type="http://schemas.openxmlformats.org/officeDocument/2006/relationships/package" Target="embeddings/_____Microsoft_Excel5.xls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_____Microsoft_Excel4.xlsx"/><Relationship Id="rId20" Type="http://schemas.openxmlformats.org/officeDocument/2006/relationships/package" Target="embeddings/_____Microsoft_Excel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_____Microsoft_Excel1.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_____Microsoft_Excel3.xls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7044-6F1C-4FB7-BA23-07C9CA18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9830</Words>
  <Characters>56035</Characters>
  <Application>Microsoft Office Word</Application>
  <DocSecurity>4</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 Сергей Александрович</dc:creator>
  <cp:keywords/>
  <dc:description/>
  <cp:lastModifiedBy>Любовь В. Бурцева</cp:lastModifiedBy>
  <cp:revision>2</cp:revision>
  <cp:lastPrinted>2023-01-31T05:22:00Z</cp:lastPrinted>
  <dcterms:created xsi:type="dcterms:W3CDTF">2023-02-17T03:47:00Z</dcterms:created>
  <dcterms:modified xsi:type="dcterms:W3CDTF">2023-02-17T03:47:00Z</dcterms:modified>
</cp:coreProperties>
</file>