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7C5EE6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AB60DB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B60DB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B60DB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AB60DB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AB60DB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AB60DB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FA4E6C" w:rsidRDefault="00844D2C" w:rsidP="0085433D">
      <w:pPr>
        <w:tabs>
          <w:tab w:val="left" w:pos="7034"/>
        </w:tabs>
        <w:jc w:val="center"/>
        <w:rPr>
          <w:color w:val="000000"/>
          <w:sz w:val="16"/>
          <w:szCs w:val="16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1B1360">
        <w:rPr>
          <w:b/>
          <w:sz w:val="28"/>
          <w:szCs w:val="28"/>
          <w:lang w:val="ru-RU"/>
        </w:rPr>
        <w:t>298</w:t>
      </w:r>
    </w:p>
    <w:p w:rsidR="00FA4E6C" w:rsidRDefault="00FA4E6C" w:rsidP="00844D2C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  <w:lang w:val="ru-RU"/>
        </w:rPr>
      </w:pPr>
    </w:p>
    <w:p w:rsidR="0085433D" w:rsidRDefault="007C5EE6" w:rsidP="007C5EE6">
      <w:pPr>
        <w:widowControl w:val="0"/>
        <w:tabs>
          <w:tab w:val="left" w:pos="6213"/>
        </w:tabs>
        <w:autoSpaceDE w:val="0"/>
        <w:autoSpaceDN w:val="0"/>
        <w:adjustRightInd w:val="0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  <w:tab/>
      </w:r>
    </w:p>
    <w:p w:rsidR="0085433D" w:rsidRPr="001B1360" w:rsidRDefault="001B1360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10.04.2014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</w:p>
    <w:p w:rsidR="00844D2C" w:rsidRPr="00246696" w:rsidRDefault="00FA4E6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ООО</w:t>
      </w:r>
      <w:r w:rsidRPr="00433341">
        <w:rPr>
          <w:rFonts w:eastAsiaTheme="minorHAnsi"/>
          <w:lang w:val="ru-RU"/>
        </w:rPr>
        <w:t xml:space="preserve"> </w:t>
      </w:r>
      <w:r w:rsidR="0085433D">
        <w:rPr>
          <w:rFonts w:eastAsiaTheme="minorHAnsi"/>
          <w:lang w:val="ru-RU"/>
        </w:rPr>
        <w:t>« Консультант Плюс</w:t>
      </w:r>
      <w:r w:rsidR="007C5EE6">
        <w:rPr>
          <w:rFonts w:eastAsiaTheme="minorHAnsi"/>
          <w:lang w:val="ru-RU"/>
        </w:rPr>
        <w:t xml:space="preserve"> Сахалин</w:t>
      </w:r>
      <w:r w:rsidR="0085433D">
        <w:rPr>
          <w:rFonts w:eastAsiaTheme="minorHAnsi"/>
          <w:lang w:val="ru-RU"/>
        </w:rPr>
        <w:t>»</w:t>
      </w:r>
    </w:p>
    <w:p w:rsidR="00844D2C" w:rsidRPr="00433341" w:rsidRDefault="00844D2C" w:rsidP="00844D2C">
      <w:pPr>
        <w:autoSpaceDE w:val="0"/>
        <w:autoSpaceDN w:val="0"/>
        <w:adjustRightInd w:val="0"/>
        <w:ind w:left="54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844D2C">
      <w:pPr>
        <w:widowControl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Рассмотрев представленные муниципальным </w:t>
      </w:r>
      <w:r w:rsidR="00AB60DB">
        <w:rPr>
          <w:lang w:val="ru-RU"/>
        </w:rPr>
        <w:t xml:space="preserve">казенным </w:t>
      </w:r>
      <w:r w:rsidRPr="00433341">
        <w:rPr>
          <w:lang w:val="ru-RU"/>
        </w:rPr>
        <w:t xml:space="preserve"> учреждением </w:t>
      </w:r>
      <w:r w:rsidR="00AB60DB">
        <w:rPr>
          <w:lang w:val="ru-RU"/>
        </w:rPr>
        <w:t>«Управление социальной политики» администрации муниципального</w:t>
      </w:r>
      <w:r w:rsidRPr="00433341">
        <w:rPr>
          <w:lang w:val="ru-RU"/>
        </w:rPr>
        <w:t xml:space="preserve"> </w:t>
      </w:r>
      <w:r w:rsidR="00AB60DB">
        <w:rPr>
          <w:lang w:val="ru-RU"/>
        </w:rPr>
        <w:t xml:space="preserve">образования «Городской округ </w:t>
      </w:r>
      <w:proofErr w:type="spellStart"/>
      <w:r w:rsidR="00AB60DB">
        <w:rPr>
          <w:lang w:val="ru-RU"/>
        </w:rPr>
        <w:t>Ногликсий</w:t>
      </w:r>
      <w:proofErr w:type="spellEnd"/>
      <w:r w:rsidR="00AB60DB">
        <w:rPr>
          <w:lang w:val="ru-RU"/>
        </w:rPr>
        <w:t xml:space="preserve">» </w:t>
      </w:r>
      <w:r w:rsidRPr="00433341">
        <w:rPr>
          <w:lang w:val="ru-RU"/>
        </w:rPr>
        <w:t xml:space="preserve">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844D2C" w:rsidRDefault="00844D2C" w:rsidP="00844D2C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муниципальному </w:t>
      </w:r>
      <w:r w:rsidR="00AB60DB">
        <w:rPr>
          <w:lang w:val="ru-RU"/>
        </w:rPr>
        <w:t xml:space="preserve">казенному </w:t>
      </w:r>
      <w:r w:rsidRPr="00433341">
        <w:rPr>
          <w:lang w:val="ru-RU"/>
        </w:rPr>
        <w:t xml:space="preserve"> учреждению </w:t>
      </w:r>
      <w:r w:rsidR="00AB60DB">
        <w:rPr>
          <w:lang w:val="ru-RU"/>
        </w:rPr>
        <w:t>«Управление социальной политики» администрации муниципального</w:t>
      </w:r>
      <w:r w:rsidR="00AB60DB" w:rsidRPr="00433341">
        <w:rPr>
          <w:lang w:val="ru-RU"/>
        </w:rPr>
        <w:t xml:space="preserve"> </w:t>
      </w:r>
      <w:r w:rsidR="00AB60DB">
        <w:rPr>
          <w:lang w:val="ru-RU"/>
        </w:rPr>
        <w:t xml:space="preserve">образования «Городской округ </w:t>
      </w:r>
      <w:proofErr w:type="spellStart"/>
      <w:r w:rsidR="00AB60DB">
        <w:rPr>
          <w:lang w:val="ru-RU"/>
        </w:rPr>
        <w:t>Ногликсий</w:t>
      </w:r>
      <w:proofErr w:type="spellEnd"/>
      <w:r w:rsidR="00AB60DB">
        <w:rPr>
          <w:lang w:val="ru-RU"/>
        </w:rPr>
        <w:t xml:space="preserve">»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r>
        <w:rPr>
          <w:rFonts w:eastAsiaTheme="minorHAnsi"/>
          <w:lang w:val="ru-RU"/>
        </w:rPr>
        <w:t>ООО</w:t>
      </w:r>
      <w:r w:rsidRPr="00433341">
        <w:rPr>
          <w:rFonts w:eastAsiaTheme="minorHAnsi"/>
          <w:lang w:val="ru-RU"/>
        </w:rPr>
        <w:t xml:space="preserve"> </w:t>
      </w:r>
      <w:r w:rsidR="00D62E26">
        <w:rPr>
          <w:rFonts w:eastAsiaTheme="minorHAnsi"/>
          <w:lang w:val="ru-RU"/>
        </w:rPr>
        <w:t>«</w:t>
      </w:r>
      <w:proofErr w:type="spellStart"/>
      <w:r w:rsidR="00AB60DB">
        <w:rPr>
          <w:rFonts w:eastAsiaTheme="minorHAnsi"/>
          <w:lang w:val="ru-RU"/>
        </w:rPr>
        <w:t>Консультан</w:t>
      </w:r>
      <w:proofErr w:type="spellEnd"/>
      <w:r w:rsidR="00AB60DB">
        <w:rPr>
          <w:rFonts w:eastAsiaTheme="minorHAnsi"/>
          <w:lang w:val="ru-RU"/>
        </w:rPr>
        <w:t xml:space="preserve"> Плюс</w:t>
      </w:r>
      <w:r w:rsidR="00D62E26">
        <w:rPr>
          <w:rFonts w:eastAsiaTheme="minorHAnsi"/>
          <w:lang w:val="ru-RU"/>
        </w:rPr>
        <w:t xml:space="preserve"> Сахалин</w:t>
      </w:r>
      <w:r w:rsidR="00AB60DB">
        <w:rPr>
          <w:rFonts w:eastAsiaTheme="minorHAnsi"/>
          <w:lang w:val="ru-RU"/>
        </w:rPr>
        <w:t>»</w:t>
      </w:r>
      <w:r w:rsidRPr="00433341">
        <w:rPr>
          <w:rFonts w:eastAsiaTheme="minorHAnsi"/>
          <w:lang w:val="ru-RU"/>
        </w:rPr>
        <w:t xml:space="preserve"> </w:t>
      </w:r>
      <w:r w:rsidR="00D62E26">
        <w:rPr>
          <w:rFonts w:eastAsiaTheme="minorHAnsi"/>
          <w:lang w:val="ru-RU"/>
        </w:rPr>
        <w:t>на о</w:t>
      </w:r>
      <w:r w:rsidR="00AB60DB">
        <w:rPr>
          <w:rFonts w:eastAsiaTheme="minorHAnsi"/>
          <w:lang w:val="ru-RU"/>
        </w:rPr>
        <w:t xml:space="preserve">казание информационных услуг с  использованием экземпляров Систем </w:t>
      </w:r>
      <w:proofErr w:type="spellStart"/>
      <w:r w:rsidR="00AB60DB">
        <w:rPr>
          <w:rFonts w:eastAsiaTheme="minorHAnsi"/>
          <w:lang w:val="ru-RU"/>
        </w:rPr>
        <w:t>КонсультантПлюс</w:t>
      </w:r>
      <w:proofErr w:type="spellEnd"/>
      <w:r w:rsidR="00AB60DB">
        <w:rPr>
          <w:rFonts w:eastAsiaTheme="minorHAnsi"/>
          <w:lang w:val="ru-RU"/>
        </w:rPr>
        <w:t xml:space="preserve"> на основе специального лицензионного программного обеспечения, </w:t>
      </w:r>
      <w:r w:rsidR="0085433D">
        <w:rPr>
          <w:rFonts w:eastAsiaTheme="minorHAnsi"/>
          <w:lang w:val="ru-RU"/>
        </w:rPr>
        <w:t xml:space="preserve">обеспечивающего совместимость информационных услуг с установленными у заказчика экземплярами Систем </w:t>
      </w:r>
      <w:proofErr w:type="spellStart"/>
      <w:r w:rsidR="0085433D">
        <w:rPr>
          <w:rFonts w:eastAsiaTheme="minorHAnsi"/>
          <w:lang w:val="ru-RU"/>
        </w:rPr>
        <w:t>КонсультантПлюс</w:t>
      </w:r>
      <w:proofErr w:type="spellEnd"/>
      <w:r w:rsidR="00D62E26">
        <w:rPr>
          <w:rFonts w:eastAsiaTheme="minorHAnsi"/>
          <w:lang w:val="ru-RU"/>
        </w:rPr>
        <w:t xml:space="preserve"> для Муниципального казенного учреждения «Управление социальной политики» администрации муниципального образования «Городской округ</w:t>
      </w:r>
      <w:proofErr w:type="gramEnd"/>
      <w:r w:rsidR="00D62E26">
        <w:rPr>
          <w:rFonts w:eastAsiaTheme="minorHAnsi"/>
          <w:lang w:val="ru-RU"/>
        </w:rPr>
        <w:t xml:space="preserve"> ногликский»</w:t>
      </w:r>
      <w:r w:rsidR="0085433D">
        <w:rPr>
          <w:rFonts w:eastAsiaTheme="minorHAnsi"/>
          <w:lang w:val="ru-RU"/>
        </w:rPr>
        <w:t xml:space="preserve">, </w:t>
      </w:r>
      <w:r w:rsidRPr="007D5F63">
        <w:rPr>
          <w:rFonts w:eastAsiaTheme="minorHAnsi"/>
          <w:lang w:val="ru-RU"/>
        </w:rPr>
        <w:t xml:space="preserve">реестровый номер торгов </w:t>
      </w:r>
      <w:r w:rsidRPr="00433341">
        <w:rPr>
          <w:rFonts w:eastAsiaTheme="minorHAnsi"/>
          <w:lang w:val="ru-RU"/>
        </w:rPr>
        <w:t>03613000</w:t>
      </w:r>
      <w:r w:rsidR="0085433D">
        <w:rPr>
          <w:rFonts w:eastAsiaTheme="minorHAnsi"/>
          <w:lang w:val="ru-RU"/>
        </w:rPr>
        <w:t xml:space="preserve">21414000006 от 26 марта 2014 года </w:t>
      </w:r>
      <w:r>
        <w:rPr>
          <w:rFonts w:eastAsiaTheme="minorHAnsi"/>
          <w:lang w:val="ru-RU"/>
        </w:rPr>
        <w:t xml:space="preserve">на условиях, предусмотренных документацией об электронном аукционе, по цене </w:t>
      </w:r>
      <w:r w:rsidR="0085433D">
        <w:rPr>
          <w:rFonts w:eastAsiaTheme="minorHAnsi"/>
          <w:lang w:val="ru-RU"/>
        </w:rPr>
        <w:t>270582,02</w:t>
      </w:r>
      <w:r>
        <w:rPr>
          <w:rFonts w:eastAsiaTheme="minorHAnsi"/>
          <w:lang w:val="ru-RU"/>
        </w:rPr>
        <w:t xml:space="preserve"> (</w:t>
      </w:r>
      <w:r w:rsidR="0085433D">
        <w:rPr>
          <w:rFonts w:eastAsiaTheme="minorHAnsi"/>
          <w:lang w:val="ru-RU"/>
        </w:rPr>
        <w:t>двести семьдесят тысяч пятьсот восемьдесят два</w:t>
      </w:r>
      <w:r>
        <w:rPr>
          <w:rFonts w:eastAsiaTheme="minorHAnsi"/>
          <w:lang w:val="ru-RU"/>
        </w:rPr>
        <w:t>)</w:t>
      </w:r>
      <w:r w:rsidR="0085433D">
        <w:rPr>
          <w:rFonts w:eastAsiaTheme="minorHAnsi"/>
          <w:lang w:val="ru-RU"/>
        </w:rPr>
        <w:t xml:space="preserve"> рубля 02 копейки</w:t>
      </w:r>
      <w:r>
        <w:rPr>
          <w:rFonts w:eastAsiaTheme="minorHAnsi"/>
          <w:lang w:val="ru-RU"/>
        </w:rPr>
        <w:t>.</w:t>
      </w:r>
    </w:p>
    <w:p w:rsidR="00844D2C" w:rsidRDefault="00844D2C" w:rsidP="00844D2C">
      <w:pPr>
        <w:rPr>
          <w:lang w:val="ru-RU"/>
        </w:rPr>
      </w:pPr>
    </w:p>
    <w:p w:rsidR="001B1360" w:rsidRDefault="001B1360" w:rsidP="00844D2C">
      <w:pPr>
        <w:rPr>
          <w:lang w:val="ru-RU"/>
        </w:rPr>
      </w:pP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44D2C"/>
    <w:rsid w:val="00190BD5"/>
    <w:rsid w:val="001B1360"/>
    <w:rsid w:val="00716C67"/>
    <w:rsid w:val="007C5EE6"/>
    <w:rsid w:val="007D2706"/>
    <w:rsid w:val="00844D2C"/>
    <w:rsid w:val="00846D55"/>
    <w:rsid w:val="0085433D"/>
    <w:rsid w:val="00A1241D"/>
    <w:rsid w:val="00AB60DB"/>
    <w:rsid w:val="00B14A0A"/>
    <w:rsid w:val="00B37F21"/>
    <w:rsid w:val="00D137EC"/>
    <w:rsid w:val="00D33F9F"/>
    <w:rsid w:val="00D62E26"/>
    <w:rsid w:val="00E24CF6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7</cp:revision>
  <cp:lastPrinted>2014-03-24T23:33:00Z</cp:lastPrinted>
  <dcterms:created xsi:type="dcterms:W3CDTF">2014-03-24T22:52:00Z</dcterms:created>
  <dcterms:modified xsi:type="dcterms:W3CDTF">2014-04-13T23:10:00Z</dcterms:modified>
</cp:coreProperties>
</file>