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A2" w:rsidRDefault="00561054" w:rsidP="000C16A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A2" w:rsidRDefault="000C16A2" w:rsidP="000C16A2">
      <w:pPr>
        <w:pStyle w:val="a3"/>
        <w:widowControl w:val="0"/>
        <w:rPr>
          <w:b/>
          <w:bCs/>
          <w:sz w:val="24"/>
        </w:rPr>
      </w:pPr>
    </w:p>
    <w:p w:rsidR="000C16A2" w:rsidRDefault="000C16A2" w:rsidP="000C16A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C16A2" w:rsidRDefault="000C16A2" w:rsidP="000C16A2">
      <w:pPr>
        <w:pStyle w:val="a3"/>
        <w:widowControl w:val="0"/>
        <w:rPr>
          <w:b/>
          <w:bCs/>
          <w:sz w:val="24"/>
        </w:rPr>
      </w:pPr>
    </w:p>
    <w:p w:rsidR="000C16A2" w:rsidRDefault="000C16A2" w:rsidP="000C16A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0C16A2" w:rsidRDefault="000C16A2" w:rsidP="000C16A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0C16A2" w:rsidRDefault="000C16A2" w:rsidP="000C16A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0C16A2" w:rsidRDefault="000C16A2" w:rsidP="000C16A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C16A2" w:rsidRPr="0008435A" w:rsidTr="00BE25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6A2" w:rsidRDefault="000C16A2" w:rsidP="00BE257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C16A2" w:rsidRPr="0008435A" w:rsidRDefault="000C16A2" w:rsidP="00BE257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8435A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8435A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08435A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08435A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08435A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0C16A2" w:rsidRPr="0008435A" w:rsidRDefault="000C16A2" w:rsidP="000C16A2">
      <w:pPr>
        <w:jc w:val="right"/>
        <w:rPr>
          <w:i/>
          <w:sz w:val="26"/>
          <w:szCs w:val="26"/>
          <w:lang w:val="en-US"/>
        </w:rPr>
      </w:pPr>
    </w:p>
    <w:p w:rsidR="000C16A2" w:rsidRDefault="000C16A2" w:rsidP="000C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16A2" w:rsidRDefault="000C16A2" w:rsidP="000C16A2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B916C2">
        <w:rPr>
          <w:b/>
          <w:bCs/>
          <w:sz w:val="28"/>
          <w:szCs w:val="28"/>
        </w:rPr>
        <w:t>341</w:t>
      </w:r>
    </w:p>
    <w:p w:rsidR="0050481F" w:rsidRDefault="0050481F" w:rsidP="0050481F">
      <w:pPr>
        <w:jc w:val="right"/>
        <w:rPr>
          <w:i/>
        </w:rPr>
      </w:pPr>
    </w:p>
    <w:p w:rsidR="000C16A2" w:rsidRDefault="000C16A2" w:rsidP="000C16A2">
      <w:pPr>
        <w:ind w:firstLine="851"/>
        <w:jc w:val="both"/>
      </w:pPr>
    </w:p>
    <w:p w:rsidR="0050481F" w:rsidRPr="00B916C2" w:rsidRDefault="00B916C2" w:rsidP="0050481F">
      <w:pPr>
        <w:shd w:val="clear" w:color="auto" w:fill="FFFFFF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>26.08.2014</w:t>
      </w:r>
    </w:p>
    <w:p w:rsidR="0050481F" w:rsidRPr="00B916C2" w:rsidRDefault="0050481F" w:rsidP="0050481F">
      <w:pPr>
        <w:shd w:val="clear" w:color="auto" w:fill="FFFFFF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 xml:space="preserve">О внесении изменений в Положение о размерах, </w:t>
      </w:r>
    </w:p>
    <w:p w:rsidR="0050481F" w:rsidRPr="00B916C2" w:rsidRDefault="0050481F" w:rsidP="0050481F">
      <w:pPr>
        <w:shd w:val="clear" w:color="auto" w:fill="FFFFFF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 xml:space="preserve">порядке и условиях предоставления гарантий </w:t>
      </w:r>
    </w:p>
    <w:p w:rsidR="0050481F" w:rsidRPr="00B916C2" w:rsidRDefault="0050481F" w:rsidP="0050481F">
      <w:pPr>
        <w:shd w:val="clear" w:color="auto" w:fill="FFFFFF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>и компенсаций лицам, проживающим</w:t>
      </w:r>
      <w:r w:rsidR="00B916C2">
        <w:rPr>
          <w:color w:val="000000"/>
          <w:sz w:val="24"/>
          <w:szCs w:val="24"/>
        </w:rPr>
        <w:t xml:space="preserve"> </w:t>
      </w:r>
      <w:r w:rsidRPr="00B916C2">
        <w:rPr>
          <w:color w:val="000000"/>
          <w:sz w:val="24"/>
          <w:szCs w:val="24"/>
        </w:rPr>
        <w:t xml:space="preserve"> в </w:t>
      </w:r>
    </w:p>
    <w:p w:rsidR="0050481F" w:rsidRPr="00B916C2" w:rsidRDefault="0050481F" w:rsidP="0050481F">
      <w:pPr>
        <w:shd w:val="clear" w:color="auto" w:fill="FFFFFF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 xml:space="preserve">Ногликском районе и работающим в организациях, </w:t>
      </w:r>
    </w:p>
    <w:p w:rsidR="0050481F" w:rsidRPr="00B916C2" w:rsidRDefault="0050481F" w:rsidP="0050481F">
      <w:pPr>
        <w:shd w:val="clear" w:color="auto" w:fill="FFFFFF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 xml:space="preserve">финансируемых из бюджета муниципального </w:t>
      </w:r>
    </w:p>
    <w:p w:rsidR="0050481F" w:rsidRPr="00B916C2" w:rsidRDefault="0050481F" w:rsidP="0050481F">
      <w:pPr>
        <w:shd w:val="clear" w:color="auto" w:fill="FFFFFF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>образования «Городской округ Ногликский»</w:t>
      </w:r>
    </w:p>
    <w:p w:rsidR="0050481F" w:rsidRPr="00B916C2" w:rsidRDefault="0050481F" w:rsidP="0050481F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50481F" w:rsidRPr="00B916C2" w:rsidRDefault="0050481F" w:rsidP="0050481F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>В соответствии с Законом Российской Федерации от 19.02.1993 года № 4520-1 «О государственных гарантиях и компенсациях для лиц, работающих и проживающих в районах Крайнего Севера и приравненных к ним местностях», стать</w:t>
      </w:r>
      <w:r w:rsidR="00F44A28" w:rsidRPr="00B916C2">
        <w:rPr>
          <w:color w:val="000000"/>
          <w:sz w:val="24"/>
          <w:szCs w:val="24"/>
        </w:rPr>
        <w:t>ями 122,</w:t>
      </w:r>
      <w:r w:rsidRPr="00B916C2">
        <w:rPr>
          <w:color w:val="000000"/>
          <w:sz w:val="24"/>
          <w:szCs w:val="24"/>
        </w:rPr>
        <w:t xml:space="preserve"> 325 Трудового кодекса Российской Федерации, статьей 24 Устава муниципального образования «Городской округ Ногликский»»,</w:t>
      </w:r>
    </w:p>
    <w:p w:rsidR="0050481F" w:rsidRPr="00B916C2" w:rsidRDefault="0050481F" w:rsidP="0050481F">
      <w:pPr>
        <w:shd w:val="clear" w:color="auto" w:fill="FFFFFF"/>
        <w:ind w:firstLine="468"/>
        <w:jc w:val="both"/>
        <w:rPr>
          <w:sz w:val="24"/>
          <w:szCs w:val="24"/>
        </w:rPr>
      </w:pPr>
    </w:p>
    <w:p w:rsidR="0050481F" w:rsidRPr="00B916C2" w:rsidRDefault="0050481F" w:rsidP="0050481F">
      <w:pPr>
        <w:jc w:val="center"/>
        <w:rPr>
          <w:sz w:val="24"/>
          <w:szCs w:val="24"/>
        </w:rPr>
      </w:pPr>
      <w:r w:rsidRPr="00B916C2">
        <w:rPr>
          <w:sz w:val="24"/>
          <w:szCs w:val="24"/>
        </w:rPr>
        <w:t>СОБРАНИЕ МУНИЦИПАЛЬНОГО ОБРАЗОВАНИЯ</w:t>
      </w:r>
    </w:p>
    <w:p w:rsidR="0050481F" w:rsidRPr="00B916C2" w:rsidRDefault="0050481F" w:rsidP="0050481F">
      <w:pPr>
        <w:jc w:val="center"/>
        <w:rPr>
          <w:sz w:val="24"/>
          <w:szCs w:val="24"/>
        </w:rPr>
      </w:pPr>
      <w:r w:rsidRPr="00B916C2">
        <w:rPr>
          <w:sz w:val="24"/>
          <w:szCs w:val="24"/>
        </w:rPr>
        <w:t>«ГОРОДСКОЙ ОКРУГ НОГЛИКСКИЙ» РЕШИЛО:</w:t>
      </w:r>
    </w:p>
    <w:p w:rsidR="0050481F" w:rsidRPr="00B916C2" w:rsidRDefault="0050481F" w:rsidP="0050481F">
      <w:pPr>
        <w:jc w:val="center"/>
        <w:rPr>
          <w:sz w:val="24"/>
          <w:szCs w:val="24"/>
        </w:rPr>
      </w:pPr>
    </w:p>
    <w:p w:rsidR="00C6172C" w:rsidRPr="00B916C2" w:rsidRDefault="00B916C2" w:rsidP="00B916C2">
      <w:pPr>
        <w:ind w:firstLine="851"/>
        <w:jc w:val="both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>1</w:t>
      </w:r>
      <w:r w:rsidR="0050481F" w:rsidRPr="00B916C2">
        <w:rPr>
          <w:color w:val="000000"/>
          <w:sz w:val="24"/>
          <w:szCs w:val="24"/>
        </w:rPr>
        <w:t>. Внести следующие изменения в Положение о размерах, порядке и условиях предоставления гарантий и компенсаций лицам, проживающим в Ногликском районе и работающим в организациях, финансируемых из бюджета муниципального образования «Городской округ Ногликский»,  утвержденное решением Ногликского районного Собрания от 19.05.2005 № 361 (в ред. решений Собрания от 29.09.2005 № 392, от 15.11.2005 № 18, от 10.07.2008 № 222, от 25.03.2010 № 26</w:t>
      </w:r>
      <w:r w:rsidR="002E402B" w:rsidRPr="00B916C2">
        <w:rPr>
          <w:color w:val="000000"/>
          <w:sz w:val="24"/>
          <w:szCs w:val="24"/>
        </w:rPr>
        <w:t>, от 22.06.2011 № 106, от 09.10.2013 № 264, от 26.06.2014 № 316</w:t>
      </w:r>
      <w:r w:rsidR="0050481F" w:rsidRPr="00B916C2">
        <w:rPr>
          <w:color w:val="000000"/>
          <w:sz w:val="24"/>
          <w:szCs w:val="24"/>
        </w:rPr>
        <w:t>)</w:t>
      </w:r>
      <w:r w:rsidR="00C6172C" w:rsidRPr="00B916C2">
        <w:rPr>
          <w:color w:val="000000"/>
          <w:sz w:val="24"/>
          <w:szCs w:val="24"/>
        </w:rPr>
        <w:t>:</w:t>
      </w:r>
    </w:p>
    <w:p w:rsidR="00B916C2" w:rsidRDefault="00B916C2" w:rsidP="00B916C2">
      <w:pPr>
        <w:widowControl/>
        <w:ind w:firstLine="851"/>
        <w:jc w:val="both"/>
        <w:outlineLvl w:val="0"/>
        <w:rPr>
          <w:color w:val="000000"/>
          <w:sz w:val="24"/>
          <w:szCs w:val="24"/>
        </w:rPr>
      </w:pPr>
    </w:p>
    <w:p w:rsidR="002E402B" w:rsidRPr="00B916C2" w:rsidRDefault="00B916C2" w:rsidP="00B916C2">
      <w:pPr>
        <w:widowControl/>
        <w:ind w:firstLine="851"/>
        <w:jc w:val="both"/>
        <w:outlineLvl w:val="0"/>
        <w:rPr>
          <w:color w:val="000000"/>
          <w:sz w:val="24"/>
          <w:szCs w:val="24"/>
        </w:rPr>
      </w:pPr>
      <w:r w:rsidRPr="00B916C2">
        <w:rPr>
          <w:color w:val="000000"/>
          <w:sz w:val="24"/>
          <w:szCs w:val="24"/>
        </w:rPr>
        <w:t xml:space="preserve">2.   </w:t>
      </w:r>
      <w:r w:rsidR="002E402B" w:rsidRPr="00B916C2">
        <w:rPr>
          <w:color w:val="000000"/>
          <w:sz w:val="24"/>
          <w:szCs w:val="24"/>
        </w:rPr>
        <w:t>Признать недействующим абзац 6 пункта 2.2 Положения.</w:t>
      </w:r>
    </w:p>
    <w:p w:rsidR="00B916C2" w:rsidRPr="00B916C2" w:rsidRDefault="00B916C2" w:rsidP="00B916C2">
      <w:pPr>
        <w:widowControl/>
        <w:ind w:firstLine="851"/>
        <w:jc w:val="both"/>
        <w:outlineLvl w:val="0"/>
        <w:rPr>
          <w:color w:val="000000"/>
          <w:sz w:val="24"/>
          <w:szCs w:val="24"/>
        </w:rPr>
      </w:pPr>
    </w:p>
    <w:p w:rsidR="00B916C2" w:rsidRPr="00B916C2" w:rsidRDefault="00B916C2" w:rsidP="00B916C2">
      <w:pPr>
        <w:widowControl/>
        <w:ind w:firstLine="851"/>
        <w:jc w:val="both"/>
        <w:outlineLvl w:val="0"/>
        <w:rPr>
          <w:color w:val="000000"/>
          <w:sz w:val="24"/>
          <w:szCs w:val="24"/>
        </w:rPr>
      </w:pPr>
    </w:p>
    <w:p w:rsidR="00B916C2" w:rsidRPr="00B916C2" w:rsidRDefault="00B916C2" w:rsidP="00B916C2">
      <w:pPr>
        <w:widowControl/>
        <w:ind w:firstLine="851"/>
        <w:jc w:val="both"/>
        <w:outlineLvl w:val="0"/>
        <w:rPr>
          <w:color w:val="000000"/>
          <w:sz w:val="24"/>
          <w:szCs w:val="24"/>
        </w:rPr>
      </w:pPr>
    </w:p>
    <w:p w:rsidR="00B916C2" w:rsidRPr="00B916C2" w:rsidRDefault="00B916C2" w:rsidP="00B916C2">
      <w:pPr>
        <w:widowControl/>
        <w:ind w:firstLine="851"/>
        <w:jc w:val="both"/>
        <w:outlineLvl w:val="0"/>
        <w:rPr>
          <w:color w:val="000000"/>
          <w:sz w:val="24"/>
          <w:szCs w:val="24"/>
        </w:rPr>
      </w:pPr>
    </w:p>
    <w:p w:rsidR="00B916C2" w:rsidRPr="00B916C2" w:rsidRDefault="00B916C2" w:rsidP="00B916C2">
      <w:pPr>
        <w:widowControl/>
        <w:ind w:firstLine="851"/>
        <w:jc w:val="both"/>
        <w:outlineLvl w:val="0"/>
        <w:rPr>
          <w:color w:val="000000"/>
          <w:sz w:val="24"/>
          <w:szCs w:val="24"/>
        </w:rPr>
      </w:pPr>
    </w:p>
    <w:p w:rsidR="00B916C2" w:rsidRPr="00B916C2" w:rsidRDefault="00B916C2" w:rsidP="00B916C2">
      <w:pPr>
        <w:widowControl/>
        <w:ind w:firstLine="851"/>
        <w:jc w:val="both"/>
        <w:outlineLvl w:val="0"/>
        <w:rPr>
          <w:sz w:val="24"/>
          <w:szCs w:val="24"/>
        </w:rPr>
      </w:pPr>
    </w:p>
    <w:p w:rsidR="00B916C2" w:rsidRDefault="00B916C2" w:rsidP="00B916C2">
      <w:pPr>
        <w:widowControl/>
        <w:ind w:firstLine="851"/>
        <w:jc w:val="both"/>
        <w:outlineLvl w:val="0"/>
        <w:rPr>
          <w:sz w:val="26"/>
          <w:szCs w:val="26"/>
        </w:rPr>
      </w:pPr>
    </w:p>
    <w:p w:rsidR="00B916C2" w:rsidRDefault="00B916C2" w:rsidP="00B916C2">
      <w:pPr>
        <w:widowControl/>
        <w:ind w:firstLine="851"/>
        <w:jc w:val="both"/>
        <w:outlineLvl w:val="0"/>
        <w:rPr>
          <w:sz w:val="26"/>
          <w:szCs w:val="26"/>
        </w:rPr>
      </w:pPr>
    </w:p>
    <w:p w:rsidR="000C16A2" w:rsidRPr="0008435A" w:rsidRDefault="00B916C2" w:rsidP="00B916C2">
      <w:pPr>
        <w:widowControl/>
        <w:ind w:firstLine="851"/>
        <w:jc w:val="both"/>
        <w:outlineLvl w:val="0"/>
        <w:rPr>
          <w:sz w:val="24"/>
          <w:szCs w:val="24"/>
        </w:rPr>
      </w:pPr>
      <w:r w:rsidRPr="0008435A">
        <w:rPr>
          <w:sz w:val="24"/>
          <w:szCs w:val="24"/>
        </w:rPr>
        <w:lastRenderedPageBreak/>
        <w:t>3</w:t>
      </w:r>
      <w:r w:rsidR="000C16A2" w:rsidRPr="0008435A">
        <w:rPr>
          <w:sz w:val="24"/>
          <w:szCs w:val="24"/>
        </w:rPr>
        <w:t>.</w:t>
      </w:r>
      <w:r w:rsidR="009921EE">
        <w:rPr>
          <w:sz w:val="24"/>
          <w:szCs w:val="24"/>
        </w:rPr>
        <w:t xml:space="preserve">  </w:t>
      </w:r>
      <w:r w:rsidR="000C16A2" w:rsidRPr="0008435A">
        <w:rPr>
          <w:sz w:val="24"/>
          <w:szCs w:val="24"/>
        </w:rPr>
        <w:t xml:space="preserve"> Направить настоящее решение</w:t>
      </w:r>
      <w:r w:rsidR="00B16E78" w:rsidRPr="0008435A">
        <w:rPr>
          <w:sz w:val="24"/>
          <w:szCs w:val="24"/>
        </w:rPr>
        <w:t xml:space="preserve"> в газету «Знамя труда» для опубликования</w:t>
      </w:r>
      <w:r w:rsidR="000C16A2" w:rsidRPr="0008435A">
        <w:rPr>
          <w:sz w:val="24"/>
          <w:szCs w:val="24"/>
        </w:rPr>
        <w:t>.</w:t>
      </w:r>
    </w:p>
    <w:p w:rsidR="00B916C2" w:rsidRPr="0008435A" w:rsidRDefault="00B916C2" w:rsidP="00B916C2">
      <w:pPr>
        <w:widowControl/>
        <w:ind w:firstLine="851"/>
        <w:jc w:val="both"/>
        <w:outlineLvl w:val="0"/>
        <w:rPr>
          <w:sz w:val="24"/>
          <w:szCs w:val="24"/>
        </w:rPr>
      </w:pPr>
    </w:p>
    <w:p w:rsidR="000C16A2" w:rsidRPr="0008435A" w:rsidRDefault="00B916C2" w:rsidP="00B916C2">
      <w:pPr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  <w:r w:rsidRPr="0008435A">
        <w:rPr>
          <w:sz w:val="24"/>
          <w:szCs w:val="24"/>
        </w:rPr>
        <w:t>4</w:t>
      </w:r>
      <w:r w:rsidR="000C16A2" w:rsidRPr="0008435A">
        <w:rPr>
          <w:sz w:val="24"/>
          <w:szCs w:val="24"/>
        </w:rPr>
        <w:t>.   Настоящее решение вступает в силу с 01.01.2015 года.</w:t>
      </w:r>
    </w:p>
    <w:p w:rsidR="00B916C2" w:rsidRPr="0008435A" w:rsidRDefault="00B916C2" w:rsidP="00B916C2">
      <w:pPr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</w:p>
    <w:p w:rsidR="000C16A2" w:rsidRPr="0008435A" w:rsidRDefault="000C16A2" w:rsidP="000C16A2">
      <w:pPr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</w:p>
    <w:p w:rsidR="000C16A2" w:rsidRPr="0008435A" w:rsidRDefault="000C16A2" w:rsidP="000C16A2">
      <w:pPr>
        <w:rPr>
          <w:sz w:val="24"/>
          <w:szCs w:val="24"/>
        </w:rPr>
      </w:pPr>
    </w:p>
    <w:p w:rsidR="000C16A2" w:rsidRPr="0008435A" w:rsidRDefault="000C16A2" w:rsidP="000C16A2">
      <w:pPr>
        <w:rPr>
          <w:sz w:val="24"/>
          <w:szCs w:val="24"/>
        </w:rPr>
      </w:pPr>
    </w:p>
    <w:p w:rsidR="000C16A2" w:rsidRPr="0008435A" w:rsidRDefault="00B16E78" w:rsidP="000C16A2">
      <w:pPr>
        <w:rPr>
          <w:sz w:val="24"/>
          <w:szCs w:val="24"/>
        </w:rPr>
      </w:pPr>
      <w:r w:rsidRPr="0008435A">
        <w:rPr>
          <w:sz w:val="24"/>
          <w:szCs w:val="24"/>
        </w:rPr>
        <w:t xml:space="preserve">Мэр </w:t>
      </w:r>
      <w:r w:rsidR="000C16A2" w:rsidRPr="0008435A">
        <w:rPr>
          <w:sz w:val="24"/>
          <w:szCs w:val="24"/>
        </w:rPr>
        <w:t xml:space="preserve">муниципального образования </w:t>
      </w:r>
    </w:p>
    <w:p w:rsidR="000C16A2" w:rsidRPr="0008435A" w:rsidRDefault="000C16A2" w:rsidP="00B16E78">
      <w:pPr>
        <w:rPr>
          <w:sz w:val="24"/>
          <w:szCs w:val="24"/>
        </w:rPr>
      </w:pPr>
      <w:r w:rsidRPr="0008435A">
        <w:rPr>
          <w:sz w:val="24"/>
          <w:szCs w:val="24"/>
        </w:rPr>
        <w:t xml:space="preserve">«Городской округ Ногликский»   </w:t>
      </w:r>
      <w:r w:rsidR="002E402B" w:rsidRPr="0008435A">
        <w:rPr>
          <w:sz w:val="24"/>
          <w:szCs w:val="24"/>
        </w:rPr>
        <w:t xml:space="preserve">                    </w:t>
      </w:r>
      <w:r w:rsidRPr="0008435A">
        <w:rPr>
          <w:sz w:val="24"/>
          <w:szCs w:val="24"/>
        </w:rPr>
        <w:t xml:space="preserve">                                       </w:t>
      </w:r>
      <w:r w:rsidR="009921EE">
        <w:rPr>
          <w:sz w:val="24"/>
          <w:szCs w:val="24"/>
        </w:rPr>
        <w:t xml:space="preserve">               </w:t>
      </w:r>
      <w:r w:rsidRPr="0008435A">
        <w:rPr>
          <w:sz w:val="24"/>
          <w:szCs w:val="24"/>
        </w:rPr>
        <w:t xml:space="preserve">   В.</w:t>
      </w:r>
      <w:r w:rsidR="00B16E78" w:rsidRPr="0008435A">
        <w:rPr>
          <w:sz w:val="24"/>
          <w:szCs w:val="24"/>
        </w:rPr>
        <w:t>А</w:t>
      </w:r>
      <w:r w:rsidRPr="0008435A">
        <w:rPr>
          <w:sz w:val="24"/>
          <w:szCs w:val="24"/>
        </w:rPr>
        <w:t xml:space="preserve">. </w:t>
      </w:r>
      <w:r w:rsidR="00B16E78" w:rsidRPr="0008435A">
        <w:rPr>
          <w:sz w:val="24"/>
          <w:szCs w:val="24"/>
        </w:rPr>
        <w:t>Середа</w:t>
      </w:r>
    </w:p>
    <w:p w:rsidR="0050481F" w:rsidRPr="002E402B" w:rsidRDefault="00224C9D" w:rsidP="0050481F">
      <w:pPr>
        <w:shd w:val="clear" w:color="auto" w:fill="FFFFFF"/>
        <w:tabs>
          <w:tab w:val="left" w:pos="796"/>
        </w:tabs>
        <w:ind w:firstLine="851"/>
        <w:jc w:val="both"/>
        <w:rPr>
          <w:color w:val="000000"/>
          <w:sz w:val="26"/>
          <w:szCs w:val="26"/>
        </w:rPr>
      </w:pPr>
      <w:r w:rsidRPr="002E402B">
        <w:rPr>
          <w:color w:val="000000"/>
          <w:sz w:val="26"/>
          <w:szCs w:val="26"/>
        </w:rPr>
        <w:tab/>
      </w:r>
    </w:p>
    <w:p w:rsidR="0050481F" w:rsidRPr="002E402B" w:rsidRDefault="0050481F" w:rsidP="0050481F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50481F" w:rsidRPr="002E402B" w:rsidRDefault="0050481F" w:rsidP="0050481F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sectPr w:rsidR="0050481F" w:rsidRPr="002E402B" w:rsidSect="00B058BD">
      <w:headerReference w:type="even" r:id="rId8"/>
      <w:headerReference w:type="default" r:id="rId9"/>
      <w:pgSz w:w="11909" w:h="16834" w:code="9"/>
      <w:pgMar w:top="851" w:right="851" w:bottom="851" w:left="1701" w:header="510" w:footer="510" w:gutter="0"/>
      <w:pgNumType w:start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D4" w:rsidRDefault="00C367D4">
      <w:r>
        <w:separator/>
      </w:r>
    </w:p>
  </w:endnote>
  <w:endnote w:type="continuationSeparator" w:id="0">
    <w:p w:rsidR="00C367D4" w:rsidRDefault="00C3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D4" w:rsidRDefault="00C367D4">
      <w:r>
        <w:separator/>
      </w:r>
    </w:p>
  </w:footnote>
  <w:footnote w:type="continuationSeparator" w:id="0">
    <w:p w:rsidR="00C367D4" w:rsidRDefault="00C3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58" w:rsidRDefault="00096DE9" w:rsidP="00B058B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16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658" w:rsidRDefault="00E61658" w:rsidP="00B058B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58" w:rsidRPr="00DE7ADC" w:rsidRDefault="00E61658" w:rsidP="00B058BD">
    <w:pPr>
      <w:pStyle w:val="a7"/>
      <w:framePr w:wrap="around" w:vAnchor="text" w:hAnchor="margin" w:xAlign="right" w:y="1"/>
      <w:rPr>
        <w:rStyle w:val="a8"/>
        <w:sz w:val="24"/>
        <w:szCs w:val="24"/>
      </w:rPr>
    </w:pPr>
  </w:p>
  <w:p w:rsidR="00E61658" w:rsidRDefault="00E61658" w:rsidP="00B058B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A52"/>
    <w:rsid w:val="00013A36"/>
    <w:rsid w:val="0008435A"/>
    <w:rsid w:val="00096DE9"/>
    <w:rsid w:val="000C16A2"/>
    <w:rsid w:val="001678CE"/>
    <w:rsid w:val="00224C9D"/>
    <w:rsid w:val="00284742"/>
    <w:rsid w:val="002E402B"/>
    <w:rsid w:val="00324FE4"/>
    <w:rsid w:val="003303E0"/>
    <w:rsid w:val="003402D2"/>
    <w:rsid w:val="003434CF"/>
    <w:rsid w:val="00441E30"/>
    <w:rsid w:val="00445CAB"/>
    <w:rsid w:val="00486B76"/>
    <w:rsid w:val="004B02F6"/>
    <w:rsid w:val="004B7677"/>
    <w:rsid w:val="0050481F"/>
    <w:rsid w:val="00561054"/>
    <w:rsid w:val="005A5535"/>
    <w:rsid w:val="00610EA6"/>
    <w:rsid w:val="006A4A52"/>
    <w:rsid w:val="006A5659"/>
    <w:rsid w:val="006C71B0"/>
    <w:rsid w:val="007E619E"/>
    <w:rsid w:val="008A3AC7"/>
    <w:rsid w:val="008A743E"/>
    <w:rsid w:val="008B5ED3"/>
    <w:rsid w:val="00980E1F"/>
    <w:rsid w:val="009921EE"/>
    <w:rsid w:val="00A026D7"/>
    <w:rsid w:val="00A061FE"/>
    <w:rsid w:val="00A62AA6"/>
    <w:rsid w:val="00AB1657"/>
    <w:rsid w:val="00AD5349"/>
    <w:rsid w:val="00AD794F"/>
    <w:rsid w:val="00B058BD"/>
    <w:rsid w:val="00B16E78"/>
    <w:rsid w:val="00B8771E"/>
    <w:rsid w:val="00B916C2"/>
    <w:rsid w:val="00BB6264"/>
    <w:rsid w:val="00BC4B68"/>
    <w:rsid w:val="00BD7A44"/>
    <w:rsid w:val="00BE257F"/>
    <w:rsid w:val="00C367D4"/>
    <w:rsid w:val="00C42C8B"/>
    <w:rsid w:val="00C6172C"/>
    <w:rsid w:val="00C65FEF"/>
    <w:rsid w:val="00CF772E"/>
    <w:rsid w:val="00D13AD8"/>
    <w:rsid w:val="00D22FA2"/>
    <w:rsid w:val="00D6682E"/>
    <w:rsid w:val="00E26FB9"/>
    <w:rsid w:val="00E322D5"/>
    <w:rsid w:val="00E57CA7"/>
    <w:rsid w:val="00E61658"/>
    <w:rsid w:val="00F44A28"/>
    <w:rsid w:val="00FC03BD"/>
    <w:rsid w:val="00F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8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481F"/>
    <w:pPr>
      <w:widowControl/>
      <w:autoSpaceDE/>
      <w:autoSpaceDN/>
      <w:adjustRightInd/>
      <w:jc w:val="center"/>
    </w:pPr>
    <w:rPr>
      <w:sz w:val="32"/>
      <w:szCs w:val="24"/>
    </w:rPr>
  </w:style>
  <w:style w:type="paragraph" w:styleId="a5">
    <w:name w:val="Subtitle"/>
    <w:basedOn w:val="a"/>
    <w:link w:val="a6"/>
    <w:qFormat/>
    <w:rsid w:val="0050481F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header"/>
    <w:basedOn w:val="a"/>
    <w:rsid w:val="0050481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481F"/>
  </w:style>
  <w:style w:type="paragraph" w:customStyle="1" w:styleId="ConsNormal">
    <w:name w:val="ConsNormal"/>
    <w:rsid w:val="0050481F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character" w:customStyle="1" w:styleId="a4">
    <w:name w:val="Название Знак"/>
    <w:basedOn w:val="a0"/>
    <w:link w:val="a3"/>
    <w:rsid w:val="0050481F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rsid w:val="0050481F"/>
    <w:rPr>
      <w:b/>
      <w:bCs/>
      <w:sz w:val="32"/>
      <w:szCs w:val="24"/>
      <w:lang w:val="ru-RU" w:eastAsia="ru-RU" w:bidi="ar-SA"/>
    </w:rPr>
  </w:style>
  <w:style w:type="character" w:customStyle="1" w:styleId="3">
    <w:name w:val="Знак Знак3"/>
    <w:basedOn w:val="a0"/>
    <w:locked/>
    <w:rsid w:val="000C16A2"/>
    <w:rPr>
      <w:b/>
      <w:bCs/>
      <w:sz w:val="32"/>
      <w:szCs w:val="24"/>
      <w:lang w:val="ru-RU" w:eastAsia="ru-RU" w:bidi="ar-SA"/>
    </w:rPr>
  </w:style>
  <w:style w:type="paragraph" w:styleId="a9">
    <w:name w:val="Balloon Text"/>
    <w:basedOn w:val="a"/>
    <w:link w:val="aa"/>
    <w:rsid w:val="00B91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16C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9921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2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ova\Desktop\&#1052;&#1086;&#1080;%20&#1076;&#1086;&#1082;&#1091;&#1084;&#1077;&#1085;&#1090;&#1099;\&#1088;&#1077;&#1096;&#1077;&#1085;&#1080;&#1103;%20.09-14&#1075;.(%20&#1087;&#1103;&#1090;&#1086;&#1075;&#1086;%20%20&#1089;&#1086;&#1079;&#1099;&#1074;&#1072;)\79-&#1077;%20&#1074;&#1085;&#1077;.%20&#1079;&#1072;&#1089;&#1077;&#1076;&#1072;&#1085;&#1080;&#1077;%2026.08.2014%20&#8470;%20336-\&#8470;%20341%20&#1085;&#1086;&#1088;&#1084;.%20&#1087;&#1086;&#1087;&#1088;&#1072;&#1074;&#1082;&#1080;%20%20&#1087;&#1088;&#1086;&#1077;&#1079;&#1076;%20&#1074;%20&#1086;&#1090;&#1087;&#1091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E99C-D07E-4C69-9C0F-87AF80D5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341 норм. поправки  проезд в отпуск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"Городской округ Ногликский"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gustova</dc:creator>
  <cp:lastModifiedBy>gustova</cp:lastModifiedBy>
  <cp:revision>5</cp:revision>
  <cp:lastPrinted>2014-08-27T03:38:00Z</cp:lastPrinted>
  <dcterms:created xsi:type="dcterms:W3CDTF">2014-08-27T03:30:00Z</dcterms:created>
  <dcterms:modified xsi:type="dcterms:W3CDTF">2014-08-27T03:39:00Z</dcterms:modified>
</cp:coreProperties>
</file>