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9861B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36438AAB" wp14:editId="582B91D8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4A9E5C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61AA26A2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5798EE64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20FE4E7E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5715FB48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0155EC40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9513C6" w14:paraId="1D543261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5506B9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8F1CE1">
              <w:rPr>
                <w:b w:val="0"/>
                <w:bCs w:val="0"/>
                <w:sz w:val="24"/>
              </w:rPr>
              <w:t>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proofErr w:type="spellEnd"/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50EFDF3E" w14:textId="77777777" w:rsidR="008F1CE1" w:rsidRPr="009513C6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9513C6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9513C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9513C6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9513C6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9513C6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21D7972" w14:textId="77777777" w:rsidR="00B13BC2" w:rsidRPr="009513C6" w:rsidRDefault="00B13BC2" w:rsidP="00B13BC2">
      <w:pPr>
        <w:jc w:val="center"/>
        <w:rPr>
          <w:b/>
          <w:lang w:val="en-US"/>
        </w:rPr>
      </w:pPr>
    </w:p>
    <w:p w14:paraId="7FC8EBD1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5A0BB639" w14:textId="70AEF866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9513C6">
        <w:rPr>
          <w:b/>
          <w:sz w:val="28"/>
          <w:szCs w:val="28"/>
        </w:rPr>
        <w:t>62</w:t>
      </w:r>
    </w:p>
    <w:p w14:paraId="2BAFE268" w14:textId="037C5187" w:rsidR="009513C6" w:rsidRDefault="009513C6" w:rsidP="00624BDC">
      <w:pPr>
        <w:pStyle w:val="2"/>
        <w:rPr>
          <w:sz w:val="24"/>
          <w:szCs w:val="24"/>
        </w:rPr>
      </w:pPr>
    </w:p>
    <w:p w14:paraId="53504DE2" w14:textId="15FEF821" w:rsidR="009513C6" w:rsidRDefault="009513C6" w:rsidP="009513C6">
      <w:r>
        <w:t>14.07.2020</w:t>
      </w:r>
    </w:p>
    <w:p w14:paraId="7181D8CF" w14:textId="77777777" w:rsidR="009513C6" w:rsidRPr="009513C6" w:rsidRDefault="009513C6" w:rsidP="009513C6"/>
    <w:p w14:paraId="5AA120CE" w14:textId="77777777" w:rsidR="009513C6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Собрания </w:t>
      </w:r>
    </w:p>
    <w:p w14:paraId="4B4C4115" w14:textId="77777777" w:rsidR="009513C6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муниципального образования</w:t>
      </w:r>
      <w:r w:rsidR="009513C6">
        <w:rPr>
          <w:sz w:val="24"/>
          <w:szCs w:val="24"/>
        </w:rPr>
        <w:t xml:space="preserve"> </w:t>
      </w:r>
      <w:r w:rsidRPr="002E12C5">
        <w:rPr>
          <w:sz w:val="24"/>
          <w:szCs w:val="24"/>
        </w:rPr>
        <w:t xml:space="preserve">«Городской </w:t>
      </w:r>
    </w:p>
    <w:p w14:paraId="0F7F7CC8" w14:textId="77777777" w:rsidR="009513C6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округ Ногликский» «О бюджете муниципального </w:t>
      </w:r>
    </w:p>
    <w:p w14:paraId="25D458F7" w14:textId="77777777" w:rsidR="009513C6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образования «Городской </w:t>
      </w:r>
      <w:r w:rsidR="00D04626">
        <w:rPr>
          <w:sz w:val="24"/>
          <w:szCs w:val="24"/>
        </w:rPr>
        <w:t xml:space="preserve">округ Ногликский» </w:t>
      </w:r>
    </w:p>
    <w:p w14:paraId="15BAD9AF" w14:textId="01B3EB41" w:rsidR="00624BDC" w:rsidRPr="009513C6" w:rsidRDefault="00D04626" w:rsidP="009513C6">
      <w:pPr>
        <w:pStyle w:val="2"/>
        <w:rPr>
          <w:sz w:val="24"/>
          <w:szCs w:val="24"/>
        </w:rPr>
      </w:pPr>
      <w:r>
        <w:rPr>
          <w:sz w:val="24"/>
          <w:szCs w:val="24"/>
        </w:rPr>
        <w:t>на 2020</w:t>
      </w:r>
      <w:r w:rsidR="00624BDC" w:rsidRPr="002E12C5">
        <w:rPr>
          <w:sz w:val="24"/>
          <w:szCs w:val="24"/>
        </w:rPr>
        <w:t xml:space="preserve"> год</w:t>
      </w:r>
      <w:r w:rsidR="009513C6">
        <w:rPr>
          <w:sz w:val="24"/>
          <w:szCs w:val="24"/>
        </w:rPr>
        <w:t xml:space="preserve"> </w:t>
      </w:r>
      <w:r w:rsidR="00624BDC" w:rsidRPr="009513C6">
        <w:rPr>
          <w:sz w:val="24"/>
          <w:szCs w:val="24"/>
        </w:rPr>
        <w:t xml:space="preserve">и на плановый </w:t>
      </w:r>
      <w:r w:rsidRPr="009513C6">
        <w:rPr>
          <w:sz w:val="24"/>
          <w:szCs w:val="24"/>
        </w:rPr>
        <w:t>период 2021 и 2022</w:t>
      </w:r>
      <w:r w:rsidR="00624BDC" w:rsidRPr="009513C6">
        <w:rPr>
          <w:sz w:val="24"/>
          <w:szCs w:val="24"/>
        </w:rPr>
        <w:t xml:space="preserve"> годов»</w:t>
      </w:r>
    </w:p>
    <w:p w14:paraId="3C3DDBAD" w14:textId="77777777" w:rsidR="001869C8" w:rsidRPr="00524716" w:rsidRDefault="001869C8" w:rsidP="001869C8"/>
    <w:p w14:paraId="2C21522B" w14:textId="77777777" w:rsidR="001869C8" w:rsidRPr="00524716" w:rsidRDefault="001869C8" w:rsidP="001869C8"/>
    <w:p w14:paraId="1559F8B1" w14:textId="77777777" w:rsidR="00624BDC" w:rsidRPr="009513C6" w:rsidRDefault="00624BDC" w:rsidP="009513C6">
      <w:pPr>
        <w:pStyle w:val="21"/>
        <w:widowControl w:val="0"/>
        <w:ind w:firstLine="709"/>
        <w:rPr>
          <w:sz w:val="24"/>
          <w:szCs w:val="24"/>
        </w:rPr>
      </w:pPr>
      <w:r w:rsidRPr="009513C6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в соответствии с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28.11.2013 № 269, </w:t>
      </w:r>
    </w:p>
    <w:p w14:paraId="37A65333" w14:textId="77777777" w:rsidR="00624BDC" w:rsidRPr="009513C6" w:rsidRDefault="00624BDC" w:rsidP="009513C6">
      <w:pPr>
        <w:widowControl w:val="0"/>
        <w:ind w:firstLine="709"/>
        <w:jc w:val="center"/>
      </w:pPr>
    </w:p>
    <w:p w14:paraId="02D2AE83" w14:textId="77777777" w:rsidR="00624BDC" w:rsidRPr="009513C6" w:rsidRDefault="00624BDC" w:rsidP="009513C6">
      <w:pPr>
        <w:widowControl w:val="0"/>
        <w:ind w:firstLine="709"/>
        <w:jc w:val="center"/>
      </w:pPr>
      <w:r w:rsidRPr="009513C6">
        <w:t>СОБРАНИЕ МУНИЦИПАЛЬНОГО ОБРАЗОВАНИЯ</w:t>
      </w:r>
    </w:p>
    <w:p w14:paraId="677D890A" w14:textId="77777777" w:rsidR="00624BDC" w:rsidRPr="009513C6" w:rsidRDefault="00624BDC" w:rsidP="009513C6">
      <w:pPr>
        <w:widowControl w:val="0"/>
        <w:ind w:firstLine="709"/>
        <w:jc w:val="center"/>
      </w:pPr>
      <w:r w:rsidRPr="009513C6">
        <w:t>«ГОРОДСКОЙ ОКРУГ НОГЛИКСКИЙ» РЕШИЛО:</w:t>
      </w:r>
    </w:p>
    <w:p w14:paraId="55FF4057" w14:textId="77777777" w:rsidR="00624BDC" w:rsidRPr="009513C6" w:rsidRDefault="00624BDC" w:rsidP="009513C6">
      <w:pPr>
        <w:widowControl w:val="0"/>
        <w:ind w:firstLine="709"/>
        <w:jc w:val="center"/>
      </w:pPr>
    </w:p>
    <w:p w14:paraId="3C54362D" w14:textId="77777777" w:rsidR="00624BDC" w:rsidRPr="009513C6" w:rsidRDefault="00624BDC" w:rsidP="009513C6">
      <w:pPr>
        <w:widowControl w:val="0"/>
        <w:ind w:firstLine="851"/>
        <w:jc w:val="both"/>
      </w:pPr>
      <w:r w:rsidRPr="009513C6">
        <w:t>1. Внести в решение Собрания муниципального образования «Г</w:t>
      </w:r>
      <w:r w:rsidR="00D04626" w:rsidRPr="009513C6">
        <w:t>ородской округ Ногликский» от 12</w:t>
      </w:r>
      <w:r w:rsidRPr="009513C6">
        <w:t>.12.</w:t>
      </w:r>
      <w:r w:rsidR="009B0506" w:rsidRPr="009513C6">
        <w:t>201</w:t>
      </w:r>
      <w:r w:rsidR="00D04626" w:rsidRPr="009513C6">
        <w:t>9</w:t>
      </w:r>
      <w:r w:rsidRPr="009513C6">
        <w:t xml:space="preserve"> № </w:t>
      </w:r>
      <w:r w:rsidR="00D04626" w:rsidRPr="009513C6">
        <w:t>18</w:t>
      </w:r>
      <w:r w:rsidRPr="009513C6">
        <w:t xml:space="preserve"> «О бюджете муниципального образования «Городской </w:t>
      </w:r>
      <w:r w:rsidR="00D04626" w:rsidRPr="009513C6">
        <w:t>округ Ногликский» на 2020</w:t>
      </w:r>
      <w:r w:rsidRPr="009513C6">
        <w:t xml:space="preserve"> год</w:t>
      </w:r>
      <w:r w:rsidR="00D04626" w:rsidRPr="009513C6">
        <w:t xml:space="preserve"> и на плановый период 2021 и 2022</w:t>
      </w:r>
      <w:r w:rsidRPr="009513C6">
        <w:t xml:space="preserve"> годов»</w:t>
      </w:r>
      <w:r w:rsidR="00A74D30" w:rsidRPr="009513C6">
        <w:t xml:space="preserve"> (</w:t>
      </w:r>
      <w:r w:rsidR="00D04626" w:rsidRPr="009513C6">
        <w:t>в редакции от 12.05.2020 № 44</w:t>
      </w:r>
      <w:r w:rsidR="00584892" w:rsidRPr="009513C6">
        <w:t>)</w:t>
      </w:r>
      <w:r w:rsidRPr="009513C6">
        <w:t xml:space="preserve"> следующие изменения:</w:t>
      </w:r>
    </w:p>
    <w:p w14:paraId="05AF3DC2" w14:textId="77777777" w:rsidR="00624BDC" w:rsidRPr="009513C6" w:rsidRDefault="00624BDC" w:rsidP="009513C6">
      <w:pPr>
        <w:pStyle w:val="ae"/>
        <w:widowControl w:val="0"/>
        <w:ind w:firstLine="851"/>
        <w:jc w:val="both"/>
        <w:rPr>
          <w:sz w:val="24"/>
          <w:szCs w:val="24"/>
        </w:rPr>
      </w:pPr>
      <w:r w:rsidRPr="009513C6">
        <w:rPr>
          <w:sz w:val="24"/>
          <w:szCs w:val="24"/>
        </w:rPr>
        <w:t>1.1. Пункт 1 изложить в следующей редакции:</w:t>
      </w:r>
    </w:p>
    <w:p w14:paraId="2EE0F40C" w14:textId="77777777" w:rsidR="00624BDC" w:rsidRPr="009513C6" w:rsidRDefault="00624BDC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«1. Утвердить основные характеристики бюджета муниципального образования «Городской округ Ногликский»</w:t>
      </w:r>
      <w:r w:rsidR="00D04626" w:rsidRPr="009513C6">
        <w:rPr>
          <w:sz w:val="24"/>
          <w:szCs w:val="24"/>
        </w:rPr>
        <w:t xml:space="preserve"> (далее – местный бюджет) на 2020</w:t>
      </w:r>
      <w:r w:rsidRPr="009513C6">
        <w:rPr>
          <w:sz w:val="24"/>
          <w:szCs w:val="24"/>
        </w:rPr>
        <w:t xml:space="preserve"> год:</w:t>
      </w:r>
    </w:p>
    <w:p w14:paraId="06FF4F86" w14:textId="77777777" w:rsidR="00624BDC" w:rsidRPr="009513C6" w:rsidRDefault="00624BDC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F553BF" w:rsidRPr="009513C6">
        <w:rPr>
          <w:sz w:val="24"/>
          <w:szCs w:val="24"/>
        </w:rPr>
        <w:t>2 711 027,0</w:t>
      </w:r>
      <w:r w:rsidRPr="009513C6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F553BF" w:rsidRPr="009513C6">
        <w:rPr>
          <w:sz w:val="24"/>
          <w:szCs w:val="24"/>
        </w:rPr>
        <w:t>1 943 061,5</w:t>
      </w:r>
      <w:r w:rsidRPr="009513C6">
        <w:rPr>
          <w:sz w:val="24"/>
          <w:szCs w:val="24"/>
        </w:rPr>
        <w:t xml:space="preserve"> тыс. рублей;</w:t>
      </w:r>
    </w:p>
    <w:p w14:paraId="0B9A6F05" w14:textId="77777777" w:rsidR="00624BDC" w:rsidRPr="009513C6" w:rsidRDefault="00624BDC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 xml:space="preserve">2) общий объем расходов местного бюджета в сумме </w:t>
      </w:r>
      <w:r w:rsidR="00F553BF" w:rsidRPr="009513C6">
        <w:rPr>
          <w:sz w:val="24"/>
          <w:szCs w:val="24"/>
        </w:rPr>
        <w:t>2 973 927,7</w:t>
      </w:r>
      <w:r w:rsidR="005B5E89" w:rsidRPr="009513C6">
        <w:rPr>
          <w:sz w:val="24"/>
          <w:szCs w:val="24"/>
        </w:rPr>
        <w:t xml:space="preserve"> </w:t>
      </w:r>
      <w:r w:rsidRPr="009513C6">
        <w:rPr>
          <w:sz w:val="24"/>
          <w:szCs w:val="24"/>
        </w:rPr>
        <w:t xml:space="preserve">тыс. рублей. </w:t>
      </w:r>
    </w:p>
    <w:p w14:paraId="3EA1D427" w14:textId="77777777" w:rsidR="00624BDC" w:rsidRPr="009513C6" w:rsidRDefault="00A3505A" w:rsidP="009513C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13C6">
        <w:rPr>
          <w:rFonts w:ascii="Times New Roman" w:hAnsi="Times New Roman" w:cs="Times New Roman"/>
          <w:sz w:val="24"/>
          <w:szCs w:val="24"/>
        </w:rPr>
        <w:t>3) деф</w:t>
      </w:r>
      <w:r w:rsidR="00624BDC" w:rsidRPr="009513C6">
        <w:rPr>
          <w:rFonts w:ascii="Times New Roman" w:hAnsi="Times New Roman" w:cs="Times New Roman"/>
          <w:sz w:val="24"/>
          <w:szCs w:val="24"/>
        </w:rPr>
        <w:t xml:space="preserve">ицит местного бюджета в сумме </w:t>
      </w:r>
      <w:r w:rsidR="00F553BF" w:rsidRPr="009513C6">
        <w:rPr>
          <w:rFonts w:ascii="Times New Roman" w:hAnsi="Times New Roman" w:cs="Times New Roman"/>
          <w:sz w:val="24"/>
          <w:szCs w:val="24"/>
        </w:rPr>
        <w:t>262 900,7</w:t>
      </w:r>
      <w:r w:rsidR="00425459" w:rsidRPr="009513C6">
        <w:rPr>
          <w:rFonts w:ascii="Times New Roman" w:hAnsi="Times New Roman" w:cs="Times New Roman"/>
          <w:sz w:val="24"/>
          <w:szCs w:val="24"/>
        </w:rPr>
        <w:t xml:space="preserve"> </w:t>
      </w:r>
      <w:r w:rsidR="00CD7782" w:rsidRPr="009513C6">
        <w:rPr>
          <w:rFonts w:ascii="Times New Roman" w:hAnsi="Times New Roman" w:cs="Times New Roman"/>
          <w:sz w:val="24"/>
          <w:szCs w:val="24"/>
        </w:rPr>
        <w:t>тыс. рублей;</w:t>
      </w:r>
    </w:p>
    <w:p w14:paraId="6154C4FE" w14:textId="77777777" w:rsidR="00500616" w:rsidRPr="009513C6" w:rsidRDefault="00500616" w:rsidP="009513C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13C6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0C162289" w14:textId="77777777" w:rsidR="00500616" w:rsidRPr="009513C6" w:rsidRDefault="00500616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«2. Утвердить основные характеристики местног</w:t>
      </w:r>
      <w:r w:rsidR="004C2437" w:rsidRPr="009513C6">
        <w:rPr>
          <w:sz w:val="24"/>
          <w:szCs w:val="24"/>
        </w:rPr>
        <w:t>о</w:t>
      </w:r>
      <w:r w:rsidR="00F553BF" w:rsidRPr="009513C6">
        <w:rPr>
          <w:sz w:val="24"/>
          <w:szCs w:val="24"/>
        </w:rPr>
        <w:t xml:space="preserve"> бюджета на плановый период 2021</w:t>
      </w:r>
      <w:r w:rsidRPr="009513C6">
        <w:rPr>
          <w:sz w:val="24"/>
          <w:szCs w:val="24"/>
        </w:rPr>
        <w:t xml:space="preserve"> и 20</w:t>
      </w:r>
      <w:r w:rsidR="00F553BF" w:rsidRPr="009513C6">
        <w:rPr>
          <w:sz w:val="24"/>
          <w:szCs w:val="24"/>
        </w:rPr>
        <w:t>22</w:t>
      </w:r>
      <w:r w:rsidRPr="009513C6">
        <w:rPr>
          <w:sz w:val="24"/>
          <w:szCs w:val="24"/>
        </w:rPr>
        <w:t xml:space="preserve"> годов:</w:t>
      </w:r>
    </w:p>
    <w:p w14:paraId="4837A894" w14:textId="77777777" w:rsidR="00500616" w:rsidRPr="009513C6" w:rsidRDefault="00500616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1) прогнозируемый общий объем доходов местного бюджета:</w:t>
      </w:r>
    </w:p>
    <w:p w14:paraId="1A4B0232" w14:textId="77777777" w:rsidR="00500616" w:rsidRPr="009513C6" w:rsidRDefault="00500616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а) на 20</w:t>
      </w:r>
      <w:r w:rsidR="00F553BF" w:rsidRPr="009513C6">
        <w:rPr>
          <w:sz w:val="24"/>
          <w:szCs w:val="24"/>
        </w:rPr>
        <w:t>21</w:t>
      </w:r>
      <w:r w:rsidRPr="009513C6">
        <w:rPr>
          <w:sz w:val="24"/>
          <w:szCs w:val="24"/>
        </w:rPr>
        <w:t xml:space="preserve"> год в сумме </w:t>
      </w:r>
      <w:r w:rsidR="00F553BF" w:rsidRPr="009513C6">
        <w:rPr>
          <w:sz w:val="24"/>
          <w:szCs w:val="24"/>
        </w:rPr>
        <w:t>2 425 742,9</w:t>
      </w:r>
      <w:r w:rsidRPr="009513C6">
        <w:rPr>
          <w:sz w:val="24"/>
          <w:szCs w:val="24"/>
        </w:rPr>
        <w:t xml:space="preserve"> тыс. рублей, в том числе безвозмездные </w:t>
      </w:r>
      <w:r w:rsidRPr="009513C6">
        <w:rPr>
          <w:sz w:val="24"/>
          <w:szCs w:val="24"/>
        </w:rPr>
        <w:lastRenderedPageBreak/>
        <w:t xml:space="preserve">поступления в сумме </w:t>
      </w:r>
      <w:r w:rsidR="00F553BF" w:rsidRPr="009513C6">
        <w:rPr>
          <w:sz w:val="24"/>
          <w:szCs w:val="24"/>
        </w:rPr>
        <w:t>1 632 560,7</w:t>
      </w:r>
      <w:r w:rsidRPr="009513C6">
        <w:rPr>
          <w:sz w:val="24"/>
          <w:szCs w:val="24"/>
        </w:rPr>
        <w:t xml:space="preserve"> тыс. рублей;</w:t>
      </w:r>
    </w:p>
    <w:p w14:paraId="4A9FF621" w14:textId="77777777" w:rsidR="00500616" w:rsidRPr="009513C6" w:rsidRDefault="00F553BF" w:rsidP="009513C6">
      <w:pPr>
        <w:pStyle w:val="ae"/>
        <w:widowControl w:val="0"/>
        <w:ind w:firstLine="851"/>
        <w:contextualSpacing/>
        <w:jc w:val="both"/>
        <w:rPr>
          <w:color w:val="FF0000"/>
          <w:sz w:val="24"/>
          <w:szCs w:val="24"/>
        </w:rPr>
      </w:pPr>
      <w:r w:rsidRPr="009513C6">
        <w:rPr>
          <w:sz w:val="24"/>
          <w:szCs w:val="24"/>
        </w:rPr>
        <w:t>б) на 2022</w:t>
      </w:r>
      <w:r w:rsidR="00500616" w:rsidRPr="009513C6">
        <w:rPr>
          <w:sz w:val="24"/>
          <w:szCs w:val="24"/>
        </w:rPr>
        <w:t xml:space="preserve"> год в сумме </w:t>
      </w:r>
      <w:r w:rsidRPr="009513C6">
        <w:rPr>
          <w:sz w:val="24"/>
          <w:szCs w:val="24"/>
        </w:rPr>
        <w:t>1 807 930,3</w:t>
      </w:r>
      <w:r w:rsidR="00500616" w:rsidRPr="009513C6">
        <w:rPr>
          <w:sz w:val="24"/>
          <w:szCs w:val="24"/>
        </w:rPr>
        <w:t xml:space="preserve"> тыс. рублей, в том числе безвозмездные поступления в сумме </w:t>
      </w:r>
      <w:r w:rsidRPr="009513C6">
        <w:rPr>
          <w:sz w:val="24"/>
          <w:szCs w:val="24"/>
        </w:rPr>
        <w:t>991 145,3</w:t>
      </w:r>
      <w:r w:rsidR="00500616" w:rsidRPr="009513C6">
        <w:rPr>
          <w:sz w:val="24"/>
          <w:szCs w:val="24"/>
        </w:rPr>
        <w:t xml:space="preserve"> тыс. рублей;</w:t>
      </w:r>
    </w:p>
    <w:p w14:paraId="75B23224" w14:textId="77777777" w:rsidR="00500616" w:rsidRPr="009513C6" w:rsidRDefault="00500616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2) общий объем расходов местного бюджета:</w:t>
      </w:r>
    </w:p>
    <w:p w14:paraId="503A8D55" w14:textId="77777777" w:rsidR="004C2437" w:rsidRPr="009513C6" w:rsidRDefault="004C2437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а) на 20</w:t>
      </w:r>
      <w:r w:rsidR="00F553BF" w:rsidRPr="009513C6">
        <w:rPr>
          <w:sz w:val="24"/>
          <w:szCs w:val="24"/>
        </w:rPr>
        <w:t>21</w:t>
      </w:r>
      <w:r w:rsidRPr="009513C6">
        <w:rPr>
          <w:sz w:val="24"/>
          <w:szCs w:val="24"/>
        </w:rPr>
        <w:t xml:space="preserve"> год в сумме </w:t>
      </w:r>
      <w:r w:rsidR="00F553BF" w:rsidRPr="009513C6">
        <w:rPr>
          <w:sz w:val="24"/>
          <w:szCs w:val="24"/>
        </w:rPr>
        <w:t>2 510 617,2</w:t>
      </w:r>
      <w:r w:rsidRPr="009513C6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F553BF" w:rsidRPr="009513C6">
        <w:rPr>
          <w:sz w:val="24"/>
          <w:szCs w:val="24"/>
        </w:rPr>
        <w:t>21 951,4</w:t>
      </w:r>
      <w:r w:rsidRPr="009513C6">
        <w:rPr>
          <w:sz w:val="24"/>
          <w:szCs w:val="24"/>
        </w:rPr>
        <w:t xml:space="preserve"> тыс. рублей;</w:t>
      </w:r>
    </w:p>
    <w:p w14:paraId="714CD243" w14:textId="77777777" w:rsidR="004C2437" w:rsidRPr="009513C6" w:rsidRDefault="004C2437" w:rsidP="009513C6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9513C6">
        <w:rPr>
          <w:sz w:val="24"/>
          <w:szCs w:val="24"/>
        </w:rPr>
        <w:t>б) на 20</w:t>
      </w:r>
      <w:r w:rsidR="00F553BF" w:rsidRPr="009513C6">
        <w:rPr>
          <w:sz w:val="24"/>
          <w:szCs w:val="24"/>
        </w:rPr>
        <w:t>22</w:t>
      </w:r>
      <w:r w:rsidRPr="009513C6">
        <w:rPr>
          <w:sz w:val="24"/>
          <w:szCs w:val="24"/>
        </w:rPr>
        <w:t xml:space="preserve"> год в сумме </w:t>
      </w:r>
      <w:r w:rsidR="00F553BF" w:rsidRPr="009513C6">
        <w:rPr>
          <w:sz w:val="24"/>
          <w:szCs w:val="24"/>
        </w:rPr>
        <w:t>1 889 608,8</w:t>
      </w:r>
      <w:r w:rsidRPr="009513C6">
        <w:rPr>
          <w:sz w:val="24"/>
          <w:szCs w:val="24"/>
        </w:rPr>
        <w:t xml:space="preserve"> тыс. рублей в том числе условно утвержденные расходы в сумме </w:t>
      </w:r>
      <w:r w:rsidR="00F553BF" w:rsidRPr="009513C6">
        <w:rPr>
          <w:sz w:val="24"/>
          <w:szCs w:val="24"/>
        </w:rPr>
        <w:t>44 923,2</w:t>
      </w:r>
      <w:r w:rsidRPr="009513C6">
        <w:rPr>
          <w:sz w:val="24"/>
          <w:szCs w:val="24"/>
        </w:rPr>
        <w:t xml:space="preserve"> тыс. рублей;</w:t>
      </w:r>
    </w:p>
    <w:p w14:paraId="2B2B531F" w14:textId="77777777" w:rsidR="00500616" w:rsidRPr="009513C6" w:rsidRDefault="00500616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3) дефицит местного бюджета:</w:t>
      </w:r>
    </w:p>
    <w:p w14:paraId="38208CA0" w14:textId="77777777" w:rsidR="00500616" w:rsidRPr="009513C6" w:rsidRDefault="002F26F4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а) на 2021</w:t>
      </w:r>
      <w:r w:rsidR="00500616" w:rsidRPr="009513C6">
        <w:t xml:space="preserve"> год в сумме </w:t>
      </w:r>
      <w:r w:rsidRPr="009513C6">
        <w:t>84 874,3</w:t>
      </w:r>
      <w:r w:rsidR="00500616" w:rsidRPr="009513C6">
        <w:t xml:space="preserve"> тыс. рублей;</w:t>
      </w:r>
    </w:p>
    <w:p w14:paraId="53BFB116" w14:textId="77777777" w:rsidR="00500616" w:rsidRPr="009513C6" w:rsidRDefault="00500616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б) на 20</w:t>
      </w:r>
      <w:r w:rsidR="002F26F4" w:rsidRPr="009513C6">
        <w:t>22</w:t>
      </w:r>
      <w:r w:rsidRPr="009513C6">
        <w:t xml:space="preserve"> год в сумме </w:t>
      </w:r>
      <w:r w:rsidR="002F26F4" w:rsidRPr="009513C6">
        <w:t>81 678,5</w:t>
      </w:r>
      <w:r w:rsidRPr="009513C6">
        <w:t xml:space="preserve"> тыс. рублей.</w:t>
      </w:r>
      <w:r w:rsidR="00021E4B" w:rsidRPr="009513C6">
        <w:t>»;</w:t>
      </w:r>
    </w:p>
    <w:p w14:paraId="7BF98676" w14:textId="77777777" w:rsidR="00500616" w:rsidRPr="009513C6" w:rsidRDefault="00500616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9513C6">
        <w:t>1.3. Пункт 3 изложить в следующей редакции:</w:t>
      </w:r>
    </w:p>
    <w:p w14:paraId="2EA8452B" w14:textId="77777777" w:rsidR="00500616" w:rsidRPr="009513C6" w:rsidRDefault="00021E4B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«</w:t>
      </w:r>
      <w:r w:rsidR="00500616" w:rsidRPr="009513C6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08725678" w14:textId="77777777" w:rsidR="00500616" w:rsidRPr="009513C6" w:rsidRDefault="002F26F4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1) на 2020</w:t>
      </w:r>
      <w:r w:rsidR="00500616" w:rsidRPr="009513C6">
        <w:t xml:space="preserve"> год в сумме </w:t>
      </w:r>
      <w:r w:rsidRPr="009513C6">
        <w:t>1 941 589,9</w:t>
      </w:r>
      <w:r w:rsidR="00500616" w:rsidRPr="009513C6">
        <w:t xml:space="preserve"> тыс. рублей;</w:t>
      </w:r>
    </w:p>
    <w:p w14:paraId="256BF6E3" w14:textId="77777777" w:rsidR="00500616" w:rsidRPr="009513C6" w:rsidRDefault="00500616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2) на плановый период:</w:t>
      </w:r>
    </w:p>
    <w:p w14:paraId="39EB2C45" w14:textId="77777777" w:rsidR="00500616" w:rsidRPr="009513C6" w:rsidRDefault="002F26F4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а) на 2021</w:t>
      </w:r>
      <w:r w:rsidR="00500616" w:rsidRPr="009513C6">
        <w:t xml:space="preserve"> год в сумме </w:t>
      </w:r>
      <w:r w:rsidR="008B2DD3" w:rsidRPr="009513C6">
        <w:t>1</w:t>
      </w:r>
      <w:r w:rsidRPr="009513C6">
        <w:t> 632 560,7</w:t>
      </w:r>
      <w:r w:rsidR="00500616" w:rsidRPr="009513C6">
        <w:t xml:space="preserve"> тыс. рублей;</w:t>
      </w:r>
    </w:p>
    <w:p w14:paraId="0E0E29B0" w14:textId="77777777" w:rsidR="00500616" w:rsidRPr="009513C6" w:rsidRDefault="00500616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в) на 20</w:t>
      </w:r>
      <w:r w:rsidR="002F26F4" w:rsidRPr="009513C6">
        <w:t>22</w:t>
      </w:r>
      <w:r w:rsidRPr="009513C6">
        <w:t xml:space="preserve"> год в сумме </w:t>
      </w:r>
      <w:r w:rsidR="002F26F4" w:rsidRPr="009513C6">
        <w:t>991 145,3</w:t>
      </w:r>
      <w:r w:rsidRPr="009513C6">
        <w:t xml:space="preserve"> тыс. рублей.</w:t>
      </w:r>
      <w:r w:rsidR="00021E4B" w:rsidRPr="009513C6">
        <w:t>»;</w:t>
      </w:r>
    </w:p>
    <w:p w14:paraId="5061F783" w14:textId="77777777" w:rsidR="00872F41" w:rsidRPr="009513C6" w:rsidRDefault="00872F41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1</w:t>
      </w:r>
      <w:r w:rsidR="00500616" w:rsidRPr="009513C6">
        <w:t>.4</w:t>
      </w:r>
      <w:r w:rsidR="009B0506" w:rsidRPr="009513C6">
        <w:t>. П</w:t>
      </w:r>
      <w:r w:rsidR="00B03AED" w:rsidRPr="009513C6">
        <w:t>ункт</w:t>
      </w:r>
      <w:r w:rsidR="0071650F" w:rsidRPr="009513C6">
        <w:t xml:space="preserve"> </w:t>
      </w:r>
      <w:r w:rsidR="009B0506" w:rsidRPr="009513C6">
        <w:t>10</w:t>
      </w:r>
      <w:r w:rsidRPr="009513C6">
        <w:t xml:space="preserve"> изложить в следующей редакции:</w:t>
      </w:r>
    </w:p>
    <w:p w14:paraId="59614DBB" w14:textId="77777777" w:rsidR="00B03AED" w:rsidRPr="009513C6" w:rsidRDefault="002F26F4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«</w:t>
      </w:r>
      <w:r w:rsidR="00B03AED" w:rsidRPr="009513C6">
        <w:t>10. Утвердить общий объем бюджетных ассигнований, направляемых на исполнение публичных нормативных обязательств:</w:t>
      </w:r>
    </w:p>
    <w:p w14:paraId="04EFE36B" w14:textId="77777777" w:rsidR="00B03AED" w:rsidRPr="009513C6" w:rsidRDefault="002F26F4" w:rsidP="009513C6">
      <w:pPr>
        <w:pStyle w:val="23"/>
        <w:widowControl w:val="0"/>
        <w:numPr>
          <w:ilvl w:val="0"/>
          <w:numId w:val="2"/>
        </w:numPr>
        <w:spacing w:after="0" w:line="240" w:lineRule="auto"/>
        <w:ind w:left="0" w:firstLine="851"/>
        <w:contextualSpacing/>
        <w:jc w:val="both"/>
      </w:pPr>
      <w:r w:rsidRPr="009513C6">
        <w:t>на 2020</w:t>
      </w:r>
      <w:r w:rsidR="009B0506" w:rsidRPr="009513C6">
        <w:t xml:space="preserve"> год в сумме </w:t>
      </w:r>
      <w:r w:rsidR="005D3CD0" w:rsidRPr="009513C6">
        <w:t>21 220,0</w:t>
      </w:r>
      <w:r w:rsidR="003C739D" w:rsidRPr="009513C6">
        <w:t xml:space="preserve"> </w:t>
      </w:r>
      <w:r w:rsidR="009B0506" w:rsidRPr="009513C6">
        <w:t>тыс. рублей;</w:t>
      </w:r>
    </w:p>
    <w:p w14:paraId="01F4233E" w14:textId="77777777" w:rsidR="00B03AED" w:rsidRPr="009513C6" w:rsidRDefault="00B03AED" w:rsidP="009513C6">
      <w:pPr>
        <w:pStyle w:val="23"/>
        <w:widowControl w:val="0"/>
        <w:numPr>
          <w:ilvl w:val="0"/>
          <w:numId w:val="2"/>
        </w:numPr>
        <w:spacing w:after="0" w:line="240" w:lineRule="auto"/>
        <w:ind w:left="0" w:firstLine="851"/>
        <w:contextualSpacing/>
        <w:jc w:val="both"/>
      </w:pPr>
      <w:r w:rsidRPr="009513C6">
        <w:t>на плановый период:</w:t>
      </w:r>
    </w:p>
    <w:p w14:paraId="0DF8AAD0" w14:textId="77777777" w:rsidR="005D3CD0" w:rsidRPr="009513C6" w:rsidRDefault="005D3CD0" w:rsidP="009513C6">
      <w:pPr>
        <w:pStyle w:val="23"/>
        <w:widowControl w:val="0"/>
        <w:spacing w:after="0" w:line="240" w:lineRule="auto"/>
        <w:ind w:left="0" w:firstLine="851"/>
        <w:contextualSpacing/>
        <w:jc w:val="both"/>
      </w:pPr>
      <w:r w:rsidRPr="009513C6">
        <w:t>а) на 2021 год в сумме 12 787,7 тыс. рублей;</w:t>
      </w:r>
    </w:p>
    <w:p w14:paraId="17BDA444" w14:textId="77777777" w:rsidR="009B0506" w:rsidRPr="009513C6" w:rsidRDefault="005D3CD0" w:rsidP="009513C6">
      <w:pPr>
        <w:pStyle w:val="23"/>
        <w:widowControl w:val="0"/>
        <w:spacing w:after="0" w:line="240" w:lineRule="auto"/>
        <w:ind w:left="0" w:firstLine="851"/>
        <w:contextualSpacing/>
        <w:jc w:val="both"/>
      </w:pPr>
      <w:r w:rsidRPr="009513C6">
        <w:t>б) на 2022 год в сумме 16 092,8 тыс. рублей</w:t>
      </w:r>
      <w:r w:rsidR="0071650F" w:rsidRPr="009513C6">
        <w:t>»;</w:t>
      </w:r>
    </w:p>
    <w:p w14:paraId="61537FBF" w14:textId="77777777" w:rsidR="00260AD7" w:rsidRPr="009513C6" w:rsidRDefault="00260AD7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1.5. Подпункт 1 пункта 11 изложить в следующей редакции:</w:t>
      </w:r>
    </w:p>
    <w:p w14:paraId="5B58A152" w14:textId="77777777" w:rsidR="00260AD7" w:rsidRPr="009513C6" w:rsidRDefault="00260AD7" w:rsidP="009513C6">
      <w:pPr>
        <w:pStyle w:val="23"/>
        <w:widowControl w:val="0"/>
        <w:tabs>
          <w:tab w:val="num" w:pos="0"/>
          <w:tab w:val="left" w:pos="1515"/>
        </w:tabs>
        <w:spacing w:after="0" w:line="240" w:lineRule="auto"/>
        <w:ind w:left="0" w:firstLine="851"/>
        <w:contextualSpacing/>
        <w:jc w:val="both"/>
      </w:pPr>
      <w:r w:rsidRPr="009513C6">
        <w:t xml:space="preserve">«1) </w:t>
      </w:r>
      <w:r w:rsidR="005D3CD0" w:rsidRPr="009513C6">
        <w:t>на 2020</w:t>
      </w:r>
      <w:r w:rsidRPr="009513C6">
        <w:t xml:space="preserve"> год в сумме </w:t>
      </w:r>
      <w:r w:rsidR="001B5F2B" w:rsidRPr="009513C6">
        <w:t>1</w:t>
      </w:r>
      <w:r w:rsidR="005D3CD0" w:rsidRPr="009513C6">
        <w:t> 280,4</w:t>
      </w:r>
      <w:r w:rsidR="00D448A6" w:rsidRPr="009513C6">
        <w:t xml:space="preserve"> </w:t>
      </w:r>
      <w:r w:rsidRPr="009513C6">
        <w:t>тыс. рублей;»;</w:t>
      </w:r>
    </w:p>
    <w:p w14:paraId="7231A5F2" w14:textId="77777777" w:rsidR="00021E4B" w:rsidRPr="009513C6" w:rsidRDefault="00260AD7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1.6</w:t>
      </w:r>
      <w:r w:rsidR="00021E4B" w:rsidRPr="009513C6">
        <w:t xml:space="preserve">. </w:t>
      </w:r>
      <w:r w:rsidR="006063D0" w:rsidRPr="009513C6">
        <w:t>Пункт</w:t>
      </w:r>
      <w:r w:rsidR="0071650F" w:rsidRPr="009513C6">
        <w:t xml:space="preserve"> </w:t>
      </w:r>
      <w:r w:rsidR="009B0506" w:rsidRPr="009513C6">
        <w:t>12</w:t>
      </w:r>
      <w:r w:rsidR="00021E4B" w:rsidRPr="009513C6">
        <w:t xml:space="preserve"> изложить в следующей редакции:</w:t>
      </w:r>
    </w:p>
    <w:p w14:paraId="75B828FA" w14:textId="77777777" w:rsidR="00517C45" w:rsidRPr="009513C6" w:rsidRDefault="0071650F" w:rsidP="009513C6">
      <w:pPr>
        <w:pStyle w:val="23"/>
        <w:widowControl w:val="0"/>
        <w:tabs>
          <w:tab w:val="num" w:pos="0"/>
          <w:tab w:val="left" w:pos="1515"/>
        </w:tabs>
        <w:spacing w:after="0" w:line="240" w:lineRule="auto"/>
        <w:ind w:left="0" w:firstLine="851"/>
        <w:contextualSpacing/>
        <w:jc w:val="both"/>
      </w:pPr>
      <w:r w:rsidRPr="009513C6">
        <w:t>«</w:t>
      </w:r>
      <w:r w:rsidR="00BA4444" w:rsidRPr="009513C6">
        <w:t xml:space="preserve">12. </w:t>
      </w:r>
      <w:r w:rsidR="00517C45" w:rsidRPr="009513C6">
        <w:t>Утвердить объем бюджетных ассигнований муниципального дорожного фонда муниципального образования «Городской округ Ногликский»:</w:t>
      </w:r>
    </w:p>
    <w:p w14:paraId="3508E699" w14:textId="77777777" w:rsidR="006063D0" w:rsidRPr="009513C6" w:rsidRDefault="005D3CD0" w:rsidP="009513C6">
      <w:pPr>
        <w:pStyle w:val="23"/>
        <w:widowControl w:val="0"/>
        <w:tabs>
          <w:tab w:val="num" w:pos="0"/>
          <w:tab w:val="left" w:pos="1515"/>
        </w:tabs>
        <w:spacing w:after="0" w:line="240" w:lineRule="auto"/>
        <w:ind w:left="0" w:firstLine="851"/>
        <w:contextualSpacing/>
        <w:jc w:val="both"/>
      </w:pPr>
      <w:r w:rsidRPr="009513C6">
        <w:t>1) на 2020</w:t>
      </w:r>
      <w:r w:rsidR="00021E4B" w:rsidRPr="009513C6">
        <w:t xml:space="preserve"> год в сумме </w:t>
      </w:r>
      <w:r w:rsidRPr="009513C6">
        <w:t>143 844,8</w:t>
      </w:r>
      <w:r w:rsidR="00021E4B" w:rsidRPr="009513C6">
        <w:t xml:space="preserve"> тыс. рублей;</w:t>
      </w:r>
    </w:p>
    <w:p w14:paraId="31834517" w14:textId="77777777" w:rsidR="006063D0" w:rsidRPr="009513C6" w:rsidRDefault="006063D0" w:rsidP="009513C6">
      <w:pPr>
        <w:pStyle w:val="23"/>
        <w:widowControl w:val="0"/>
        <w:tabs>
          <w:tab w:val="num" w:pos="0"/>
          <w:tab w:val="left" w:pos="1515"/>
        </w:tabs>
        <w:spacing w:after="0" w:line="240" w:lineRule="auto"/>
        <w:ind w:left="0" w:firstLine="851"/>
        <w:contextualSpacing/>
        <w:jc w:val="both"/>
      </w:pPr>
      <w:r w:rsidRPr="009513C6">
        <w:t>2) на плановый период:</w:t>
      </w:r>
    </w:p>
    <w:p w14:paraId="13FE3E1A" w14:textId="77777777" w:rsidR="006063D0" w:rsidRPr="009513C6" w:rsidRDefault="005D3CD0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а) на 2021</w:t>
      </w:r>
      <w:r w:rsidR="006063D0" w:rsidRPr="009513C6">
        <w:t xml:space="preserve"> год в сумме </w:t>
      </w:r>
      <w:r w:rsidRPr="009513C6">
        <w:t>74 791,6</w:t>
      </w:r>
      <w:r w:rsidR="006063D0" w:rsidRPr="009513C6">
        <w:t xml:space="preserve"> тыс. рублей;</w:t>
      </w:r>
    </w:p>
    <w:p w14:paraId="1BA12E82" w14:textId="77777777" w:rsidR="006063D0" w:rsidRPr="009513C6" w:rsidRDefault="00D551F3" w:rsidP="009513C6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9513C6">
        <w:t>в) на 2022</w:t>
      </w:r>
      <w:r w:rsidR="006063D0" w:rsidRPr="009513C6">
        <w:t xml:space="preserve"> год в сумме </w:t>
      </w:r>
      <w:r w:rsidR="005D3CD0" w:rsidRPr="009513C6">
        <w:t>84 773,9</w:t>
      </w:r>
      <w:r w:rsidR="006063D0" w:rsidRPr="009513C6">
        <w:t xml:space="preserve"> тыс. рублей.»;</w:t>
      </w:r>
    </w:p>
    <w:p w14:paraId="1181FA82" w14:textId="77777777" w:rsidR="005D3CD0" w:rsidRPr="009513C6" w:rsidRDefault="005D3CD0" w:rsidP="009513C6">
      <w:pPr>
        <w:pStyle w:val="ae"/>
        <w:widowControl w:val="0"/>
        <w:ind w:firstLine="851"/>
        <w:jc w:val="both"/>
        <w:rPr>
          <w:sz w:val="24"/>
          <w:szCs w:val="24"/>
        </w:rPr>
      </w:pPr>
      <w:r w:rsidRPr="009513C6">
        <w:rPr>
          <w:sz w:val="24"/>
          <w:szCs w:val="24"/>
        </w:rPr>
        <w:t>1.7. Подпункт 2 пункта 14 изложить в следующей редакции:</w:t>
      </w:r>
    </w:p>
    <w:p w14:paraId="4274196E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9513C6">
        <w:rPr>
          <w:color w:val="000000"/>
        </w:rPr>
        <w:t>«2)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</w:t>
      </w:r>
      <w:r w:rsidR="001748CF" w:rsidRPr="009513C6">
        <w:rPr>
          <w:color w:val="000000"/>
        </w:rPr>
        <w:t xml:space="preserve">олнением работ, оказанием услуг </w:t>
      </w:r>
      <w:r w:rsidRPr="009513C6">
        <w:t>в рамках реализации муниципальной программы «Стимулирование экономической активности в муниципальном образовании «Городской округ Ногликский», в следующих случаях:</w:t>
      </w:r>
    </w:p>
    <w:p w14:paraId="7B006062" w14:textId="77777777" w:rsidR="005D3CD0" w:rsidRPr="009513C6" w:rsidRDefault="001748CF" w:rsidP="009513C6">
      <w:pPr>
        <w:widowControl w:val="0"/>
        <w:autoSpaceDE w:val="0"/>
        <w:autoSpaceDN w:val="0"/>
        <w:adjustRightInd w:val="0"/>
        <w:ind w:firstLine="851"/>
        <w:jc w:val="both"/>
        <w:rPr>
          <w:color w:val="FF0000"/>
        </w:rPr>
      </w:pPr>
      <w:r w:rsidRPr="009513C6">
        <w:rPr>
          <w:bCs/>
        </w:rPr>
        <w:t xml:space="preserve">а) </w:t>
      </w:r>
      <w:r w:rsidR="005D3CD0" w:rsidRPr="009513C6">
        <w:rPr>
          <w:bCs/>
        </w:rPr>
        <w:t>финансовой поддержки субъектов малого и среднего предпринимательства</w:t>
      </w:r>
      <w:r w:rsidR="005D3CD0" w:rsidRPr="009513C6">
        <w:t xml:space="preserve"> в рамках реализации подпрограммы «</w:t>
      </w:r>
      <w:r w:rsidR="005D3CD0" w:rsidRPr="009513C6">
        <w:rPr>
          <w:bCs/>
        </w:rPr>
        <w:t>Развитие малого и среднего предпринимательства в муниципальном образовании «Городской округ Ногликский»</w:t>
      </w:r>
      <w:r w:rsidR="005D3CD0" w:rsidRPr="009513C6">
        <w:t xml:space="preserve"> на:</w:t>
      </w:r>
    </w:p>
    <w:p w14:paraId="587E7E1F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на уплату процентов по кредитам, полученным в российских кредитных организациях;</w:t>
      </w:r>
    </w:p>
    <w:p w14:paraId="07B9421B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на открытие собственного дела начинающим субъектам малого предпринимательства;</w:t>
      </w:r>
    </w:p>
    <w:p w14:paraId="6929CD4A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на реализацию программ повышения энергоэффективности;</w:t>
      </w:r>
    </w:p>
    <w:p w14:paraId="03B574AA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 xml:space="preserve">возмещение затрат на проведение специальной оценки условий труда субъектов малого и среднего предпринимательства;    </w:t>
      </w:r>
    </w:p>
    <w:p w14:paraId="63495CFF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lastRenderedPageBreak/>
        <w:t xml:space="preserve">возмещение части затрат, связанных с приобретением оборудования;                                                                                                                                                                              </w:t>
      </w:r>
    </w:p>
    <w:p w14:paraId="1081882B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45191D1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5853E19B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возмещение затрат на осуществление деятельности в сфере гостиничного бизнеса;</w:t>
      </w:r>
    </w:p>
    <w:p w14:paraId="2502D99E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796341DC" w14:textId="77777777" w:rsidR="005D3CD0" w:rsidRPr="009513C6" w:rsidRDefault="005D3CD0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6FE28F5A" w14:textId="77777777" w:rsidR="00D551F3" w:rsidRPr="009513C6" w:rsidRDefault="00D551F3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61A26867" w14:textId="77777777" w:rsidR="00D551F3" w:rsidRPr="009513C6" w:rsidRDefault="00D551F3" w:rsidP="009513C6">
      <w:pPr>
        <w:widowControl w:val="0"/>
        <w:autoSpaceDE w:val="0"/>
        <w:autoSpaceDN w:val="0"/>
        <w:adjustRightInd w:val="0"/>
        <w:ind w:firstLine="851"/>
        <w:jc w:val="both"/>
      </w:pPr>
      <w:r w:rsidRPr="009513C6">
        <w:t>возмещение затрат по переоборудованию автомобилей на газомоторное топливо юридическим лицам и индивидуальным предпринимателям;</w:t>
      </w:r>
    </w:p>
    <w:p w14:paraId="2E8C293C" w14:textId="77777777" w:rsidR="001748CF" w:rsidRPr="009513C6" w:rsidRDefault="001748CF" w:rsidP="009513C6">
      <w:pPr>
        <w:widowControl w:val="0"/>
        <w:autoSpaceDE w:val="0"/>
        <w:autoSpaceDN w:val="0"/>
        <w:adjustRightInd w:val="0"/>
        <w:ind w:firstLine="851"/>
        <w:jc w:val="both"/>
        <w:rPr>
          <w:color w:val="FF0000"/>
        </w:rPr>
      </w:pPr>
      <w:r w:rsidRPr="009513C6">
        <w:t>б) финансовой поддержки гражданам, ведущим личные подсобные хозяйства,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на:</w:t>
      </w:r>
    </w:p>
    <w:p w14:paraId="5216B943" w14:textId="77777777" w:rsidR="001748CF" w:rsidRPr="009513C6" w:rsidRDefault="001748CF" w:rsidP="009513C6">
      <w:pPr>
        <w:pStyle w:val="af1"/>
        <w:widowControl w:val="0"/>
        <w:ind w:firstLine="851"/>
        <w:jc w:val="both"/>
      </w:pPr>
      <w:r w:rsidRPr="009513C6">
        <w:t>возмещение</w:t>
      </w:r>
      <w:r w:rsidRPr="009513C6">
        <w:rPr>
          <w:b/>
        </w:rPr>
        <w:t xml:space="preserve"> </w:t>
      </w:r>
      <w:r w:rsidRPr="009513C6">
        <w:t xml:space="preserve">затрат, связанных с доставкой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птицы;  </w:t>
      </w:r>
    </w:p>
    <w:p w14:paraId="4CCE30B5" w14:textId="77777777" w:rsidR="001748CF" w:rsidRPr="009513C6" w:rsidRDefault="001748CF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 xml:space="preserve">финансовое обеспечение затрат гражданам, ведущим личные подсобные хозяйства, на содержание </w:t>
      </w:r>
      <w:proofErr w:type="spellStart"/>
      <w:r w:rsidRPr="009513C6">
        <w:t>коров</w:t>
      </w:r>
      <w:proofErr w:type="spellEnd"/>
      <w:r w:rsidRPr="009513C6">
        <w:t xml:space="preserve">;      </w:t>
      </w:r>
    </w:p>
    <w:p w14:paraId="1D2F62C7" w14:textId="77777777" w:rsidR="005D3CD0" w:rsidRPr="009513C6" w:rsidRDefault="001748CF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 xml:space="preserve">в) </w:t>
      </w:r>
      <w:r w:rsidR="005D3CD0" w:rsidRPr="009513C6">
        <w:t>финансовой поддержки при создании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качества торгового обслуживания на:</w:t>
      </w:r>
    </w:p>
    <w:p w14:paraId="3DED29A9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4E64092B" w14:textId="77777777" w:rsidR="001748CF" w:rsidRPr="009513C6" w:rsidRDefault="001748CF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 xml:space="preserve">г) </w:t>
      </w:r>
      <w:r w:rsidR="00D551F3" w:rsidRPr="009513C6">
        <w:t xml:space="preserve">финансовой поддержки гражданам, </w:t>
      </w:r>
      <w:r w:rsidR="001013D9" w:rsidRPr="009513C6">
        <w:t xml:space="preserve">ведущим самостоятельную трудовую деятельность и </w:t>
      </w:r>
      <w:r w:rsidR="00D551F3" w:rsidRPr="009513C6">
        <w:t>впервые зарегистри</w:t>
      </w:r>
      <w:r w:rsidRPr="009513C6">
        <w:t>рованным в качестве самозанятых</w:t>
      </w:r>
      <w:r w:rsidR="00E73538" w:rsidRPr="009513C6">
        <w:t>,</w:t>
      </w:r>
      <w:r w:rsidRPr="009513C6">
        <w:t xml:space="preserve"> в виде:</w:t>
      </w:r>
    </w:p>
    <w:p w14:paraId="6EC0891D" w14:textId="77777777" w:rsidR="00D551F3" w:rsidRPr="009513C6" w:rsidRDefault="001748CF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предоставления</w:t>
      </w:r>
      <w:r w:rsidR="00BB2D93" w:rsidRPr="009513C6">
        <w:t xml:space="preserve"> грантов</w:t>
      </w:r>
      <w:r w:rsidR="00D551F3" w:rsidRPr="009513C6">
        <w:t xml:space="preserve"> в форме субсидий</w:t>
      </w:r>
      <w:r w:rsidRPr="009513C6">
        <w:t xml:space="preserve"> гражданам, впервые зарегистрированным в качестве самозанятых</w:t>
      </w:r>
      <w:r w:rsidR="00D551F3" w:rsidRPr="009513C6">
        <w:t xml:space="preserve">; </w:t>
      </w:r>
    </w:p>
    <w:p w14:paraId="6B591D36" w14:textId="77777777" w:rsidR="005D3CD0" w:rsidRPr="009513C6" w:rsidRDefault="001748CF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9513C6">
        <w:t>д</w:t>
      </w:r>
      <w:r w:rsidR="005D3CD0" w:rsidRPr="009513C6">
        <w:t>) в связи с осуществлением перевозок пассажиров автомобильным транспортом</w:t>
      </w:r>
      <w:r w:rsidR="005D3CD0" w:rsidRPr="009513C6">
        <w:rPr>
          <w:color w:val="000000"/>
        </w:rPr>
        <w:t xml:space="preserve"> общего пользования.</w:t>
      </w:r>
    </w:p>
    <w:p w14:paraId="54C28E3D" w14:textId="77777777" w:rsidR="005D3CD0" w:rsidRPr="009513C6" w:rsidRDefault="005D3CD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9513C6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Ногликский».»</w:t>
      </w:r>
    </w:p>
    <w:p w14:paraId="46D78A1C" w14:textId="77777777" w:rsidR="00D551F3" w:rsidRPr="009513C6" w:rsidRDefault="00BA0CF0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 w:rsidRPr="009513C6">
        <w:rPr>
          <w:color w:val="000000"/>
        </w:rPr>
        <w:t>1.8</w:t>
      </w:r>
      <w:r w:rsidR="00D04626" w:rsidRPr="009513C6">
        <w:rPr>
          <w:color w:val="000000"/>
        </w:rPr>
        <w:t xml:space="preserve">. </w:t>
      </w:r>
      <w:r w:rsidR="00D551F3" w:rsidRPr="009513C6">
        <w:rPr>
          <w:color w:val="000000" w:themeColor="text1"/>
        </w:rPr>
        <w:t xml:space="preserve">Пункт 25 дополнить подпунктами 16 и 17 следующего содержания: </w:t>
      </w:r>
    </w:p>
    <w:p w14:paraId="55DA26BE" w14:textId="77777777" w:rsidR="00D551F3" w:rsidRPr="009513C6" w:rsidRDefault="00D551F3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«16) организация и проведение мероприятий</w:t>
      </w:r>
      <w:r w:rsidR="007F78B6" w:rsidRPr="009513C6">
        <w:t>, выполнение работ, приуроченных к юбилейной дате муниципального образования «Городской округ Ногликский</w:t>
      </w:r>
      <w:r w:rsidR="00BB2D93" w:rsidRPr="009513C6">
        <w:t>,</w:t>
      </w:r>
      <w:r w:rsidR="007F78B6" w:rsidRPr="009513C6">
        <w:t xml:space="preserve"> </w:t>
      </w:r>
      <w:r w:rsidRPr="009513C6">
        <w:t>з</w:t>
      </w:r>
      <w:r w:rsidR="00BB2D93" w:rsidRPr="009513C6">
        <w:t>а счет остатка средств на счете</w:t>
      </w:r>
      <w:r w:rsidRPr="009513C6">
        <w:t xml:space="preserve"> по учету средств местного бюджета по состоянию на 01 января 2020 года;</w:t>
      </w:r>
    </w:p>
    <w:p w14:paraId="2D0D274F" w14:textId="77777777" w:rsidR="00D551F3" w:rsidRPr="009513C6" w:rsidRDefault="007F78B6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17) обеспечение</w:t>
      </w:r>
      <w:r w:rsidR="00D551F3" w:rsidRPr="009513C6">
        <w:t xml:space="preserve"> </w:t>
      </w:r>
      <w:r w:rsidR="000C5797" w:rsidRPr="009513C6">
        <w:t>проведения выборов в представительный орган муниципального образования «Городской округ Ногликский» з</w:t>
      </w:r>
      <w:r w:rsidR="00BB2D93" w:rsidRPr="009513C6">
        <w:t>а счет остатка средств на счете</w:t>
      </w:r>
      <w:r w:rsidR="000C5797" w:rsidRPr="009513C6">
        <w:t xml:space="preserve"> по учету средств местного бюджета по состоянию на 01 января 2020 года.»</w:t>
      </w:r>
    </w:p>
    <w:p w14:paraId="6CA9C4D5" w14:textId="77777777" w:rsidR="00E017D4" w:rsidRPr="009513C6" w:rsidRDefault="00210E67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2. Приложения 3,</w:t>
      </w:r>
      <w:r w:rsidR="00A16275" w:rsidRPr="009513C6">
        <w:t xml:space="preserve"> 4,</w:t>
      </w:r>
      <w:r w:rsidR="00D04626" w:rsidRPr="009513C6">
        <w:t xml:space="preserve"> 5,</w:t>
      </w:r>
      <w:r w:rsidR="00A16275" w:rsidRPr="009513C6">
        <w:t xml:space="preserve"> </w:t>
      </w:r>
      <w:r w:rsidR="0099739B" w:rsidRPr="009513C6">
        <w:t>7</w:t>
      </w:r>
      <w:r w:rsidR="00A16275" w:rsidRPr="009513C6">
        <w:t>,</w:t>
      </w:r>
      <w:r w:rsidR="009B0506" w:rsidRPr="009513C6">
        <w:t xml:space="preserve"> </w:t>
      </w:r>
      <w:r w:rsidR="00396965" w:rsidRPr="009513C6">
        <w:t>8,</w:t>
      </w:r>
      <w:r w:rsidR="00260AD7" w:rsidRPr="009513C6">
        <w:t xml:space="preserve"> </w:t>
      </w:r>
      <w:r w:rsidR="00D04626" w:rsidRPr="009513C6">
        <w:t xml:space="preserve">9 </w:t>
      </w:r>
      <w:r w:rsidR="00624BDC" w:rsidRPr="009513C6">
        <w:t>изложить в новой редакции (прилагаются).</w:t>
      </w:r>
    </w:p>
    <w:p w14:paraId="47F115FE" w14:textId="77777777" w:rsidR="00E017D4" w:rsidRPr="009513C6" w:rsidRDefault="00624BDC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513C6">
        <w:t>3. Опубликовать настоящее решение в газете «Знамя труда».</w:t>
      </w:r>
    </w:p>
    <w:p w14:paraId="06E5796F" w14:textId="5B3E943C" w:rsidR="005B6E13" w:rsidRPr="009513C6" w:rsidRDefault="00624BDC" w:rsidP="009513C6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9513C6">
        <w:rPr>
          <w:color w:val="000000"/>
        </w:rPr>
        <w:lastRenderedPageBreak/>
        <w:t>4</w:t>
      </w:r>
      <w:r w:rsidR="00422DB1" w:rsidRPr="009513C6">
        <w:rPr>
          <w:color w:val="000000"/>
        </w:rPr>
        <w:t xml:space="preserve">. </w:t>
      </w:r>
      <w:r w:rsidRPr="009513C6">
        <w:rPr>
          <w:color w:val="000000"/>
        </w:rPr>
        <w:t>Настоящее решение вступает в силу с</w:t>
      </w:r>
      <w:r w:rsidR="009513C6">
        <w:rPr>
          <w:color w:val="000000"/>
        </w:rPr>
        <w:t>о дня</w:t>
      </w:r>
      <w:r w:rsidRPr="009513C6">
        <w:rPr>
          <w:color w:val="000000"/>
        </w:rPr>
        <w:t xml:space="preserve"> официального опубликования.</w:t>
      </w:r>
    </w:p>
    <w:p w14:paraId="2C7047BB" w14:textId="77777777" w:rsidR="00D04626" w:rsidRPr="009513C6" w:rsidRDefault="00D04626" w:rsidP="009513C6">
      <w:pPr>
        <w:widowControl w:val="0"/>
        <w:jc w:val="both"/>
        <w:outlineLvl w:val="0"/>
        <w:rPr>
          <w:color w:val="000000"/>
        </w:rPr>
      </w:pPr>
    </w:p>
    <w:p w14:paraId="6A7C9172" w14:textId="77777777" w:rsidR="00BA4444" w:rsidRPr="009513C6" w:rsidRDefault="00BA4444" w:rsidP="009513C6">
      <w:pPr>
        <w:widowControl w:val="0"/>
        <w:jc w:val="both"/>
        <w:outlineLvl w:val="0"/>
        <w:rPr>
          <w:color w:val="000000"/>
        </w:rPr>
      </w:pPr>
    </w:p>
    <w:p w14:paraId="32A8A15E" w14:textId="77777777" w:rsidR="009513C6" w:rsidRDefault="009513C6" w:rsidP="009513C6">
      <w:pPr>
        <w:widowControl w:val="0"/>
        <w:jc w:val="both"/>
        <w:outlineLvl w:val="0"/>
        <w:rPr>
          <w:color w:val="000000"/>
        </w:rPr>
      </w:pPr>
    </w:p>
    <w:p w14:paraId="47E4AB50" w14:textId="617723E3" w:rsidR="00D04626" w:rsidRPr="009513C6" w:rsidRDefault="00D04626" w:rsidP="009513C6">
      <w:pPr>
        <w:widowControl w:val="0"/>
        <w:jc w:val="both"/>
        <w:outlineLvl w:val="0"/>
        <w:rPr>
          <w:color w:val="000000"/>
        </w:rPr>
      </w:pPr>
      <w:r w:rsidRPr="009513C6">
        <w:rPr>
          <w:color w:val="000000"/>
        </w:rPr>
        <w:t xml:space="preserve">Председатель </w:t>
      </w:r>
      <w:r w:rsidR="00BC2C77" w:rsidRPr="009513C6">
        <w:rPr>
          <w:color w:val="000000"/>
        </w:rPr>
        <w:t xml:space="preserve">Собрания </w:t>
      </w:r>
    </w:p>
    <w:p w14:paraId="2A8D014B" w14:textId="77777777" w:rsidR="00BA0CF0" w:rsidRPr="009513C6" w:rsidRDefault="007409A1" w:rsidP="009513C6">
      <w:pPr>
        <w:widowControl w:val="0"/>
        <w:jc w:val="both"/>
        <w:outlineLvl w:val="0"/>
      </w:pPr>
      <w:r w:rsidRPr="009513C6">
        <w:rPr>
          <w:color w:val="000000"/>
        </w:rPr>
        <w:t>муниципального</w:t>
      </w:r>
      <w:r w:rsidR="00BA0CF0" w:rsidRPr="009513C6">
        <w:rPr>
          <w:color w:val="000000"/>
        </w:rPr>
        <w:t xml:space="preserve"> </w:t>
      </w:r>
      <w:r w:rsidRPr="009513C6">
        <w:t xml:space="preserve">образования </w:t>
      </w:r>
    </w:p>
    <w:p w14:paraId="7E775CEE" w14:textId="57E6F583" w:rsidR="003012FE" w:rsidRPr="009513C6" w:rsidRDefault="007409A1" w:rsidP="009513C6">
      <w:pPr>
        <w:widowControl w:val="0"/>
        <w:jc w:val="both"/>
        <w:outlineLvl w:val="0"/>
        <w:rPr>
          <w:color w:val="000000"/>
        </w:rPr>
      </w:pPr>
      <w:r w:rsidRPr="009513C6">
        <w:t xml:space="preserve">«Городской округ </w:t>
      </w:r>
      <w:proofErr w:type="gramStart"/>
      <w:r w:rsidR="00256EDC" w:rsidRPr="009513C6">
        <w:t xml:space="preserve">Ногликский»   </w:t>
      </w:r>
      <w:proofErr w:type="gramEnd"/>
      <w:r w:rsidR="00256EDC" w:rsidRPr="009513C6">
        <w:t xml:space="preserve">        </w:t>
      </w:r>
      <w:r w:rsidR="002E3780" w:rsidRPr="009513C6">
        <w:t xml:space="preserve">         </w:t>
      </w:r>
      <w:r w:rsidR="00A87409" w:rsidRPr="009513C6">
        <w:t xml:space="preserve"> </w:t>
      </w:r>
      <w:r w:rsidR="00B9746B" w:rsidRPr="009513C6">
        <w:t xml:space="preserve">        </w:t>
      </w:r>
      <w:r w:rsidR="002E3780" w:rsidRPr="009513C6">
        <w:t xml:space="preserve">   </w:t>
      </w:r>
      <w:r w:rsidR="00B9746B" w:rsidRPr="009513C6">
        <w:t xml:space="preserve">   </w:t>
      </w:r>
      <w:r w:rsidR="00707EDE" w:rsidRPr="009513C6">
        <w:t xml:space="preserve">       </w:t>
      </w:r>
      <w:r w:rsidR="00204F1D" w:rsidRPr="009513C6">
        <w:t xml:space="preserve"> </w:t>
      </w:r>
      <w:r w:rsidR="00BA0CF0" w:rsidRPr="009513C6">
        <w:t xml:space="preserve">                                 О.В.</w:t>
      </w:r>
      <w:r w:rsidR="009513C6">
        <w:t xml:space="preserve"> </w:t>
      </w:r>
      <w:r w:rsidR="00BA0CF0" w:rsidRPr="009513C6">
        <w:t>Данченко</w:t>
      </w:r>
      <w:r w:rsidRPr="009513C6">
        <w:t xml:space="preserve"> </w:t>
      </w:r>
    </w:p>
    <w:p w14:paraId="443509A0" w14:textId="77777777" w:rsidR="005B6E13" w:rsidRPr="009513C6" w:rsidRDefault="00BA0CF0" w:rsidP="009513C6">
      <w:pPr>
        <w:widowControl w:val="0"/>
        <w:jc w:val="both"/>
        <w:outlineLvl w:val="0"/>
      </w:pPr>
      <w:r w:rsidRPr="009513C6">
        <w:t xml:space="preserve">    </w:t>
      </w:r>
    </w:p>
    <w:p w14:paraId="3494FFEE" w14:textId="77777777" w:rsidR="009513C6" w:rsidRDefault="009513C6" w:rsidP="009513C6">
      <w:pPr>
        <w:widowControl w:val="0"/>
        <w:jc w:val="both"/>
        <w:outlineLvl w:val="0"/>
      </w:pPr>
    </w:p>
    <w:p w14:paraId="41BF2002" w14:textId="61B33F6C" w:rsidR="003012FE" w:rsidRPr="009513C6" w:rsidRDefault="008A7CE5" w:rsidP="009513C6">
      <w:pPr>
        <w:widowControl w:val="0"/>
        <w:jc w:val="both"/>
        <w:outlineLvl w:val="0"/>
      </w:pPr>
      <w:r w:rsidRPr="009513C6">
        <w:t>М</w:t>
      </w:r>
      <w:r w:rsidR="003012FE" w:rsidRPr="009513C6">
        <w:t xml:space="preserve">эр муниципального образования </w:t>
      </w:r>
    </w:p>
    <w:p w14:paraId="5C3BC13F" w14:textId="392BD5BB" w:rsidR="00117F97" w:rsidRPr="009513C6" w:rsidRDefault="003012FE" w:rsidP="009513C6">
      <w:pPr>
        <w:widowControl w:val="0"/>
        <w:jc w:val="both"/>
        <w:outlineLvl w:val="0"/>
      </w:pPr>
      <w:r w:rsidRPr="009513C6">
        <w:t xml:space="preserve">«Городской округ </w:t>
      </w:r>
      <w:proofErr w:type="gramStart"/>
      <w:r w:rsidRPr="009513C6">
        <w:t>Ногликский»</w:t>
      </w:r>
      <w:r w:rsidR="007409A1" w:rsidRPr="009513C6">
        <w:t xml:space="preserve">   </w:t>
      </w:r>
      <w:proofErr w:type="gramEnd"/>
      <w:r w:rsidR="007409A1" w:rsidRPr="009513C6">
        <w:t xml:space="preserve">                 </w:t>
      </w:r>
      <w:r w:rsidRPr="009513C6">
        <w:t xml:space="preserve">                  </w:t>
      </w:r>
      <w:r w:rsidR="00550606" w:rsidRPr="009513C6">
        <w:t xml:space="preserve">  </w:t>
      </w:r>
      <w:r w:rsidRPr="009513C6">
        <w:t xml:space="preserve">      </w:t>
      </w:r>
      <w:r w:rsidR="00BA0CF0" w:rsidRPr="009513C6">
        <w:t xml:space="preserve">                             </w:t>
      </w:r>
      <w:r w:rsidR="009513C6">
        <w:t xml:space="preserve">  </w:t>
      </w:r>
      <w:r w:rsidR="00BA0CF0" w:rsidRPr="009513C6">
        <w:t xml:space="preserve"> </w:t>
      </w:r>
      <w:r w:rsidR="008A7CE5" w:rsidRPr="009513C6">
        <w:t>С.В.</w:t>
      </w:r>
      <w:r w:rsidR="009513C6">
        <w:t xml:space="preserve"> </w:t>
      </w:r>
      <w:proofErr w:type="spellStart"/>
      <w:r w:rsidR="008A7CE5" w:rsidRPr="009513C6">
        <w:t>Камелин</w:t>
      </w:r>
      <w:proofErr w:type="spellEnd"/>
    </w:p>
    <w:p w14:paraId="7B716387" w14:textId="77777777" w:rsidR="00DB2D9E" w:rsidRPr="009513C6" w:rsidRDefault="00DB2D9E" w:rsidP="009513C6">
      <w:pPr>
        <w:widowControl w:val="0"/>
        <w:jc w:val="both"/>
        <w:outlineLvl w:val="0"/>
      </w:pPr>
    </w:p>
    <w:p w14:paraId="4804237C" w14:textId="77777777" w:rsidR="00DB2D9E" w:rsidRDefault="00DB2D9E" w:rsidP="009513C6">
      <w:pPr>
        <w:pStyle w:val="1"/>
        <w:keepNext w:val="0"/>
        <w:keepLines w:val="0"/>
        <w:widowControl w:val="0"/>
        <w:spacing w:before="0"/>
      </w:pPr>
    </w:p>
    <w:p w14:paraId="61D2262F" w14:textId="77777777" w:rsidR="00DB2D9E" w:rsidRDefault="00DB2D9E" w:rsidP="009513C6">
      <w:pPr>
        <w:pStyle w:val="1"/>
        <w:keepNext w:val="0"/>
        <w:keepLines w:val="0"/>
        <w:widowControl w:val="0"/>
        <w:spacing w:before="0"/>
      </w:pPr>
    </w:p>
    <w:p w14:paraId="560FC69E" w14:textId="77777777" w:rsidR="00DB2D9E" w:rsidRDefault="00DB2D9E" w:rsidP="009513C6">
      <w:pPr>
        <w:pStyle w:val="1"/>
        <w:keepNext w:val="0"/>
        <w:keepLines w:val="0"/>
        <w:widowControl w:val="0"/>
        <w:tabs>
          <w:tab w:val="left" w:pos="7938"/>
          <w:tab w:val="left" w:pos="8222"/>
        </w:tabs>
        <w:spacing w:before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6E88F" w14:textId="77777777" w:rsidR="00D02FB7" w:rsidRDefault="00D02FB7" w:rsidP="00524716">
      <w:r>
        <w:separator/>
      </w:r>
    </w:p>
  </w:endnote>
  <w:endnote w:type="continuationSeparator" w:id="0">
    <w:p w14:paraId="045EB0DB" w14:textId="77777777" w:rsidR="00D02FB7" w:rsidRDefault="00D02FB7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6CD0E" w14:textId="77777777" w:rsidR="00D02FB7" w:rsidRDefault="00D02FB7" w:rsidP="00524716">
      <w:r>
        <w:separator/>
      </w:r>
    </w:p>
  </w:footnote>
  <w:footnote w:type="continuationSeparator" w:id="0">
    <w:p w14:paraId="13CE6ED3" w14:textId="77777777" w:rsidR="00D02FB7" w:rsidRDefault="00D02FB7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0633908"/>
      <w:docPartObj>
        <w:docPartGallery w:val="Page Numbers (Top of Page)"/>
        <w:docPartUnique/>
      </w:docPartObj>
    </w:sdtPr>
    <w:sdtEndPr/>
    <w:sdtContent>
      <w:p w14:paraId="292CB79D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E751ED">
          <w:rPr>
            <w:noProof/>
          </w:rPr>
          <w:t>2</w:t>
        </w:r>
        <w:r>
          <w:fldChar w:fldCharType="end"/>
        </w:r>
      </w:p>
    </w:sdtContent>
  </w:sdt>
  <w:p w14:paraId="338CD4E8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21E4B"/>
    <w:rsid w:val="0002422B"/>
    <w:rsid w:val="00074580"/>
    <w:rsid w:val="00077FA0"/>
    <w:rsid w:val="00080322"/>
    <w:rsid w:val="000C151B"/>
    <w:rsid w:val="000C18A6"/>
    <w:rsid w:val="000C5797"/>
    <w:rsid w:val="000D2844"/>
    <w:rsid w:val="000D4EBF"/>
    <w:rsid w:val="000E312E"/>
    <w:rsid w:val="000F116D"/>
    <w:rsid w:val="001013D9"/>
    <w:rsid w:val="00111D21"/>
    <w:rsid w:val="00117F97"/>
    <w:rsid w:val="001203EB"/>
    <w:rsid w:val="00122577"/>
    <w:rsid w:val="00131472"/>
    <w:rsid w:val="0013203E"/>
    <w:rsid w:val="0013499C"/>
    <w:rsid w:val="0015464A"/>
    <w:rsid w:val="001748CF"/>
    <w:rsid w:val="0018396D"/>
    <w:rsid w:val="001869C8"/>
    <w:rsid w:val="001871A8"/>
    <w:rsid w:val="00193BE2"/>
    <w:rsid w:val="001B404E"/>
    <w:rsid w:val="001B5F2B"/>
    <w:rsid w:val="001C00E0"/>
    <w:rsid w:val="001C2CDC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D07C2"/>
    <w:rsid w:val="002E3780"/>
    <w:rsid w:val="002F26F4"/>
    <w:rsid w:val="002F28E9"/>
    <w:rsid w:val="002F4BC4"/>
    <w:rsid w:val="003012FE"/>
    <w:rsid w:val="00306AF2"/>
    <w:rsid w:val="00350105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C2437"/>
    <w:rsid w:val="004E3BDD"/>
    <w:rsid w:val="00500616"/>
    <w:rsid w:val="00505328"/>
    <w:rsid w:val="00517C45"/>
    <w:rsid w:val="00524716"/>
    <w:rsid w:val="00547126"/>
    <w:rsid w:val="00550606"/>
    <w:rsid w:val="005654F8"/>
    <w:rsid w:val="00584892"/>
    <w:rsid w:val="005B5E89"/>
    <w:rsid w:val="005B6E13"/>
    <w:rsid w:val="005D3CD0"/>
    <w:rsid w:val="006063D0"/>
    <w:rsid w:val="00624BDC"/>
    <w:rsid w:val="00626FAD"/>
    <w:rsid w:val="00643F3C"/>
    <w:rsid w:val="00651857"/>
    <w:rsid w:val="00674127"/>
    <w:rsid w:val="0067706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F78B6"/>
    <w:rsid w:val="008035D6"/>
    <w:rsid w:val="0081042E"/>
    <w:rsid w:val="00872F41"/>
    <w:rsid w:val="00877638"/>
    <w:rsid w:val="00881249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513C6"/>
    <w:rsid w:val="009707DF"/>
    <w:rsid w:val="00985813"/>
    <w:rsid w:val="0099739B"/>
    <w:rsid w:val="009B0506"/>
    <w:rsid w:val="009E5A74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B03AED"/>
    <w:rsid w:val="00B13BC2"/>
    <w:rsid w:val="00B2365D"/>
    <w:rsid w:val="00B31915"/>
    <w:rsid w:val="00B82D72"/>
    <w:rsid w:val="00B9372F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77A07"/>
    <w:rsid w:val="00C975A2"/>
    <w:rsid w:val="00C97B95"/>
    <w:rsid w:val="00CA23EA"/>
    <w:rsid w:val="00CD7782"/>
    <w:rsid w:val="00CF5DB7"/>
    <w:rsid w:val="00D02FB7"/>
    <w:rsid w:val="00D04626"/>
    <w:rsid w:val="00D40822"/>
    <w:rsid w:val="00D448A6"/>
    <w:rsid w:val="00D4665B"/>
    <w:rsid w:val="00D46E95"/>
    <w:rsid w:val="00D551F3"/>
    <w:rsid w:val="00D563BC"/>
    <w:rsid w:val="00D74C63"/>
    <w:rsid w:val="00DB2D9E"/>
    <w:rsid w:val="00E017D4"/>
    <w:rsid w:val="00E12A85"/>
    <w:rsid w:val="00E30D1E"/>
    <w:rsid w:val="00E319D7"/>
    <w:rsid w:val="00E73538"/>
    <w:rsid w:val="00E751ED"/>
    <w:rsid w:val="00E94A01"/>
    <w:rsid w:val="00EB636D"/>
    <w:rsid w:val="00EB7C36"/>
    <w:rsid w:val="00EC149E"/>
    <w:rsid w:val="00F16172"/>
    <w:rsid w:val="00F553BF"/>
    <w:rsid w:val="00F65131"/>
    <w:rsid w:val="00F979CD"/>
    <w:rsid w:val="00FB2095"/>
    <w:rsid w:val="00FC41F4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CB341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B69F3-550F-4B88-A214-ED07E47E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30</cp:revision>
  <cp:lastPrinted>2020-06-30T07:31:00Z</cp:lastPrinted>
  <dcterms:created xsi:type="dcterms:W3CDTF">2018-12-17T23:05:00Z</dcterms:created>
  <dcterms:modified xsi:type="dcterms:W3CDTF">2020-07-13T03:57:00Z</dcterms:modified>
</cp:coreProperties>
</file>