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65A1D" w14:textId="6D755EEF" w:rsidR="00C10C87" w:rsidRDefault="00C10C87" w:rsidP="00C10C87">
      <w:pPr>
        <w:pStyle w:val="a8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7DCA662" wp14:editId="16E7E72E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BCDBF" w14:textId="77777777" w:rsidR="00C10C87" w:rsidRPr="006D0E82" w:rsidRDefault="00C10C87" w:rsidP="00C10C87">
      <w:pPr>
        <w:pStyle w:val="a8"/>
        <w:widowControl w:val="0"/>
        <w:rPr>
          <w:b/>
          <w:bCs/>
          <w:sz w:val="28"/>
          <w:szCs w:val="28"/>
        </w:rPr>
      </w:pPr>
    </w:p>
    <w:p w14:paraId="7EA0EF9A" w14:textId="77777777" w:rsidR="00C10C87" w:rsidRDefault="00C10C87" w:rsidP="00C10C87">
      <w:pPr>
        <w:pStyle w:val="a8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F14D144" w14:textId="77777777" w:rsidR="00C10C87" w:rsidRPr="006D0E82" w:rsidRDefault="00C10C87" w:rsidP="00C10C87">
      <w:pPr>
        <w:pStyle w:val="a8"/>
        <w:widowControl w:val="0"/>
        <w:rPr>
          <w:b/>
          <w:bCs/>
          <w:sz w:val="28"/>
          <w:szCs w:val="28"/>
        </w:rPr>
      </w:pPr>
    </w:p>
    <w:p w14:paraId="5CAD1450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6F12F94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DBB3DE6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3426138" w14:textId="77777777" w:rsidR="00C10C87" w:rsidRPr="006D0E82" w:rsidRDefault="00C10C87" w:rsidP="00C10C87">
      <w:pPr>
        <w:pStyle w:val="aa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10C87" w:rsidRPr="00694FA9" w14:paraId="0F2E4372" w14:textId="77777777" w:rsidTr="008308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871D2" w14:textId="77777777" w:rsidR="00C10C87" w:rsidRDefault="00C10C87" w:rsidP="0083080A">
            <w:pPr>
              <w:pStyle w:val="aa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7533BEA" w14:textId="77777777" w:rsidR="00C10C87" w:rsidRPr="005943A7" w:rsidRDefault="00C10C87" w:rsidP="0083080A">
            <w:pPr>
              <w:pStyle w:val="aa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943A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943A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943A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943A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943A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EE30725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184A7C" w14:textId="77777777" w:rsidR="00C10C87" w:rsidRP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2EE3ED4" w14:textId="7479EA60" w:rsid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8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943A7">
        <w:rPr>
          <w:rFonts w:ascii="Times New Roman" w:hAnsi="Times New Roman" w:cs="Times New Roman"/>
          <w:b/>
          <w:sz w:val="28"/>
          <w:szCs w:val="28"/>
        </w:rPr>
        <w:t>99</w:t>
      </w:r>
    </w:p>
    <w:p w14:paraId="56ED9BAC" w14:textId="77777777" w:rsidR="005943A7" w:rsidRPr="00C10C87" w:rsidRDefault="005943A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D254F" w14:textId="04215D5D" w:rsidR="00C10C87" w:rsidRDefault="005943A7" w:rsidP="00C10C8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3A7">
        <w:rPr>
          <w:rFonts w:ascii="Times New Roman" w:hAnsi="Times New Roman" w:cs="Times New Roman"/>
          <w:sz w:val="24"/>
          <w:szCs w:val="24"/>
        </w:rPr>
        <w:t>15.12.2020</w:t>
      </w:r>
    </w:p>
    <w:p w14:paraId="5CF44D28" w14:textId="77777777" w:rsidR="005943A7" w:rsidRPr="005943A7" w:rsidRDefault="005943A7" w:rsidP="00C10C8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3E62D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color w:val="22272F"/>
          <w:sz w:val="24"/>
          <w:szCs w:val="24"/>
        </w:rPr>
        <w:t xml:space="preserve">Об утверждении </w:t>
      </w:r>
      <w:r w:rsidRPr="00C10C8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C87">
        <w:rPr>
          <w:rFonts w:ascii="Times New Roman" w:hAnsi="Times New Roman" w:cs="Times New Roman"/>
          <w:sz w:val="24"/>
          <w:szCs w:val="24"/>
        </w:rPr>
        <w:t xml:space="preserve"> принятия решения </w:t>
      </w:r>
    </w:p>
    <w:p w14:paraId="72FB8CA7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о применении к депутату Собрания муниципального </w:t>
      </w:r>
    </w:p>
    <w:p w14:paraId="0DFEBF5A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Ногликский», мэру </w:t>
      </w:r>
    </w:p>
    <w:p w14:paraId="3BD6C4F9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46FA2825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Ногликский» мер ответственности, предусмотренных </w:t>
      </w:r>
    </w:p>
    <w:p w14:paraId="5D4C8967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частью 7.3-1 статьи 40 Федерального закона от 06.10.2003 </w:t>
      </w:r>
    </w:p>
    <w:p w14:paraId="5A58308A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</w:t>
      </w:r>
    </w:p>
    <w:p w14:paraId="48FDC82A" w14:textId="7F08928F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87">
        <w:rPr>
          <w:rFonts w:ascii="Times New Roman" w:hAnsi="Times New Roman" w:cs="Times New Roman"/>
          <w:sz w:val="24"/>
          <w:szCs w:val="24"/>
        </w:rPr>
        <w:t>в Российской Федерации»</w:t>
      </w:r>
    </w:p>
    <w:p w14:paraId="72377930" w14:textId="4AF4D03E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72F"/>
        </w:rPr>
      </w:pPr>
    </w:p>
    <w:p w14:paraId="5531128F" w14:textId="77777777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</w:p>
    <w:p w14:paraId="4E51C7BB" w14:textId="762B6573" w:rsidR="008D4D9C" w:rsidRDefault="008D4D9C" w:rsidP="008D4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4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частями </w:t>
      </w:r>
      <w:r w:rsidRPr="001E24DC">
        <w:rPr>
          <w:rFonts w:ascii="Times New Roman" w:hAnsi="Times New Roman" w:cs="Times New Roman"/>
          <w:sz w:val="24"/>
          <w:szCs w:val="24"/>
        </w:rPr>
        <w:t>7.3-1, 7.3-2 статьи 40 Федерального закона от 06.10.2003 № 131-ФЗ «Об общих принципах организации местного самоуправления в Российской Федерации», со статьей 3.1 Закона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статьями 22, 28 Устава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, руководствуясь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</w:t>
      </w:r>
    </w:p>
    <w:p w14:paraId="199AFCD1" w14:textId="32682A19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69E1905A" w14:textId="77777777" w:rsidR="00C10C87" w:rsidRP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СОБРАНИЕ МУНИЦИПАЛЬНОГО ОБРАЗОВАНИЯ</w:t>
      </w:r>
    </w:p>
    <w:p w14:paraId="0D6BAFE7" w14:textId="600434C7" w:rsid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«ГОРОДСКОЙ ОКРУГ НОГЛИКСКИЙ» РЕШИЛО:</w:t>
      </w:r>
    </w:p>
    <w:p w14:paraId="1C69AC9B" w14:textId="77777777" w:rsidR="00505170" w:rsidRPr="00C10C87" w:rsidRDefault="00505170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E627C7" w14:textId="04025466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D4D9C" w:rsidRPr="008D4D9C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8D4D9C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8D4D9C">
        <w:rPr>
          <w:rFonts w:ascii="Times New Roman" w:hAnsi="Times New Roman" w:cs="Times New Roman"/>
          <w:sz w:val="24"/>
          <w:szCs w:val="24"/>
        </w:rPr>
        <w:t>.</w:t>
      </w:r>
    </w:p>
    <w:p w14:paraId="7E90ADC5" w14:textId="77777777" w:rsidR="00C10C87" w:rsidRPr="008D4D9C" w:rsidRDefault="00C10C87" w:rsidP="00C10C87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14:paraId="0F674C6A" w14:textId="77777777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4D9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14:paraId="08EB3D14" w14:textId="77777777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1F0F8C" w14:textId="5CF7D53B" w:rsidR="00C10C87" w:rsidRPr="008D4D9C" w:rsidRDefault="00C10C87" w:rsidP="008D4D9C">
      <w:pPr>
        <w:pStyle w:val="20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</w:t>
      </w:r>
      <w:r w:rsidR="008D4D9C">
        <w:rPr>
          <w:rFonts w:ascii="Times New Roman" w:hAnsi="Times New Roman" w:cs="Times New Roman"/>
          <w:sz w:val="24"/>
          <w:szCs w:val="24"/>
        </w:rPr>
        <w:t xml:space="preserve"> т</w:t>
      </w:r>
      <w:r w:rsidRPr="008D4D9C">
        <w:rPr>
          <w:rFonts w:ascii="Times New Roman" w:hAnsi="Times New Roman" w:cs="Times New Roman"/>
          <w:sz w:val="24"/>
          <w:szCs w:val="24"/>
        </w:rPr>
        <w:t>руда».</w:t>
      </w:r>
    </w:p>
    <w:p w14:paraId="2CA4738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BF1040B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834F975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352C0B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Председатель Собрания </w:t>
      </w:r>
    </w:p>
    <w:p w14:paraId="68B803B2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муниципального образования </w:t>
      </w:r>
    </w:p>
    <w:p w14:paraId="7672ADFC" w14:textId="037F75B4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«Городской округ </w:t>
      </w:r>
      <w:proofErr w:type="gramStart"/>
      <w:r w:rsidRPr="00C10C87">
        <w:rPr>
          <w:rFonts w:ascii="Times New Roman" w:hAnsi="Times New Roman" w:cs="Times New Roman"/>
        </w:rPr>
        <w:t xml:space="preserve">Ногликский»   </w:t>
      </w:r>
      <w:proofErr w:type="gramEnd"/>
      <w:r w:rsidRPr="00C10C87">
        <w:rPr>
          <w:rFonts w:ascii="Times New Roman" w:hAnsi="Times New Roman" w:cs="Times New Roman"/>
        </w:rPr>
        <w:t xml:space="preserve">                                              </w:t>
      </w:r>
      <w:r w:rsidR="008D4D9C">
        <w:rPr>
          <w:rFonts w:ascii="Times New Roman" w:hAnsi="Times New Roman" w:cs="Times New Roman"/>
        </w:rPr>
        <w:t xml:space="preserve">            </w:t>
      </w:r>
      <w:r w:rsidRPr="00C10C87">
        <w:rPr>
          <w:rFonts w:ascii="Times New Roman" w:hAnsi="Times New Roman" w:cs="Times New Roman"/>
        </w:rPr>
        <w:t xml:space="preserve">                         </w:t>
      </w:r>
      <w:r w:rsidR="008D4D9C">
        <w:rPr>
          <w:rFonts w:ascii="Times New Roman" w:hAnsi="Times New Roman" w:cs="Times New Roman"/>
        </w:rPr>
        <w:t xml:space="preserve">  </w:t>
      </w:r>
      <w:r w:rsidRPr="00C10C87">
        <w:rPr>
          <w:rFonts w:ascii="Times New Roman" w:hAnsi="Times New Roman" w:cs="Times New Roman"/>
        </w:rPr>
        <w:t xml:space="preserve">  О.В. Данченко</w:t>
      </w:r>
    </w:p>
    <w:p w14:paraId="28899316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0DC7441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464C37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Мэр муниципального образования </w:t>
      </w:r>
    </w:p>
    <w:p w14:paraId="08ABB4FA" w14:textId="02341110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C87">
        <w:rPr>
          <w:rFonts w:ascii="Times New Roman" w:hAnsi="Times New Roman" w:cs="Times New Roman"/>
        </w:rPr>
        <w:t xml:space="preserve">«Городской округ </w:t>
      </w:r>
      <w:proofErr w:type="spellStart"/>
      <w:proofErr w:type="gramStart"/>
      <w:r w:rsidRPr="00C10C87">
        <w:rPr>
          <w:rFonts w:ascii="Times New Roman" w:hAnsi="Times New Roman" w:cs="Times New Roman"/>
        </w:rPr>
        <w:t>Ногликский</w:t>
      </w:r>
      <w:proofErr w:type="spellEnd"/>
      <w:r w:rsidRPr="00C10C87">
        <w:rPr>
          <w:rFonts w:ascii="Times New Roman" w:hAnsi="Times New Roman" w:cs="Times New Roman"/>
        </w:rPr>
        <w:t xml:space="preserve">»   </w:t>
      </w:r>
      <w:proofErr w:type="gramEnd"/>
      <w:r w:rsidRPr="00C10C8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D4D9C">
        <w:rPr>
          <w:rFonts w:ascii="Times New Roman" w:hAnsi="Times New Roman" w:cs="Times New Roman"/>
        </w:rPr>
        <w:t xml:space="preserve">              </w:t>
      </w:r>
      <w:r w:rsidRPr="00C10C87">
        <w:rPr>
          <w:rFonts w:ascii="Times New Roman" w:hAnsi="Times New Roman" w:cs="Times New Roman"/>
        </w:rPr>
        <w:t xml:space="preserve">С.В. </w:t>
      </w:r>
      <w:proofErr w:type="spellStart"/>
      <w:r w:rsidRPr="00C10C87">
        <w:rPr>
          <w:rFonts w:ascii="Times New Roman" w:hAnsi="Times New Roman" w:cs="Times New Roman"/>
        </w:rPr>
        <w:t>Камелин</w:t>
      </w:r>
      <w:proofErr w:type="spellEnd"/>
    </w:p>
    <w:p w14:paraId="3E4AA141" w14:textId="77777777" w:rsidR="00C10C87" w:rsidRDefault="00C10C87" w:rsidP="00C10C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190A90" w14:textId="77777777" w:rsidR="00C10C87" w:rsidRDefault="00C10C87" w:rsidP="00C10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c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2362"/>
        <w:gridCol w:w="4253"/>
      </w:tblGrid>
      <w:tr w:rsidR="00C10C87" w:rsidRPr="00C10C87" w14:paraId="19D72363" w14:textId="77777777" w:rsidTr="0083080A">
        <w:tc>
          <w:tcPr>
            <w:tcW w:w="3303" w:type="dxa"/>
          </w:tcPr>
          <w:p w14:paraId="38C8282F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71BA5B74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5373D2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3D8EEA60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</w:t>
            </w:r>
            <w:r w:rsidRPr="00C10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Собрания </w:t>
            </w:r>
          </w:p>
          <w:p w14:paraId="2EC2295C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«Городской округ Ногликский»</w:t>
            </w:r>
          </w:p>
          <w:p w14:paraId="69B98902" w14:textId="59AC195E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A7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15.12.2020 </w:t>
            </w: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A781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  <w:p w14:paraId="0DCA02B9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124E2F" w14:textId="457848B5" w:rsidR="00BA0849" w:rsidRDefault="007A5E9F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9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18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ответственности, предусмотренных частью 7.3-1 статьи 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Об общих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принципах организации местного самоуправления</w:t>
      </w:r>
      <w:r w:rsidR="0018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597320" w14:textId="77777777" w:rsidR="00BA0849" w:rsidRDefault="00BA0849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7A532" w14:textId="164E3BD1" w:rsidR="007A5E9F" w:rsidRPr="00BA0849" w:rsidRDefault="007A5E9F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Общие положения</w:t>
      </w:r>
    </w:p>
    <w:p w14:paraId="0A35D1F1" w14:textId="77777777" w:rsidR="007A5E9F" w:rsidRPr="007A5E9F" w:rsidRDefault="007A5E9F" w:rsidP="008D4D9C">
      <w:pPr>
        <w:pStyle w:val="3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AFDF4" w14:textId="3187A21F" w:rsidR="001E24DC" w:rsidRPr="001E24DC" w:rsidRDefault="007A5E9F" w:rsidP="008D4D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4D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</w:t>
      </w:r>
      <w:r w:rsidRPr="001E24DC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– Порядок) разработан </w:t>
      </w:r>
      <w:bookmarkStart w:id="0" w:name="_Hlk53416878"/>
      <w:r w:rsidRPr="001E24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51035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Pr="001E24DC">
        <w:rPr>
          <w:rFonts w:ascii="Times New Roman" w:hAnsi="Times New Roman" w:cs="Times New Roman"/>
          <w:sz w:val="24"/>
          <w:szCs w:val="24"/>
        </w:rPr>
        <w:t xml:space="preserve">7.3-1, 7.3-2 статьи 40 Федерального закона от 06.10.2003 № 131-ФЗ </w:t>
      </w:r>
      <w:r w:rsidR="006D495D" w:rsidRPr="001E24DC">
        <w:rPr>
          <w:rFonts w:ascii="Times New Roman" w:hAnsi="Times New Roman" w:cs="Times New Roman"/>
          <w:sz w:val="24"/>
          <w:szCs w:val="24"/>
        </w:rPr>
        <w:t>«</w:t>
      </w:r>
      <w:r w:rsidRPr="001E24D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495D" w:rsidRPr="001E24DC">
        <w:rPr>
          <w:rFonts w:ascii="Times New Roman" w:hAnsi="Times New Roman" w:cs="Times New Roman"/>
          <w:sz w:val="24"/>
          <w:szCs w:val="24"/>
        </w:rPr>
        <w:t>»</w:t>
      </w:r>
      <w:r w:rsidR="001257A1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131-ФЗ)</w:t>
      </w:r>
      <w:r w:rsidRPr="001E24DC">
        <w:rPr>
          <w:rFonts w:ascii="Times New Roman" w:hAnsi="Times New Roman" w:cs="Times New Roman"/>
          <w:sz w:val="24"/>
          <w:szCs w:val="24"/>
        </w:rPr>
        <w:t xml:space="preserve">, со </w:t>
      </w:r>
      <w:r w:rsidR="006D495D" w:rsidRPr="001E24DC">
        <w:rPr>
          <w:rFonts w:ascii="Times New Roman" w:hAnsi="Times New Roman" w:cs="Times New Roman"/>
          <w:sz w:val="24"/>
          <w:szCs w:val="24"/>
        </w:rPr>
        <w:t xml:space="preserve">статьей 3.1 </w:t>
      </w:r>
      <w:r w:rsidRPr="001E24DC">
        <w:rPr>
          <w:rFonts w:ascii="Times New Roman" w:hAnsi="Times New Roman" w:cs="Times New Roman"/>
          <w:sz w:val="24"/>
          <w:szCs w:val="24"/>
        </w:rPr>
        <w:t xml:space="preserve">Закона Сахалинской области от 27.11.2017 </w:t>
      </w:r>
      <w:r w:rsidR="006D495D" w:rsidRPr="001E24DC">
        <w:rPr>
          <w:rFonts w:ascii="Times New Roman" w:hAnsi="Times New Roman" w:cs="Times New Roman"/>
          <w:sz w:val="24"/>
          <w:szCs w:val="24"/>
        </w:rPr>
        <w:t>№</w:t>
      </w:r>
      <w:r w:rsidRPr="001E24DC">
        <w:rPr>
          <w:rFonts w:ascii="Times New Roman" w:hAnsi="Times New Roman" w:cs="Times New Roman"/>
          <w:sz w:val="24"/>
          <w:szCs w:val="24"/>
        </w:rPr>
        <w:t xml:space="preserve"> 106-ЗО </w:t>
      </w:r>
      <w:r w:rsidR="006D495D" w:rsidRPr="001E24DC">
        <w:rPr>
          <w:rFonts w:ascii="Times New Roman" w:hAnsi="Times New Roman" w:cs="Times New Roman"/>
          <w:sz w:val="24"/>
          <w:szCs w:val="24"/>
        </w:rPr>
        <w:t>«</w:t>
      </w:r>
      <w:r w:rsidRPr="001E24DC">
        <w:rPr>
          <w:rFonts w:ascii="Times New Roman" w:hAnsi="Times New Roman" w:cs="Times New Roman"/>
          <w:sz w:val="24"/>
          <w:szCs w:val="24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</w:r>
      <w:r w:rsidR="006D495D" w:rsidRPr="001E24DC">
        <w:rPr>
          <w:rFonts w:ascii="Times New Roman" w:hAnsi="Times New Roman" w:cs="Times New Roman"/>
          <w:sz w:val="24"/>
          <w:szCs w:val="24"/>
        </w:rPr>
        <w:t>»</w:t>
      </w:r>
      <w:r w:rsidR="001257A1">
        <w:rPr>
          <w:rFonts w:ascii="Times New Roman" w:hAnsi="Times New Roman" w:cs="Times New Roman"/>
          <w:sz w:val="24"/>
          <w:szCs w:val="24"/>
        </w:rPr>
        <w:t xml:space="preserve"> (далее – Закон Сахалинской области № 106-ЗО)</w:t>
      </w:r>
      <w:r w:rsidR="006D495D" w:rsidRPr="001E24DC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1E24DC" w:rsidRPr="001E24DC">
        <w:rPr>
          <w:rFonts w:ascii="Times New Roman" w:hAnsi="Times New Roman" w:cs="Times New Roman"/>
          <w:sz w:val="24"/>
          <w:szCs w:val="24"/>
        </w:rPr>
        <w:t>22, 28 Устава муниципального образования «Городской округ Ногликский»</w:t>
      </w:r>
      <w:r w:rsidR="001257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257A1" w:rsidRPr="001257A1">
        <w:rPr>
          <w:rFonts w:ascii="Times New Roman" w:hAnsi="Times New Roman" w:cs="Times New Roman"/>
          <w:sz w:val="24"/>
          <w:szCs w:val="24"/>
        </w:rPr>
        <w:t>(да</w:t>
      </w:r>
      <w:r w:rsidR="001257A1">
        <w:rPr>
          <w:rFonts w:ascii="Times New Roman" w:hAnsi="Times New Roman" w:cs="Times New Roman"/>
          <w:sz w:val="24"/>
          <w:szCs w:val="24"/>
        </w:rPr>
        <w:t>л</w:t>
      </w:r>
      <w:r w:rsidR="001257A1" w:rsidRPr="001257A1">
        <w:rPr>
          <w:rFonts w:ascii="Times New Roman" w:hAnsi="Times New Roman" w:cs="Times New Roman"/>
          <w:sz w:val="24"/>
          <w:szCs w:val="24"/>
        </w:rPr>
        <w:t>ее – Устав)</w:t>
      </w:r>
      <w:r w:rsidR="001E24DC" w:rsidRPr="001E24DC">
        <w:rPr>
          <w:rFonts w:ascii="Times New Roman" w:hAnsi="Times New Roman" w:cs="Times New Roman"/>
          <w:sz w:val="24"/>
          <w:szCs w:val="24"/>
        </w:rPr>
        <w:t>.</w:t>
      </w:r>
    </w:p>
    <w:p w14:paraId="328C9C5F" w14:textId="7AD36F74" w:rsidR="001257A1" w:rsidRDefault="001E24DC" w:rsidP="001257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DC">
        <w:rPr>
          <w:rFonts w:ascii="Times New Roman" w:hAnsi="Times New Roman" w:cs="Times New Roman"/>
          <w:sz w:val="24"/>
          <w:szCs w:val="24"/>
        </w:rPr>
        <w:t xml:space="preserve">2. Настоящий </w:t>
      </w:r>
      <w:r w:rsidR="007A5E9F" w:rsidRPr="001E24D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определяет процедуру </w:t>
      </w:r>
      <w:r w:rsidRPr="001E24DC">
        <w:rPr>
          <w:rFonts w:ascii="Times New Roman" w:hAnsi="Times New Roman" w:cs="Times New Roman"/>
          <w:sz w:val="24"/>
          <w:szCs w:val="24"/>
        </w:rPr>
        <w:t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лицо, представившее недостоверные или неполные сведения), мер ответственности, предусмотренных частью 7.3-1 статьи 40 Федерального закона № 131-ФЗ</w:t>
      </w:r>
      <w:r w:rsidR="007A5E9F" w:rsidRPr="001E2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20EC7" w14:textId="77777777" w:rsidR="001257A1" w:rsidRDefault="001257A1" w:rsidP="001257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493A2" w14:textId="2968B34C" w:rsidR="001257A1" w:rsidRPr="001257A1" w:rsidRDefault="00951035" w:rsidP="0012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2. </w:t>
      </w:r>
      <w:bookmarkStart w:id="1" w:name="bookmark0"/>
      <w:r w:rsidR="001257A1" w:rsidRPr="001257A1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поступившей информации</w:t>
      </w:r>
      <w:bookmarkEnd w:id="1"/>
    </w:p>
    <w:p w14:paraId="30B34426" w14:textId="77777777" w:rsidR="001257A1" w:rsidRPr="001257A1" w:rsidRDefault="001257A1" w:rsidP="0012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AA935" w14:textId="0C1D81B0" w:rsidR="001257A1" w:rsidRDefault="001257A1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Решение о применении к лицу, представившему недостоверные или неполные сведения, мер ответственности, предусмотренных частью 7.3-1 статьи 40 Федерального закона № 131-ФЗ (далее - меры ответственности), принимается Собранием муниципального образования «Городской округ Ногликский» (далее – Собрание).</w:t>
      </w:r>
    </w:p>
    <w:p w14:paraId="4E1EC93B" w14:textId="28AB3A02" w:rsidR="001257A1" w:rsidRDefault="001257A1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Основанием для рассмотрения вопроса о применении меры ответственности является поступившее в Собрание заявление Губернатора Сахалинской области (далее - заявление), предусмотренное статьей 3-1 Закона Сахалинской области № 106-ЗО, о применении меры ответственности в отношении лица, представившего недостоверные или неполные сведения.</w:t>
      </w:r>
    </w:p>
    <w:p w14:paraId="51A9CDC5" w14:textId="77777777" w:rsidR="00694FA9" w:rsidRPr="00694FA9" w:rsidRDefault="00694FA9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FA9">
        <w:rPr>
          <w:rFonts w:ascii="Times New Roman" w:hAnsi="Times New Roman" w:cs="Times New Roman"/>
          <w:sz w:val="24"/>
          <w:szCs w:val="24"/>
        </w:rPr>
        <w:lastRenderedPageBreak/>
        <w:t>3. К депутатам Собрания, мэру муниципального образования «Городской округ Ногликский» (далее – мэр),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ст. 40 Федерального закона № 131-ФЗ.</w:t>
      </w:r>
    </w:p>
    <w:p w14:paraId="710FE737" w14:textId="30E4A80C" w:rsidR="001257A1" w:rsidRPr="001257A1" w:rsidRDefault="00694FA9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. </w:t>
      </w:r>
      <w:r w:rsidR="005E50BA">
        <w:rPr>
          <w:rFonts w:ascii="Times New Roman" w:hAnsi="Times New Roman" w:cs="Times New Roman"/>
          <w:sz w:val="24"/>
          <w:szCs w:val="24"/>
        </w:rPr>
        <w:t>Собрание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принимает решение о применении одной из мер</w:t>
      </w:r>
      <w:r w:rsidR="00185B55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904943" w:rsidRPr="00BA0849">
        <w:rPr>
          <w:rFonts w:ascii="Times New Roman" w:hAnsi="Times New Roman" w:cs="Times New Roman"/>
          <w:sz w:val="24"/>
          <w:szCs w:val="24"/>
        </w:rPr>
        <w:t>решения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Комиссии по оценке фактов существенности допущенных нарушений при представлении депутатом, </w:t>
      </w:r>
      <w:r w:rsidR="00185B55">
        <w:rPr>
          <w:rFonts w:ascii="Times New Roman" w:hAnsi="Times New Roman" w:cs="Times New Roman"/>
          <w:sz w:val="24"/>
          <w:szCs w:val="24"/>
        </w:rPr>
        <w:t>мэром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(далее - Комиссия), созданной Со</w:t>
      </w:r>
      <w:r w:rsidR="00185B55">
        <w:rPr>
          <w:rFonts w:ascii="Times New Roman" w:hAnsi="Times New Roman" w:cs="Times New Roman"/>
          <w:sz w:val="24"/>
          <w:szCs w:val="24"/>
        </w:rPr>
        <w:t>бранием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если искажение указанных сведений является несущественным в соответствии с критериями, установленными </w:t>
      </w:r>
      <w:r w:rsidR="00185B55">
        <w:rPr>
          <w:rFonts w:ascii="Times New Roman" w:hAnsi="Times New Roman" w:cs="Times New Roman"/>
          <w:sz w:val="24"/>
          <w:szCs w:val="24"/>
        </w:rPr>
        <w:t>частью 6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</w:t>
      </w:r>
      <w:r w:rsidR="00185B55">
        <w:rPr>
          <w:rFonts w:ascii="Times New Roman" w:hAnsi="Times New Roman" w:cs="Times New Roman"/>
          <w:sz w:val="24"/>
          <w:szCs w:val="24"/>
        </w:rPr>
        <w:t>настоящей статьи</w:t>
      </w:r>
      <w:r w:rsidR="001257A1" w:rsidRPr="001257A1">
        <w:rPr>
          <w:rFonts w:ascii="Times New Roman" w:hAnsi="Times New Roman" w:cs="Times New Roman"/>
          <w:sz w:val="24"/>
          <w:szCs w:val="24"/>
        </w:rPr>
        <w:t>.</w:t>
      </w:r>
    </w:p>
    <w:p w14:paraId="321ECBC5" w14:textId="272A913F" w:rsidR="00F5484E" w:rsidRDefault="00694FA9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57A1" w:rsidRPr="001257A1">
        <w:rPr>
          <w:rFonts w:ascii="Times New Roman" w:hAnsi="Times New Roman" w:cs="Times New Roman"/>
          <w:sz w:val="24"/>
          <w:szCs w:val="24"/>
        </w:rPr>
        <w:t>. Несущественным искажение представленных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</w:t>
      </w:r>
      <w:r w:rsidR="0010595B">
        <w:rPr>
          <w:rFonts w:ascii="Times New Roman" w:hAnsi="Times New Roman" w:cs="Times New Roman"/>
          <w:sz w:val="24"/>
          <w:szCs w:val="24"/>
        </w:rPr>
        <w:t>мэром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является, если:</w:t>
      </w:r>
    </w:p>
    <w:p w14:paraId="42F3AA0F" w14:textId="41C234FB" w:rsidR="001257A1" w:rsidRPr="00F5484E" w:rsidRDefault="001257A1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5484E">
        <w:rPr>
          <w:rFonts w:ascii="Times New Roman" w:hAnsi="Times New Roman" w:cs="Times New Roman"/>
          <w:sz w:val="24"/>
          <w:szCs w:val="24"/>
        </w:rPr>
        <w:t xml:space="preserve">разница при суммировании всех доходов, указанных в </w:t>
      </w:r>
      <w:r w:rsidR="0010595B" w:rsidRPr="00F5484E">
        <w:rPr>
          <w:rFonts w:ascii="Times New Roman" w:hAnsi="Times New Roman" w:cs="Times New Roman"/>
          <w:sz w:val="24"/>
          <w:szCs w:val="24"/>
        </w:rPr>
        <w:t>Разделе</w:t>
      </w:r>
      <w:r w:rsidR="00F5484E" w:rsidRPr="00F5484E">
        <w:rPr>
          <w:rFonts w:ascii="Times New Roman" w:hAnsi="Times New Roman" w:cs="Times New Roman"/>
          <w:sz w:val="24"/>
          <w:szCs w:val="24"/>
        </w:rPr>
        <w:t xml:space="preserve"> </w:t>
      </w:r>
      <w:r w:rsidR="00F5484E" w:rsidRPr="00F548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484E" w:rsidRPr="00F5484E">
        <w:rPr>
          <w:rFonts w:ascii="Times New Roman" w:eastAsiaTheme="minorHAnsi" w:hAnsi="Times New Roman" w:cs="Times New Roman"/>
          <w:sz w:val="24"/>
          <w:szCs w:val="24"/>
        </w:rPr>
        <w:t xml:space="preserve"> Справк</w:t>
      </w:r>
      <w:r w:rsidR="00D663B4">
        <w:rPr>
          <w:rFonts w:ascii="Times New Roman" w:eastAsiaTheme="minorHAnsi" w:hAnsi="Times New Roman" w:cs="Times New Roman"/>
          <w:sz w:val="24"/>
          <w:szCs w:val="24"/>
        </w:rPr>
        <w:t>и</w:t>
      </w:r>
      <w:r w:rsidR="00F5484E" w:rsidRPr="00F5484E">
        <w:rPr>
          <w:rFonts w:ascii="Times New Roman" w:eastAsiaTheme="minorHAnsi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утвержденной </w:t>
      </w:r>
      <w:r w:rsidR="00F5484E" w:rsidRPr="00F5484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23.06.2014 № 460</w:t>
      </w:r>
      <w:r w:rsidR="00F5484E">
        <w:rPr>
          <w:rFonts w:ascii="Times New Roman" w:hAnsi="Times New Roman" w:cs="Times New Roman"/>
          <w:sz w:val="24"/>
          <w:szCs w:val="24"/>
        </w:rPr>
        <w:t xml:space="preserve"> «</w:t>
      </w:r>
      <w:r w:rsidR="00F5484E" w:rsidRPr="00F5484E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Pr="00F5484E">
        <w:rPr>
          <w:rFonts w:ascii="Times New Roman" w:hAnsi="Times New Roman" w:cs="Times New Roman"/>
          <w:sz w:val="24"/>
          <w:szCs w:val="24"/>
        </w:rPr>
        <w:t>, не превышает 10 000 рублей от фактически полученного дохода;</w:t>
      </w:r>
    </w:p>
    <w:p w14:paraId="7254BCC1" w14:textId="6161B4F4" w:rsidR="00F5484E" w:rsidRDefault="001257A1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объект недвижимого имущества, находящийся в пользовании</w:t>
      </w:r>
      <w:r w:rsidR="00D067CD">
        <w:rPr>
          <w:rFonts w:ascii="Times New Roman" w:hAnsi="Times New Roman" w:cs="Times New Roman"/>
          <w:sz w:val="24"/>
          <w:szCs w:val="24"/>
        </w:rPr>
        <w:t xml:space="preserve"> </w:t>
      </w:r>
      <w:r w:rsidR="00D067CD" w:rsidRPr="00D067CD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  <w:r w:rsidRPr="001257A1">
        <w:rPr>
          <w:rFonts w:ascii="Times New Roman" w:hAnsi="Times New Roman" w:cs="Times New Roman"/>
          <w:sz w:val="24"/>
          <w:szCs w:val="24"/>
        </w:rPr>
        <w:t xml:space="preserve">, указан в разделе </w:t>
      </w:r>
      <w:r w:rsidR="0010595B">
        <w:rPr>
          <w:rFonts w:ascii="Times New Roman" w:hAnsi="Times New Roman" w:cs="Times New Roman"/>
          <w:sz w:val="24"/>
          <w:szCs w:val="24"/>
        </w:rPr>
        <w:t>«</w:t>
      </w:r>
      <w:r w:rsidRPr="001257A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10595B">
        <w:rPr>
          <w:rFonts w:ascii="Times New Roman" w:hAnsi="Times New Roman" w:cs="Times New Roman"/>
          <w:sz w:val="24"/>
          <w:szCs w:val="24"/>
        </w:rPr>
        <w:t>»</w:t>
      </w:r>
      <w:r w:rsidR="00F5484E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10595B">
        <w:rPr>
          <w:rFonts w:ascii="Times New Roman" w:hAnsi="Times New Roman" w:cs="Times New Roman"/>
          <w:sz w:val="24"/>
          <w:szCs w:val="24"/>
        </w:rPr>
        <w:t>;</w:t>
      </w:r>
    </w:p>
    <w:p w14:paraId="42CD2F47" w14:textId="77777777" w:rsidR="00F5484E" w:rsidRDefault="00F5484E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недвижимого имущества, который ранее указывался в разделе «Недвижимое имущество» Справки,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</w:t>
      </w:r>
    </w:p>
    <w:p w14:paraId="6046C350" w14:textId="5E2F8C8C" w:rsidR="001257A1" w:rsidRPr="001257A1" w:rsidRDefault="00F5484E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указаны сведения об имуществе, находящемся в долевой собственности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>, мэра и члена его семьи, при этом сведения о наличии такого имущества в собственности члена семьи указаны в Справке члена семьи</w:t>
      </w:r>
      <w:r w:rsidR="001257A1" w:rsidRPr="001257A1">
        <w:rPr>
          <w:rFonts w:ascii="Times New Roman" w:hAnsi="Times New Roman" w:cs="Times New Roman"/>
          <w:sz w:val="24"/>
          <w:szCs w:val="24"/>
        </w:rPr>
        <w:t>;</w:t>
      </w:r>
    </w:p>
    <w:p w14:paraId="55CABE02" w14:textId="5DE83ABA" w:rsidR="00D067CD" w:rsidRPr="00D067CD" w:rsidRDefault="00D067CD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супругов, либо в справке одного из супругов данные сведения указаны достоверно, а в справке другого – недостоверно;</w:t>
      </w:r>
    </w:p>
    <w:p w14:paraId="0EE9EA09" w14:textId="5FCA7F96" w:rsidR="001257A1" w:rsidRPr="001257A1" w:rsidRDefault="001257A1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площадь объекта недвижимого имущества указана некорректно, при этом величина ошибки не превышает 5% от реальной площади данного объекта (и, как следствие, является округлением в большую или меньшую сторону его площади) либо является технической ошибкой (опиской или опечаткой, например, когда </w:t>
      </w:r>
      <w:r w:rsidR="00E81A57">
        <w:rPr>
          <w:rFonts w:ascii="Times New Roman" w:hAnsi="Times New Roman" w:cs="Times New Roman"/>
          <w:sz w:val="24"/>
          <w:szCs w:val="24"/>
        </w:rPr>
        <w:t>«</w:t>
      </w:r>
      <w:r w:rsidRPr="001257A1">
        <w:rPr>
          <w:rFonts w:ascii="Times New Roman" w:hAnsi="Times New Roman" w:cs="Times New Roman"/>
          <w:sz w:val="24"/>
          <w:szCs w:val="24"/>
        </w:rPr>
        <w:t>зеркально</w:t>
      </w:r>
      <w:r w:rsidR="00E81A57">
        <w:rPr>
          <w:rFonts w:ascii="Times New Roman" w:hAnsi="Times New Roman" w:cs="Times New Roman"/>
          <w:sz w:val="24"/>
          <w:szCs w:val="24"/>
        </w:rPr>
        <w:t>»</w:t>
      </w:r>
      <w:r w:rsidRPr="001257A1">
        <w:rPr>
          <w:rFonts w:ascii="Times New Roman" w:hAnsi="Times New Roman" w:cs="Times New Roman"/>
          <w:sz w:val="24"/>
          <w:szCs w:val="24"/>
        </w:rPr>
        <w:t xml:space="preserve"> отражены соседние цифры), допущенной при указании площади данного объекта;</w:t>
      </w:r>
    </w:p>
    <w:p w14:paraId="7C758C1E" w14:textId="77777777" w:rsidR="004860F4" w:rsidRDefault="001257A1" w:rsidP="004860F4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14:paraId="619AEDFC" w14:textId="55D58C55" w:rsidR="001257A1" w:rsidRPr="001257A1" w:rsidRDefault="001257A1" w:rsidP="004860F4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ошибки в наименовании вида транспортного средства и в наименовании места его регистрации (</w:t>
      </w:r>
      <w:r w:rsidR="00E81A57">
        <w:rPr>
          <w:rFonts w:ascii="Times New Roman" w:hAnsi="Times New Roman" w:cs="Times New Roman"/>
          <w:sz w:val="24"/>
          <w:szCs w:val="24"/>
        </w:rPr>
        <w:t>при условии достоверного указания субъекта Российской Федерации</w:t>
      </w:r>
      <w:r w:rsidRPr="001257A1">
        <w:rPr>
          <w:rFonts w:ascii="Times New Roman" w:hAnsi="Times New Roman" w:cs="Times New Roman"/>
          <w:sz w:val="24"/>
          <w:szCs w:val="24"/>
        </w:rPr>
        <w:t>);</w:t>
      </w:r>
    </w:p>
    <w:p w14:paraId="7DC54917" w14:textId="77777777" w:rsidR="001903F0" w:rsidRDefault="001257A1" w:rsidP="001903F0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не указаны сведения о банковских счетах, вкладах, остаток денежных средств на </w:t>
      </w:r>
      <w:r w:rsidRPr="001257A1">
        <w:rPr>
          <w:rFonts w:ascii="Times New Roman" w:hAnsi="Times New Roman" w:cs="Times New Roman"/>
          <w:sz w:val="24"/>
          <w:szCs w:val="24"/>
        </w:rPr>
        <w:lastRenderedPageBreak/>
        <w:t>которых не превышает 1000 рублей, при этом движение денежных средств по счету в отчетном периоде не осуществлялось;</w:t>
      </w:r>
    </w:p>
    <w:p w14:paraId="05620B2B" w14:textId="20157040" w:rsidR="001257A1" w:rsidRPr="001257A1" w:rsidRDefault="001257A1" w:rsidP="001903F0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рублей, и при этом сведения о совершенной сделке и (или) приобретенном имуществе указаны в соответствующем разделе</w:t>
      </w:r>
      <w:r w:rsidR="00920A63" w:rsidRPr="00920A63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1903F0">
        <w:rPr>
          <w:rFonts w:ascii="Times New Roman" w:hAnsi="Times New Roman" w:cs="Times New Roman"/>
          <w:sz w:val="24"/>
          <w:szCs w:val="24"/>
        </w:rPr>
        <w:t>.</w:t>
      </w:r>
    </w:p>
    <w:p w14:paraId="17EB657A" w14:textId="09DAEBE2" w:rsidR="00920A63" w:rsidRDefault="00694FA9" w:rsidP="00920A63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. </w:t>
      </w:r>
      <w:r w:rsidR="00D067CD" w:rsidRPr="00D067CD">
        <w:rPr>
          <w:rFonts w:ascii="Times New Roman" w:hAnsi="Times New Roman" w:cs="Times New Roman"/>
          <w:sz w:val="24"/>
          <w:szCs w:val="24"/>
        </w:rPr>
        <w:t>При принятии решения</w:t>
      </w:r>
      <w:r w:rsidR="00D067CD">
        <w:rPr>
          <w:rFonts w:ascii="Times New Roman" w:hAnsi="Times New Roman" w:cs="Times New Roman"/>
          <w:sz w:val="24"/>
          <w:szCs w:val="24"/>
        </w:rPr>
        <w:t xml:space="preserve"> </w:t>
      </w:r>
      <w:r w:rsidR="00920A63">
        <w:rPr>
          <w:rFonts w:ascii="Times New Roman" w:hAnsi="Times New Roman" w:cs="Times New Roman"/>
          <w:sz w:val="24"/>
          <w:szCs w:val="24"/>
        </w:rPr>
        <w:t>Собранием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BF7A34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BF7A34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>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  <w:bookmarkStart w:id="2" w:name="bookmark1"/>
    </w:p>
    <w:p w14:paraId="7CB2AD07" w14:textId="77777777" w:rsidR="00920A63" w:rsidRDefault="00920A63" w:rsidP="00920A63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F925F11" w14:textId="77777777" w:rsidR="003E04C4" w:rsidRPr="003E04C4" w:rsidRDefault="003E04C4" w:rsidP="003E04C4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C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20A63" w:rsidRPr="003E04C4">
        <w:rPr>
          <w:rFonts w:ascii="Times New Roman" w:hAnsi="Times New Roman" w:cs="Times New Roman"/>
          <w:b/>
          <w:bCs/>
          <w:sz w:val="24"/>
          <w:szCs w:val="24"/>
        </w:rPr>
        <w:t>Состав, порядок формирования и компетенция Комиссии</w:t>
      </w:r>
      <w:bookmarkEnd w:id="2"/>
    </w:p>
    <w:p w14:paraId="452C40F0" w14:textId="77777777" w:rsidR="003E04C4" w:rsidRDefault="003E04C4" w:rsidP="003E04C4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DA64" w14:textId="2D400023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1. </w:t>
      </w:r>
      <w:r w:rsidR="00920A63" w:rsidRPr="00602563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постановлением председателя Со</w:t>
      </w:r>
      <w:r w:rsidR="00BF7A34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303B088F" w14:textId="77777777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2. </w:t>
      </w:r>
      <w:r w:rsidR="00920A63" w:rsidRPr="00602563">
        <w:rPr>
          <w:rFonts w:ascii="Times New Roman" w:hAnsi="Times New Roman" w:cs="Times New Roman"/>
          <w:sz w:val="24"/>
          <w:szCs w:val="24"/>
        </w:rPr>
        <w:t>В состав Комиссии входят: председатель Со</w:t>
      </w:r>
      <w:r w:rsidRPr="00602563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; заместитель председателя Со</w:t>
      </w:r>
      <w:r w:rsidRPr="00602563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;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председатели постоянных комиссий Собрания; работники аппарата Собрания.</w:t>
      </w:r>
    </w:p>
    <w:p w14:paraId="73DA6A89" w14:textId="6FF97DC7" w:rsidR="003E04C4" w:rsidRPr="00D067CD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t xml:space="preserve">3. </w:t>
      </w:r>
      <w:r w:rsidR="00D067CD" w:rsidRPr="00D067CD">
        <w:rPr>
          <w:rFonts w:ascii="Times New Roman" w:hAnsi="Times New Roman" w:cs="Times New Roman"/>
          <w:sz w:val="24"/>
          <w:szCs w:val="24"/>
        </w:rPr>
        <w:t>Председателем Комиссии является заместитель председателя Собрания, в случае его временного отсутствия, полномочия председателя Комиссии исполняет член Комиссии, определенный председателем Комиссии</w:t>
      </w:r>
      <w:r w:rsidR="00920A63" w:rsidRPr="00D067CD">
        <w:rPr>
          <w:rFonts w:ascii="Times New Roman" w:hAnsi="Times New Roman" w:cs="Times New Roman"/>
          <w:sz w:val="24"/>
          <w:szCs w:val="24"/>
        </w:rPr>
        <w:t>.</w:t>
      </w:r>
    </w:p>
    <w:p w14:paraId="2E31B7CD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Секретарем Комиссии является </w:t>
      </w:r>
      <w:r w:rsidR="003E04C4" w:rsidRPr="00602563">
        <w:rPr>
          <w:rFonts w:ascii="Times New Roman" w:hAnsi="Times New Roman" w:cs="Times New Roman"/>
          <w:sz w:val="24"/>
          <w:szCs w:val="24"/>
        </w:rPr>
        <w:t>работник аппарата Собрания</w:t>
      </w:r>
      <w:r w:rsidRPr="00602563">
        <w:rPr>
          <w:rFonts w:ascii="Times New Roman" w:hAnsi="Times New Roman" w:cs="Times New Roman"/>
          <w:sz w:val="24"/>
          <w:szCs w:val="24"/>
        </w:rPr>
        <w:t>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14:paraId="7A0EAD65" w14:textId="77777777" w:rsidR="000E48EB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4. </w:t>
      </w:r>
      <w:r w:rsidR="00920A63" w:rsidRPr="00602563">
        <w:rPr>
          <w:rFonts w:ascii="Times New Roman" w:hAnsi="Times New Roman" w:cs="Times New Roman"/>
          <w:sz w:val="24"/>
          <w:szCs w:val="24"/>
        </w:rPr>
        <w:t>В случае рассмотрения Комиссией информации о недостоверных или неполных сведениях, поступившей в отношении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</w:t>
      </w:r>
    </w:p>
    <w:p w14:paraId="68447F64" w14:textId="018E6E82" w:rsidR="000E48EB" w:rsidRDefault="000E48EB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после исключения депутатов в составе Комиссии остается менее двух третей от общего числа членов Комиссии, в состав Комиссии временно включаются другие депутаты, </w:t>
      </w:r>
      <w:r w:rsidRPr="000E48EB">
        <w:rPr>
          <w:rFonts w:ascii="Times New Roman" w:hAnsi="Times New Roman" w:cs="Times New Roman"/>
          <w:sz w:val="24"/>
          <w:szCs w:val="24"/>
        </w:rPr>
        <w:t>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14:paraId="5476BFDB" w14:textId="77777777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5. </w:t>
      </w:r>
      <w:r w:rsidR="00920A63" w:rsidRPr="00602563">
        <w:rPr>
          <w:rFonts w:ascii="Times New Roman" w:hAnsi="Times New Roman" w:cs="Times New Roman"/>
          <w:sz w:val="24"/>
          <w:szCs w:val="24"/>
        </w:rPr>
        <w:t>При рассмотрении поступившей информации о недостоверных или неполных сведениях Комиссия:</w:t>
      </w:r>
    </w:p>
    <w:p w14:paraId="00FDEDC6" w14:textId="7193639D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а)</w:t>
      </w:r>
      <w:r w:rsidR="00F813B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 xml:space="preserve">проводит беседу с </w:t>
      </w:r>
      <w:bookmarkStart w:id="3" w:name="_Hlk53414458"/>
      <w:r w:rsidR="008329A5">
        <w:rPr>
          <w:rFonts w:ascii="Times New Roman" w:hAnsi="Times New Roman" w:cs="Times New Roman"/>
          <w:sz w:val="24"/>
          <w:szCs w:val="24"/>
        </w:rPr>
        <w:t xml:space="preserve">лицом, предоставившим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bookmarkEnd w:id="3"/>
      <w:r w:rsidRPr="00602563">
        <w:rPr>
          <w:rFonts w:ascii="Times New Roman" w:hAnsi="Times New Roman" w:cs="Times New Roman"/>
          <w:sz w:val="24"/>
          <w:szCs w:val="24"/>
        </w:rPr>
        <w:t>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0344" w14:textId="78E2E20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4943">
        <w:rPr>
          <w:rFonts w:ascii="Times New Roman" w:hAnsi="Times New Roman" w:cs="Times New Roman"/>
          <w:sz w:val="24"/>
          <w:szCs w:val="24"/>
        </w:rPr>
        <w:t>б)</w:t>
      </w:r>
      <w:r w:rsidR="003E04C4" w:rsidRPr="00904943">
        <w:rPr>
          <w:rFonts w:ascii="Times New Roman" w:hAnsi="Times New Roman" w:cs="Times New Roman"/>
          <w:sz w:val="24"/>
          <w:szCs w:val="24"/>
        </w:rPr>
        <w:t xml:space="preserve"> </w:t>
      </w:r>
      <w:r w:rsidRPr="00904943">
        <w:rPr>
          <w:rFonts w:ascii="Times New Roman" w:hAnsi="Times New Roman" w:cs="Times New Roman"/>
          <w:sz w:val="24"/>
          <w:szCs w:val="24"/>
        </w:rPr>
        <w:t>изучает</w:t>
      </w:r>
      <w:r w:rsidR="003E04C4" w:rsidRPr="00904943">
        <w:rPr>
          <w:rFonts w:ascii="Times New Roman" w:hAnsi="Times New Roman" w:cs="Times New Roman"/>
          <w:sz w:val="24"/>
          <w:szCs w:val="24"/>
        </w:rPr>
        <w:t xml:space="preserve"> п</w:t>
      </w:r>
      <w:r w:rsidRPr="00904943">
        <w:rPr>
          <w:rFonts w:ascii="Times New Roman" w:hAnsi="Times New Roman" w:cs="Times New Roman"/>
          <w:sz w:val="24"/>
          <w:szCs w:val="24"/>
        </w:rPr>
        <w:t xml:space="preserve">редставленные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лицом, предоставившим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Pr="00904943">
        <w:rPr>
          <w:rFonts w:ascii="Times New Roman" w:hAnsi="Times New Roman" w:cs="Times New Roman"/>
          <w:sz w:val="24"/>
          <w:szCs w:val="24"/>
        </w:rPr>
        <w:t xml:space="preserve"> дополнительные материалы;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26CA9" w14:textId="71D7FAD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в)</w:t>
      </w:r>
      <w:r w:rsidR="00F813B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 xml:space="preserve">получает от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14:paraId="17C9AA1B" w14:textId="475A7959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лицо, предоставившее </w:t>
      </w:r>
      <w:r w:rsidR="008329A5" w:rsidRPr="001E24DC">
        <w:rPr>
          <w:rFonts w:ascii="Times New Roman" w:hAnsi="Times New Roman" w:cs="Times New Roman"/>
          <w:sz w:val="24"/>
          <w:szCs w:val="24"/>
        </w:rPr>
        <w:t xml:space="preserve">недостоверные или </w:t>
      </w:r>
      <w:r w:rsidR="00F813B3" w:rsidRPr="001E24DC">
        <w:rPr>
          <w:rFonts w:ascii="Times New Roman" w:hAnsi="Times New Roman" w:cs="Times New Roman"/>
          <w:sz w:val="24"/>
          <w:szCs w:val="24"/>
        </w:rPr>
        <w:t>неполные сведения,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не предоставил</w:t>
      </w:r>
      <w:r w:rsidR="003E04C4" w:rsidRPr="00602563">
        <w:rPr>
          <w:rFonts w:ascii="Times New Roman" w:hAnsi="Times New Roman" w:cs="Times New Roman"/>
          <w:sz w:val="24"/>
          <w:szCs w:val="24"/>
        </w:rPr>
        <w:t>и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пояснений, иных дополнительных материалов Комиссия рассматривает вопрос с учетом поступившей информации о недостоверных или неполных сведениях.</w:t>
      </w:r>
    </w:p>
    <w:p w14:paraId="0FBECB86" w14:textId="70D46D26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6.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Лицо, предоставившее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в ходе рассмотрения Комиссией информации о недостоверных или неполных сведениях вправе:</w:t>
      </w:r>
      <w:r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C760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а)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давать пояснения в письменной форме;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0C928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форме.</w:t>
      </w:r>
    </w:p>
    <w:p w14:paraId="46957204" w14:textId="77777777" w:rsidR="000E48EB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7. </w:t>
      </w:r>
      <w:r w:rsidR="00920A63" w:rsidRPr="00602563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14:paraId="0980C3E6" w14:textId="7F4986BD" w:rsidR="00041221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8. 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правомочно, </w:t>
      </w:r>
      <w:r w:rsidR="000E48EB">
        <w:rPr>
          <w:rFonts w:ascii="Times New Roman" w:hAnsi="Times New Roman" w:cs="Times New Roman"/>
          <w:sz w:val="24"/>
          <w:szCs w:val="24"/>
        </w:rPr>
        <w:t>если на нем присутствует не менее двух третей от общего числа членов Комиссии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. Дату заседания определяет председатель Комиссии с учетом поступления от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пояснений</w:t>
      </w:r>
      <w:r w:rsidR="00041221">
        <w:rPr>
          <w:rFonts w:ascii="Times New Roman" w:hAnsi="Times New Roman" w:cs="Times New Roman"/>
          <w:sz w:val="24"/>
          <w:szCs w:val="24"/>
        </w:rPr>
        <w:t>,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дополнительных материалов и срока, определенного 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904943">
        <w:rPr>
          <w:rFonts w:ascii="Times New Roman" w:hAnsi="Times New Roman" w:cs="Times New Roman"/>
          <w:sz w:val="24"/>
          <w:szCs w:val="24"/>
        </w:rPr>
        <w:t>11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2D358C3C" w14:textId="77777777" w:rsidR="00041221" w:rsidRDefault="00041221" w:rsidP="00041221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Лицо, в отношении которого поступило заявление, может не присутствовать на заседании Комиссии, о чем должно уведомить председателя Комиссии в письменном виде.</w:t>
      </w:r>
    </w:p>
    <w:p w14:paraId="158DA3A1" w14:textId="7D04B1D6" w:rsidR="00041221" w:rsidRDefault="00041221" w:rsidP="00041221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Неявка лица, в отношении которого поступило заявление, своевременно извещенного о месте и времени проведения заседания Комиссии, не препятствует рассмотрению заявления.</w:t>
      </w:r>
    </w:p>
    <w:p w14:paraId="1CAA2CB9" w14:textId="26717697" w:rsidR="00602563" w:rsidRPr="00602563" w:rsidRDefault="00041221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>Комиссия на заседании оценивает фактические обстоятельства, являющиеся основанием для применения мер ответственности.</w:t>
      </w:r>
    </w:p>
    <w:p w14:paraId="65EAC35C" w14:textId="77777777" w:rsidR="00904943" w:rsidRDefault="00920A63" w:rsidP="0090494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Срок рассмотрения Комиссией информации о недостоверных или неполных сведениях не может превышать 20 дней со дня поступления в Со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брание </w:t>
      </w:r>
      <w:r w:rsidRPr="00602563">
        <w:rPr>
          <w:rFonts w:ascii="Times New Roman" w:hAnsi="Times New Roman" w:cs="Times New Roman"/>
          <w:sz w:val="24"/>
          <w:szCs w:val="24"/>
        </w:rPr>
        <w:t>такой информации.</w:t>
      </w:r>
    </w:p>
    <w:p w14:paraId="65B953CA" w14:textId="7EB843A7" w:rsidR="009D5895" w:rsidRDefault="009D5895" w:rsidP="009D5895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Комиссии принимается большинством голосов от присутствующих членов Комиссии.</w:t>
      </w:r>
    </w:p>
    <w:p w14:paraId="6013E224" w14:textId="0350FEE4" w:rsidR="009D5895" w:rsidRDefault="00904943" w:rsidP="009D5895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в виде </w:t>
      </w:r>
      <w:r w:rsidRPr="00602563">
        <w:rPr>
          <w:rFonts w:ascii="Times New Roman" w:hAnsi="Times New Roman" w:cs="Times New Roman"/>
          <w:sz w:val="24"/>
          <w:szCs w:val="24"/>
        </w:rPr>
        <w:t>мотивированно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="00920A63" w:rsidRPr="00602563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 xml:space="preserve">я, которое </w:t>
      </w:r>
      <w:r w:rsidR="00920A63" w:rsidRPr="00602563">
        <w:rPr>
          <w:rFonts w:ascii="Times New Roman" w:hAnsi="Times New Roman" w:cs="Times New Roman"/>
          <w:sz w:val="24"/>
          <w:szCs w:val="24"/>
        </w:rPr>
        <w:t>должно содержать указание на установленные факты представления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="00602563" w:rsidRPr="00602563">
        <w:rPr>
          <w:rFonts w:ascii="Times New Roman" w:hAnsi="Times New Roman" w:cs="Times New Roman"/>
          <w:sz w:val="24"/>
          <w:szCs w:val="24"/>
        </w:rPr>
        <w:t>мэром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предложение о применении к депутату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="00602563" w:rsidRPr="00602563">
        <w:rPr>
          <w:rFonts w:ascii="Times New Roman" w:hAnsi="Times New Roman" w:cs="Times New Roman"/>
          <w:sz w:val="24"/>
          <w:szCs w:val="24"/>
        </w:rPr>
        <w:t>мэру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конкретной меры ответственности и мотивированное обоснование избрания предлагаемой меры ответственности.</w:t>
      </w:r>
    </w:p>
    <w:p w14:paraId="2278E84E" w14:textId="258BB4AC" w:rsidR="00904943" w:rsidRPr="00904943" w:rsidRDefault="00904943" w:rsidP="0090494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 xml:space="preserve">4. </w:t>
      </w:r>
      <w:r w:rsidRPr="00904943">
        <w:rPr>
          <w:rFonts w:ascii="Times New Roman" w:hAnsi="Times New Roman" w:cs="Times New Roman"/>
          <w:sz w:val="24"/>
          <w:szCs w:val="24"/>
        </w:rPr>
        <w:t xml:space="preserve">Мотивированное заключение </w:t>
      </w:r>
      <w:r w:rsidRPr="00904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подписывает председательствующий на заседании Комиссии в течение трёх рабочих дней со дня проведения заседания Комиссии.</w:t>
      </w:r>
    </w:p>
    <w:p w14:paraId="0F86C7C6" w14:textId="51AF7451" w:rsidR="00602563" w:rsidRPr="00602563" w:rsidRDefault="006025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5</w:t>
      </w:r>
      <w:r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>Мотивированное заключение Комиссии о результатах оценки фактов существенности допущенных нарушений при представлении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Pr="00602563">
        <w:rPr>
          <w:rFonts w:ascii="Times New Roman" w:hAnsi="Times New Roman" w:cs="Times New Roman"/>
          <w:sz w:val="24"/>
          <w:szCs w:val="24"/>
        </w:rPr>
        <w:t xml:space="preserve">мэром </w:t>
      </w:r>
      <w:r w:rsidR="00920A63" w:rsidRPr="00602563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920A63" w:rsidRPr="00602563">
        <w:rPr>
          <w:rFonts w:ascii="Times New Roman" w:hAnsi="Times New Roman" w:cs="Times New Roman"/>
          <w:sz w:val="24"/>
          <w:szCs w:val="24"/>
        </w:rPr>
        <w:t>мер ответственности, в день подписания направляется в Со</w:t>
      </w:r>
      <w:r w:rsidRPr="00602563">
        <w:rPr>
          <w:rFonts w:ascii="Times New Roman" w:hAnsi="Times New Roman" w:cs="Times New Roman"/>
          <w:sz w:val="24"/>
          <w:szCs w:val="24"/>
        </w:rPr>
        <w:t>брание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4E11676A" w14:textId="36621D61" w:rsidR="00041221" w:rsidRDefault="006025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6</w:t>
      </w:r>
      <w:r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К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лицу, предоставившему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="008329A5" w:rsidRPr="00602563">
        <w:rPr>
          <w:rFonts w:ascii="Times New Roman" w:hAnsi="Times New Roman" w:cs="Times New Roman"/>
          <w:sz w:val="24"/>
          <w:szCs w:val="24"/>
        </w:rPr>
        <w:t>за одно коррупционное правонарушение,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может быть применена только одна мера ответственности.</w:t>
      </w:r>
      <w:bookmarkStart w:id="4" w:name="bookmark2"/>
    </w:p>
    <w:p w14:paraId="36247322" w14:textId="77777777" w:rsidR="00041221" w:rsidRDefault="00041221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9940212" w14:textId="77777777" w:rsidR="009639A9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применении к депутату</w:t>
      </w:r>
      <w:r w:rsidR="00BF7A34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3A15B84" w14:textId="46D08BE7" w:rsidR="00602563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221">
        <w:rPr>
          <w:rFonts w:ascii="Times New Roman" w:hAnsi="Times New Roman" w:cs="Times New Roman"/>
          <w:b/>
          <w:bCs/>
          <w:sz w:val="24"/>
          <w:szCs w:val="24"/>
        </w:rPr>
        <w:t>мэру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 мер ответственности</w:t>
      </w:r>
      <w:bookmarkEnd w:id="4"/>
    </w:p>
    <w:p w14:paraId="74E29CB4" w14:textId="77777777" w:rsidR="00041221" w:rsidRPr="00041221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5E7CB" w14:textId="32C3E4F9" w:rsidR="005E5941" w:rsidRPr="00BA0849" w:rsidRDefault="00041221" w:rsidP="00BA0849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 xml:space="preserve">1. </w:t>
      </w:r>
      <w:r w:rsidR="00602563" w:rsidRPr="00BA0849">
        <w:rPr>
          <w:rFonts w:ascii="Times New Roman" w:hAnsi="Times New Roman" w:cs="Times New Roman"/>
          <w:sz w:val="24"/>
          <w:szCs w:val="24"/>
        </w:rPr>
        <w:t>Депутаты Со</w:t>
      </w:r>
      <w:r w:rsidR="00904943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на ближайшем заседании Со</w:t>
      </w:r>
      <w:r w:rsidR="0020664F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заключения Комиссии рассматривают вопрос о применении мер ответственности в отношении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лиц, предоставивших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(далее - решение о применении меры ответственности)</w:t>
      </w:r>
      <w:r w:rsidR="005E5941" w:rsidRPr="00BA0849">
        <w:rPr>
          <w:rFonts w:ascii="Times New Roman" w:hAnsi="Times New Roman" w:cs="Times New Roman"/>
          <w:sz w:val="24"/>
          <w:szCs w:val="24"/>
        </w:rPr>
        <w:t>.</w:t>
      </w:r>
    </w:p>
    <w:p w14:paraId="53008753" w14:textId="7EC5C97D" w:rsidR="00D067CD" w:rsidRPr="00D067CD" w:rsidRDefault="00D067CD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lastRenderedPageBreak/>
        <w:t>2. Решение Собрания о применении меры ответственности к лицу, представившему недостоверные или неполные сведения, принимается не позднее, чем через 30 дней со дня поступления заявления о применении меры ответственности от Губернатора Сахалинской области, а если заявление поступило в период между сессиями Собрания, решение о применении меры ответственности принимается не позднее, чем через три месяца со дня поступления заявления.</w:t>
      </w:r>
    </w:p>
    <w:p w14:paraId="5DC3B75E" w14:textId="0BC6DD2E" w:rsidR="005E5941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>Вопрос о принятии решения о применении мер ответственности подлежит рассмотрению на открытом заседании Со</w:t>
      </w:r>
      <w:r w:rsidR="009D5895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>.</w:t>
      </w:r>
    </w:p>
    <w:p w14:paraId="444BA54E" w14:textId="4EE90AC5" w:rsidR="005E5941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 принимается отдельно в отношении каждого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Решение </w:t>
      </w:r>
      <w:bookmarkStart w:id="5" w:name="_Hlk53413378"/>
      <w:r w:rsidR="005E5941" w:rsidRPr="00BA0849">
        <w:rPr>
          <w:rFonts w:ascii="Times New Roman" w:hAnsi="Times New Roman" w:cs="Times New Roman"/>
          <w:sz w:val="24"/>
          <w:szCs w:val="24"/>
        </w:rPr>
        <w:t>считается принятым если за него проголосовало большинство от установленной численности депутатов Собрания.</w:t>
      </w:r>
    </w:p>
    <w:bookmarkEnd w:id="5"/>
    <w:p w14:paraId="2D79A6C1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Депутат Со</w:t>
      </w:r>
      <w:r w:rsidR="009D5895" w:rsidRPr="00BA0849">
        <w:rPr>
          <w:rFonts w:ascii="Times New Roman" w:hAnsi="Times New Roman" w:cs="Times New Roman"/>
          <w:sz w:val="24"/>
          <w:szCs w:val="24"/>
        </w:rPr>
        <w:t>брания</w:t>
      </w:r>
      <w:r w:rsidRPr="00BA0849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14:paraId="4154AFBB" w14:textId="3C79D2FF" w:rsidR="009D5895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 в </w:t>
      </w:r>
      <w:r w:rsidR="009D5895" w:rsidRPr="00BA0849">
        <w:rPr>
          <w:rFonts w:ascii="Times New Roman" w:hAnsi="Times New Roman" w:cs="Times New Roman"/>
          <w:sz w:val="24"/>
          <w:szCs w:val="24"/>
        </w:rPr>
        <w:t>отношении мэра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="009D5895" w:rsidRPr="00BA0849">
        <w:rPr>
          <w:rFonts w:ascii="Times New Roman" w:hAnsi="Times New Roman" w:cs="Times New Roman"/>
          <w:sz w:val="24"/>
          <w:szCs w:val="24"/>
        </w:rPr>
        <w:t>считается принятым если за него проголосовало большинство от установленной численности депутатов Собрания.</w:t>
      </w:r>
    </w:p>
    <w:p w14:paraId="3EEBE760" w14:textId="27C7CE02" w:rsidR="009D5895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 в отношении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лиц, предоставивших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>, к которым применена мера ответственности, должно содержать:</w:t>
      </w:r>
    </w:p>
    <w:p w14:paraId="2900D4F7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а)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14:paraId="5262069F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б)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должность;</w:t>
      </w:r>
    </w:p>
    <w:p w14:paraId="42593590" w14:textId="5B61ADCE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в)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указание на коррупционное правонарушение, положения нормативных правовых актов, которые нарушены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BA0849">
        <w:rPr>
          <w:rFonts w:ascii="Times New Roman" w:hAnsi="Times New Roman" w:cs="Times New Roman"/>
          <w:sz w:val="24"/>
          <w:szCs w:val="24"/>
        </w:rPr>
        <w:t xml:space="preserve">, </w:t>
      </w:r>
      <w:r w:rsidR="009D5895" w:rsidRPr="00BA0849">
        <w:rPr>
          <w:rFonts w:ascii="Times New Roman" w:hAnsi="Times New Roman" w:cs="Times New Roman"/>
          <w:sz w:val="24"/>
          <w:szCs w:val="24"/>
        </w:rPr>
        <w:t>мэром</w:t>
      </w:r>
      <w:r w:rsidRPr="00BA0849">
        <w:rPr>
          <w:rFonts w:ascii="Times New Roman" w:hAnsi="Times New Roman" w:cs="Times New Roman"/>
          <w:sz w:val="24"/>
          <w:szCs w:val="24"/>
        </w:rPr>
        <w:t>;</w:t>
      </w:r>
    </w:p>
    <w:p w14:paraId="243FB44B" w14:textId="60D1C430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г)</w:t>
      </w:r>
      <w:r w:rsidR="0089424F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14:paraId="7FB1D210" w14:textId="57C3907C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д)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принятая мера ответственности с обоснованием применения избранной меры ответственности;</w:t>
      </w:r>
    </w:p>
    <w:p w14:paraId="35B3DD7F" w14:textId="77777777" w:rsid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е)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срок действия меры ответственности (при наличии).</w:t>
      </w:r>
    </w:p>
    <w:p w14:paraId="093542FF" w14:textId="77777777" w:rsid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728E3E" w14:textId="334A4C7E" w:rsidR="00BA0849" w:rsidRP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849">
        <w:rPr>
          <w:rFonts w:ascii="Times New Roman" w:hAnsi="Times New Roman" w:cs="Times New Roman"/>
          <w:b/>
          <w:bCs/>
          <w:sz w:val="24"/>
          <w:szCs w:val="24"/>
        </w:rPr>
        <w:t>Статья 5. Заключительные положения</w:t>
      </w:r>
    </w:p>
    <w:p w14:paraId="44653A64" w14:textId="77777777" w:rsid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C06AC" w14:textId="77777777" w:rsidR="00796F3E" w:rsidRDefault="00BA0849" w:rsidP="00796F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 xml:space="preserve">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способом, подтверждающим отправку, </w:t>
      </w:r>
      <w:bookmarkStart w:id="6" w:name="_Hlk53414825"/>
      <w:r w:rsidR="008329A5">
        <w:rPr>
          <w:rFonts w:ascii="Times New Roman" w:hAnsi="Times New Roman" w:cs="Times New Roman"/>
          <w:sz w:val="24"/>
          <w:szCs w:val="24"/>
        </w:rPr>
        <w:t xml:space="preserve">лицу, предоставившему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bookmarkEnd w:id="6"/>
      <w:r w:rsidRPr="008329A5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вопрос.</w:t>
      </w:r>
    </w:p>
    <w:p w14:paraId="28A787DE" w14:textId="5118AFC0" w:rsidR="00BA0849" w:rsidRPr="008329A5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 xml:space="preserve">2. </w:t>
      </w:r>
      <w:r w:rsidR="00796F3E">
        <w:rPr>
          <w:rFonts w:ascii="Times New Roman" w:hAnsi="Times New Roman" w:cs="Times New Roman"/>
          <w:sz w:val="24"/>
          <w:szCs w:val="24"/>
        </w:rPr>
        <w:t>Копия решения о применении к лицу, представившему недостоверные или неполные сведения, меры ответственности с указанием основания ее применения направляется Губернатору Сахалинской области в течение семи календарных дней со дня принятия соответствующего решения</w:t>
      </w:r>
      <w:r w:rsidRPr="008329A5">
        <w:rPr>
          <w:rFonts w:ascii="Times New Roman" w:hAnsi="Times New Roman" w:cs="Times New Roman"/>
          <w:sz w:val="24"/>
          <w:szCs w:val="24"/>
        </w:rPr>
        <w:t>.</w:t>
      </w:r>
    </w:p>
    <w:p w14:paraId="32F93815" w14:textId="7A1D9402" w:rsidR="008329A5" w:rsidRPr="008329A5" w:rsidRDefault="00BA0849" w:rsidP="008329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>3. В случае признания Собранием представленных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8329A5">
        <w:rPr>
          <w:rFonts w:ascii="Times New Roman" w:hAnsi="Times New Roman" w:cs="Times New Roman"/>
          <w:sz w:val="24"/>
          <w:szCs w:val="24"/>
        </w:rPr>
        <w:t>, мэром сведений о доходах, расходах, об имуществе и обязательствах имущественного характера существенными Собранием принимается решение в соответствии с законодательством Российской Федерации о противодействии коррупции.</w:t>
      </w:r>
    </w:p>
    <w:p w14:paraId="261870E4" w14:textId="476C9FBF" w:rsidR="00F5615B" w:rsidRDefault="008329A5" w:rsidP="008329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>4. Лицо, представившее недостоверные или неполные сведения, вправе обжаловать решение о применении к нему меры ответственности в судебном порядке.</w:t>
      </w:r>
    </w:p>
    <w:p w14:paraId="2D394239" w14:textId="77777777" w:rsidR="00F5615B" w:rsidRDefault="00F56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624D09" w14:textId="2CE27EE6" w:rsidR="00126FD3" w:rsidRPr="00126FD3" w:rsidRDefault="00126FD3" w:rsidP="00AD36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126FD3" w:rsidRPr="00126FD3" w:rsidSect="0095103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804DC"/>
    <w:multiLevelType w:val="multilevel"/>
    <w:tmpl w:val="120803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9F"/>
    <w:rsid w:val="0002056B"/>
    <w:rsid w:val="00041221"/>
    <w:rsid w:val="000E48EB"/>
    <w:rsid w:val="0010595B"/>
    <w:rsid w:val="001257A1"/>
    <w:rsid w:val="00126FD3"/>
    <w:rsid w:val="001510A0"/>
    <w:rsid w:val="00185B55"/>
    <w:rsid w:val="001903F0"/>
    <w:rsid w:val="001E24DC"/>
    <w:rsid w:val="0020664F"/>
    <w:rsid w:val="002A7817"/>
    <w:rsid w:val="003E04C4"/>
    <w:rsid w:val="004860F4"/>
    <w:rsid w:val="00505170"/>
    <w:rsid w:val="00557B3E"/>
    <w:rsid w:val="00570EFA"/>
    <w:rsid w:val="005943A7"/>
    <w:rsid w:val="005E50BA"/>
    <w:rsid w:val="005E5941"/>
    <w:rsid w:val="00602563"/>
    <w:rsid w:val="00607C87"/>
    <w:rsid w:val="006421EC"/>
    <w:rsid w:val="00694FA9"/>
    <w:rsid w:val="006D495D"/>
    <w:rsid w:val="00740D40"/>
    <w:rsid w:val="00796F3E"/>
    <w:rsid w:val="007A5E9F"/>
    <w:rsid w:val="007C321C"/>
    <w:rsid w:val="008329A5"/>
    <w:rsid w:val="00842663"/>
    <w:rsid w:val="008670AD"/>
    <w:rsid w:val="0089424F"/>
    <w:rsid w:val="008D4D9C"/>
    <w:rsid w:val="00904943"/>
    <w:rsid w:val="00920A63"/>
    <w:rsid w:val="00951035"/>
    <w:rsid w:val="009639A9"/>
    <w:rsid w:val="009949B0"/>
    <w:rsid w:val="009D5895"/>
    <w:rsid w:val="00A27C1F"/>
    <w:rsid w:val="00AB6E08"/>
    <w:rsid w:val="00AD3686"/>
    <w:rsid w:val="00BA0849"/>
    <w:rsid w:val="00BF7A34"/>
    <w:rsid w:val="00C10C87"/>
    <w:rsid w:val="00D067CD"/>
    <w:rsid w:val="00D663B4"/>
    <w:rsid w:val="00E81A57"/>
    <w:rsid w:val="00F5484E"/>
    <w:rsid w:val="00F5615B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CF5C"/>
  <w15:chartTrackingRefBased/>
  <w15:docId w15:val="{98E857BE-AC0B-4073-A11A-06B8FF0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E9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A5E9F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7A5E9F"/>
    <w:rPr>
      <w:rFonts w:ascii="Arial" w:eastAsia="Arial" w:hAnsi="Arial" w:cs="Arial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7A5E9F"/>
    <w:rPr>
      <w:rFonts w:ascii="Arial" w:eastAsia="Arial" w:hAnsi="Arial" w:cs="Arial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A5E9F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3">
    <w:name w:val="Основной текст3"/>
    <w:basedOn w:val="a"/>
    <w:link w:val="a4"/>
    <w:rsid w:val="007A5E9F"/>
    <w:pPr>
      <w:widowControl w:val="0"/>
      <w:shd w:val="clear" w:color="auto" w:fill="FFFFFF"/>
      <w:spacing w:after="300" w:line="346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31">
    <w:name w:val="Основной текст (3)"/>
    <w:basedOn w:val="a"/>
    <w:link w:val="30"/>
    <w:rsid w:val="007A5E9F"/>
    <w:pPr>
      <w:widowControl w:val="0"/>
      <w:shd w:val="clear" w:color="auto" w:fill="FFFFFF"/>
      <w:spacing w:before="540" w:after="0" w:line="0" w:lineRule="atLeast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34"/>
    <w:qFormat/>
    <w:rsid w:val="001E24D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257A1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1257A1"/>
    <w:pPr>
      <w:widowControl w:val="0"/>
      <w:shd w:val="clear" w:color="auto" w:fill="FFFFFF"/>
      <w:spacing w:before="360" w:after="780" w:line="0" w:lineRule="atLeast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a6">
    <w:name w:val="Body Text Indent"/>
    <w:basedOn w:val="a"/>
    <w:link w:val="a7"/>
    <w:rsid w:val="005E59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5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0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0C87"/>
  </w:style>
  <w:style w:type="paragraph" w:customStyle="1" w:styleId="s3">
    <w:name w:val="s_3"/>
    <w:basedOn w:val="a"/>
    <w:rsid w:val="00C1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10C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C10C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C10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C10C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c">
    <w:name w:val="Table Grid"/>
    <w:basedOn w:val="a1"/>
    <w:uiPriority w:val="39"/>
    <w:rsid w:val="00C1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dcterms:created xsi:type="dcterms:W3CDTF">2020-12-14T00:20:00Z</dcterms:created>
  <dcterms:modified xsi:type="dcterms:W3CDTF">2020-12-20T22:35:00Z</dcterms:modified>
</cp:coreProperties>
</file>