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2456A310" w:rsidR="00864CB0" w:rsidRDefault="00864CB0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F23D54">
        <w:rPr>
          <w:sz w:val="28"/>
          <w:szCs w:val="28"/>
        </w:rPr>
        <w:t xml:space="preserve"> 4</w:t>
      </w:r>
    </w:p>
    <w:p w14:paraId="3F8C5EB0" w14:textId="0AAE959E" w:rsidR="00864CB0" w:rsidRPr="00B622D9" w:rsidRDefault="00864CB0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F23D54">
        <w:rPr>
          <w:sz w:val="28"/>
          <w:szCs w:val="28"/>
        </w:rPr>
        <w:t>Порядку</w:t>
      </w:r>
    </w:p>
    <w:p w14:paraId="0F03B2EF" w14:textId="2C73F85F" w:rsidR="00864CB0" w:rsidRPr="005429DB" w:rsidRDefault="00F23D54" w:rsidP="00C813EF">
      <w:pPr>
        <w:ind w:left="-1134" w:right="-14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161BCE">
        <w:rPr>
          <w:sz w:val="28"/>
          <w:szCs w:val="28"/>
        </w:rPr>
        <w:br/>
      </w:r>
      <w:r>
        <w:rPr>
          <w:sz w:val="28"/>
          <w:szCs w:val="28"/>
        </w:rPr>
        <w:t>утвержденного постановлением администрации</w:t>
      </w:r>
      <w:r w:rsidR="000B24F9">
        <w:rPr>
          <w:sz w:val="28"/>
          <w:szCs w:val="28"/>
        </w:rPr>
        <w:t xml:space="preserve"> муниципального образования </w:t>
      </w:r>
      <w:r w:rsidR="00161BCE">
        <w:rPr>
          <w:sz w:val="28"/>
          <w:szCs w:val="28"/>
        </w:rPr>
        <w:br/>
      </w:r>
      <w:r w:rsidR="000B24F9">
        <w:rPr>
          <w:sz w:val="28"/>
          <w:szCs w:val="28"/>
        </w:rPr>
        <w:t xml:space="preserve">«Городской округ Ногликский» </w:t>
      </w:r>
      <w:r w:rsidR="00161BCE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54294AC9" w14:textId="733075DF" w:rsidR="00864CB0" w:rsidRPr="003B3F8D" w:rsidRDefault="003B3F8D" w:rsidP="003B3F8D">
      <w:pPr>
        <w:rPr>
          <w:sz w:val="28"/>
          <w:szCs w:val="28"/>
        </w:rPr>
      </w:pPr>
      <w:r w:rsidRPr="003B3F8D">
        <w:rPr>
          <w:sz w:val="28"/>
          <w:szCs w:val="28"/>
        </w:rPr>
        <w:t>(в редакции от 0</w:t>
      </w:r>
      <w:r w:rsidR="003A7FAF">
        <w:rPr>
          <w:sz w:val="28"/>
          <w:szCs w:val="28"/>
        </w:rPr>
        <w:t>6</w:t>
      </w:r>
      <w:r w:rsidRPr="003B3F8D">
        <w:rPr>
          <w:sz w:val="28"/>
          <w:szCs w:val="28"/>
        </w:rPr>
        <w:t>.0</w:t>
      </w:r>
      <w:r w:rsidR="003A7FAF">
        <w:rPr>
          <w:sz w:val="28"/>
          <w:szCs w:val="28"/>
        </w:rPr>
        <w:t>9</w:t>
      </w:r>
      <w:r w:rsidRPr="003B3F8D">
        <w:rPr>
          <w:sz w:val="28"/>
          <w:szCs w:val="28"/>
        </w:rPr>
        <w:t>.2022 № 4</w:t>
      </w:r>
      <w:r w:rsidR="003A7FAF">
        <w:rPr>
          <w:sz w:val="28"/>
          <w:szCs w:val="28"/>
        </w:rPr>
        <w:t>81</w:t>
      </w:r>
      <w:r w:rsidRPr="003B3F8D">
        <w:rPr>
          <w:sz w:val="28"/>
          <w:szCs w:val="28"/>
        </w:rPr>
        <w:t>)</w:t>
      </w: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23190205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ЗАТРАТ, СВЯЗАННЫХ С ОСУЩЕСТВЛЕНИЕМ </w:t>
      </w:r>
    </w:p>
    <w:p w14:paraId="116F3576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ДЕЯТЕЛЬНОСТИ СОЦИАЛЬНО ОРИЕНТИРОВАННЫХ ОБЪЕКТОВ </w:t>
      </w:r>
    </w:p>
    <w:p w14:paraId="7262B9D2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РОЗНИЧНОЙ ТОРГОВЛИ ПРОДОВОЛЬТСВЕННЫМИ ТОВАРАМИ </w:t>
      </w:r>
    </w:p>
    <w:p w14:paraId="507F91D8" w14:textId="77777777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(СОЦИАЛЬНЫЙ МАГАЗИН), ЛЕКАРСТВЕННЫМИ СРЕДСТВАМИ </w:t>
      </w:r>
    </w:p>
    <w:p w14:paraId="490ADC51" w14:textId="40B2E8E4" w:rsidR="00F23D54" w:rsidRPr="005F3698" w:rsidRDefault="00F23D54" w:rsidP="00F23D54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(СОЦИАЛЬНАЯ АПТЕКА) И ОБЪЕКТОВ БЫТОВОГО БСЛУЖИВАНИЯ НАСЕЛЕНИЯ (СОЦИАЛЬНАЯ ПАРИКМАХЕРСКАЯ, СОЦИАЛЬНАЯ БАНЯ)</w:t>
      </w:r>
    </w:p>
    <w:p w14:paraId="50BFA117" w14:textId="0A957793" w:rsidR="007F0701" w:rsidRDefault="007F0701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687860F7" w14:textId="2D87DE34" w:rsidR="00ED270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 </w:t>
      </w:r>
      <w:r w:rsidR="00ED2704" w:rsidRPr="008C03FF">
        <w:rPr>
          <w:sz w:val="28"/>
          <w:szCs w:val="28"/>
        </w:rPr>
        <w:t>Субсидия предоставляется с целью возмещения Заявителю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баня).</w:t>
      </w:r>
    </w:p>
    <w:p w14:paraId="7616BFE4" w14:textId="6D2CC06A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Субсидия предоставляется на возмещение следующих документально подтвержденных затрат:</w:t>
      </w:r>
    </w:p>
    <w:p w14:paraId="61CC979F" w14:textId="7777777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1.1. Аренда нежилого помещения, используемого Заявителем для деятельности социального магазина и (или) социальной аптеки, и (или) социальной парикмахерской, и (или) социальной бани (далее – социальный объект).</w:t>
      </w:r>
    </w:p>
    <w:p w14:paraId="00E18A1A" w14:textId="7777777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1.2. Оплата электрической энергии, потребленной в нежилом помещении, используемом Заявителем для деятельности социального объекта.</w:t>
      </w:r>
    </w:p>
    <w:p w14:paraId="677BCB07" w14:textId="7777777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1.3. Оплата за отопление нежилого помещения, используемого Заявителем для деятельности социального объекта.</w:t>
      </w:r>
    </w:p>
    <w:p w14:paraId="0DB2798C" w14:textId="7648E3F3" w:rsidR="00422BCB" w:rsidRPr="008C03FF" w:rsidRDefault="00422BCB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1.4. Оплата услуг </w:t>
      </w:r>
      <w:proofErr w:type="spellStart"/>
      <w:r w:rsidRPr="008C03FF">
        <w:rPr>
          <w:sz w:val="28"/>
          <w:szCs w:val="28"/>
        </w:rPr>
        <w:t>эквайринга</w:t>
      </w:r>
      <w:proofErr w:type="spellEnd"/>
      <w:r w:rsidR="00991D8C" w:rsidRPr="008C03FF">
        <w:rPr>
          <w:sz w:val="28"/>
          <w:szCs w:val="28"/>
        </w:rPr>
        <w:t xml:space="preserve"> в помещениях, используемых Заявителем для деятельности социального объекта.</w:t>
      </w:r>
    </w:p>
    <w:p w14:paraId="1328C59B" w14:textId="7566F293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2. В случае, когда Заявитель использует нежилое помещение под социальный объект частично, и при этом отсутствуют раздельные приборы учета затрат, указанных в пунктах 1.2 и 1.3 настоящего приложения, к возмещению по этим направлениям принимаются затраты Заявителя, рассчитанные пропорционально площади, используемой </w:t>
      </w:r>
      <w:r w:rsidRPr="005F3698">
        <w:rPr>
          <w:sz w:val="28"/>
          <w:szCs w:val="28"/>
        </w:rPr>
        <w:t xml:space="preserve">Заявителем под социальный объект, ко всей торговой площади (для социального магазина, социальной аптеки) и (или) к общей площади (для социальной парикмахерской, </w:t>
      </w:r>
      <w:r w:rsidR="00CA6EFF">
        <w:rPr>
          <w:sz w:val="28"/>
          <w:szCs w:val="28"/>
        </w:rPr>
        <w:br/>
      </w:r>
      <w:r w:rsidRPr="005F3698">
        <w:rPr>
          <w:sz w:val="28"/>
          <w:szCs w:val="28"/>
        </w:rPr>
        <w:t>социальной бани).</w:t>
      </w:r>
    </w:p>
    <w:p w14:paraId="1E318621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3. Субсидия предоставляется Заявителю (за исключением хозяйствующего субъекта, указанного в части 4 статьи 14 Федерального закона от 24.07.2007 № 209-ФЗ «О развитии малого и среднего предпринимательства в Российской Федерации») при наличии решения Главного распорядителя о присвоении объекту розничной торговли, бытового обслуживания статуса «социальный магазин», «социальная аптека», «социальная парикмахерская», «социальная баня».</w:t>
      </w:r>
    </w:p>
    <w:p w14:paraId="6CF36A04" w14:textId="7777777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4. К возмещению предъявляются затраты, произведенные Заявителем в текущем финансовом году за период, когда объект розничной торговли и (или) бытового обслуживания имел статус социального.</w:t>
      </w:r>
    </w:p>
    <w:p w14:paraId="45ACEDD5" w14:textId="77777777" w:rsidR="0095379C" w:rsidRPr="008C03FF" w:rsidRDefault="0095379C" w:rsidP="0095379C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5. Размер субсидии составляет 90% от фактически произведенных и документально подтвержденных затрат, но не более 1 000,0 тысяч рублей одному Заявителю в течение текущего финансового года.</w:t>
      </w:r>
    </w:p>
    <w:p w14:paraId="162CF021" w14:textId="77777777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Расчет размера субсидии осуществляется по формуле:</w:t>
      </w:r>
    </w:p>
    <w:p w14:paraId="5504DD1B" w14:textId="4960E76C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33"/>
        </w:rPr>
        <w:drawing>
          <wp:inline distT="0" distB="0" distL="0" distR="0" wp14:anchorId="2BC167C6" wp14:editId="2EB3F8EA">
            <wp:extent cx="1600200" cy="6000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A33AB6" w14:textId="77777777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С(в) - размер субсидии в целях возмещения части произведенных и документально подтвержденных затрат Заявителя, С(в) ≤ 1 000,0 тысяч рублей;</w:t>
      </w:r>
    </w:p>
    <w:p w14:paraId="2F103328" w14:textId="03F44F54" w:rsidR="0095379C" w:rsidRPr="008C03FF" w:rsidRDefault="0095379C" w:rsidP="0095379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noProof/>
          <w:position w:val="-12"/>
        </w:rPr>
        <w:drawing>
          <wp:inline distT="0" distB="0" distL="0" distR="0" wp14:anchorId="35B6ECF3" wp14:editId="2BD4209F">
            <wp:extent cx="361950" cy="3143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C03FF">
        <w:rPr>
          <w:sz w:val="28"/>
          <w:szCs w:val="28"/>
        </w:rPr>
        <w:t xml:space="preserve"> - сумма произведенных и документально подтвержденных затрат Заявителя без учета НДС.</w:t>
      </w:r>
    </w:p>
    <w:p w14:paraId="7240A4B9" w14:textId="77777777" w:rsidR="00F23D54" w:rsidRPr="005F3698" w:rsidRDefault="00F23D54" w:rsidP="00666E4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 xml:space="preserve">6. Для участия в конкурсном отборе Заявитель помимо </w:t>
      </w:r>
      <w:r w:rsidRPr="005F3698">
        <w:rPr>
          <w:sz w:val="28"/>
          <w:szCs w:val="28"/>
        </w:rPr>
        <w:t>документов, указанных в пункте 2.4.1 настоящего Порядка, представляет следующие документы:</w:t>
      </w:r>
    </w:p>
    <w:p w14:paraId="34FC53EE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6.1. Заверенные Заявителем копии следующих документов:</w:t>
      </w:r>
    </w:p>
    <w:p w14:paraId="4F2CA71A" w14:textId="37892B6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договор арены нежилого помещения, используемого Заявителем для де</w:t>
      </w:r>
      <w:r w:rsidR="000B24F9">
        <w:rPr>
          <w:sz w:val="28"/>
          <w:szCs w:val="28"/>
        </w:rPr>
        <w:t>ятельности социального объекта;</w:t>
      </w:r>
    </w:p>
    <w:p w14:paraId="7F1381E2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б) договор между Заявителем и </w:t>
      </w:r>
      <w:proofErr w:type="spellStart"/>
      <w:r w:rsidRPr="005F3698">
        <w:rPr>
          <w:sz w:val="28"/>
          <w:szCs w:val="28"/>
        </w:rPr>
        <w:t>электроснабжающей</w:t>
      </w:r>
      <w:proofErr w:type="spellEnd"/>
      <w:r w:rsidRPr="005F3698">
        <w:rPr>
          <w:sz w:val="28"/>
          <w:szCs w:val="28"/>
        </w:rPr>
        <w:t xml:space="preserve"> организацией на потребление электрической энергии в помещении, используемом Заявителем для деятельности социального объекта;</w:t>
      </w:r>
    </w:p>
    <w:p w14:paraId="2A6ABB75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договор между Заявителем и теплоснабжающей организацией на оказание услуг по отоплению помещения, используемого Заявителем для деятельности социального объекта;</w:t>
      </w:r>
    </w:p>
    <w:p w14:paraId="5BA630D3" w14:textId="087DD00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г) платежные документы, подтверждающие факт оплаты коммунальных и арендных платежей (счета-фактуры (за исключением случаев, предусмотренных законодательством, когда счет-фактура может не представляться поставщиком (исполнителем, подрядчиком), счета, платежные </w:t>
      </w:r>
      <w:bookmarkStart w:id="0" w:name="_GoBack"/>
      <w:r w:rsidRPr="008C03FF">
        <w:rPr>
          <w:sz w:val="28"/>
          <w:szCs w:val="28"/>
        </w:rPr>
        <w:t>поручения со штампом кредитной организации, кассовые документы, чеки и (или) квитанции к приходным кассовым ордерам, а также иные документы, подтвер</w:t>
      </w:r>
      <w:r w:rsidR="000B24F9" w:rsidRPr="008C03FF">
        <w:rPr>
          <w:sz w:val="28"/>
          <w:szCs w:val="28"/>
        </w:rPr>
        <w:t>ждающие факты оплаты расходов).</w:t>
      </w:r>
    </w:p>
    <w:p w14:paraId="53B34A27" w14:textId="77777777" w:rsidR="00EB2C76" w:rsidRPr="008C03FF" w:rsidRDefault="00991D8C" w:rsidP="00666E47">
      <w:pPr>
        <w:ind w:firstLine="709"/>
        <w:jc w:val="both"/>
        <w:rPr>
          <w:rFonts w:eastAsia="Calibri"/>
          <w:sz w:val="28"/>
          <w:szCs w:val="22"/>
          <w:lang w:eastAsia="en-US"/>
        </w:rPr>
      </w:pPr>
      <w:r w:rsidRPr="008C03FF">
        <w:rPr>
          <w:sz w:val="28"/>
          <w:szCs w:val="28"/>
        </w:rPr>
        <w:t xml:space="preserve">д) договор </w:t>
      </w:r>
      <w:proofErr w:type="spellStart"/>
      <w:r w:rsidRPr="008C03FF">
        <w:rPr>
          <w:sz w:val="28"/>
          <w:szCs w:val="28"/>
        </w:rPr>
        <w:t>эквайринга</w:t>
      </w:r>
      <w:proofErr w:type="spellEnd"/>
      <w:r w:rsidRPr="008C03FF">
        <w:rPr>
          <w:sz w:val="28"/>
          <w:szCs w:val="28"/>
        </w:rPr>
        <w:t xml:space="preserve">, заключенный между Заявителем и кредитной организацией на </w:t>
      </w:r>
      <w:r w:rsidR="00375622" w:rsidRPr="008C03FF">
        <w:rPr>
          <w:sz w:val="28"/>
          <w:szCs w:val="28"/>
        </w:rPr>
        <w:t>оказание услуг</w:t>
      </w:r>
      <w:r w:rsidR="00375622" w:rsidRPr="008C03FF">
        <w:rPr>
          <w:rFonts w:eastAsia="Calibri"/>
          <w:sz w:val="28"/>
          <w:szCs w:val="22"/>
          <w:lang w:eastAsia="en-US"/>
        </w:rPr>
        <w:t xml:space="preserve"> по организации приема платежей за реализованные товары и услуги с использованием банковских карт (</w:t>
      </w:r>
      <w:proofErr w:type="spellStart"/>
      <w:r w:rsidR="00375622" w:rsidRPr="008C03FF">
        <w:rPr>
          <w:rFonts w:eastAsia="Calibri"/>
          <w:sz w:val="28"/>
          <w:szCs w:val="22"/>
          <w:lang w:eastAsia="en-US"/>
        </w:rPr>
        <w:t>эквайринг</w:t>
      </w:r>
      <w:proofErr w:type="spellEnd"/>
      <w:r w:rsidR="00375622" w:rsidRPr="008C03FF">
        <w:rPr>
          <w:rFonts w:eastAsia="Calibri"/>
          <w:sz w:val="28"/>
          <w:szCs w:val="22"/>
          <w:lang w:eastAsia="en-US"/>
        </w:rPr>
        <w:t xml:space="preserve">) в </w:t>
      </w:r>
      <w:r w:rsidR="00375622" w:rsidRPr="008C03FF">
        <w:rPr>
          <w:rFonts w:eastAsia="Calibri"/>
          <w:sz w:val="28"/>
          <w:szCs w:val="22"/>
          <w:lang w:eastAsia="en-US"/>
        </w:rPr>
        <w:lastRenderedPageBreak/>
        <w:t>помещении, используемом Заявителем для деятельности социального объекта</w:t>
      </w:r>
      <w:r w:rsidR="00EB2C76" w:rsidRPr="008C03FF">
        <w:rPr>
          <w:rFonts w:eastAsia="Calibri"/>
          <w:sz w:val="28"/>
          <w:szCs w:val="22"/>
          <w:lang w:eastAsia="en-US"/>
        </w:rPr>
        <w:t>;</w:t>
      </w:r>
    </w:p>
    <w:p w14:paraId="655DDD35" w14:textId="685E9A86" w:rsidR="00991D8C" w:rsidRPr="008C03FF" w:rsidRDefault="00EB2C76" w:rsidP="00666E47">
      <w:pPr>
        <w:ind w:firstLine="709"/>
        <w:jc w:val="both"/>
        <w:rPr>
          <w:sz w:val="28"/>
          <w:szCs w:val="28"/>
        </w:rPr>
      </w:pPr>
      <w:r w:rsidRPr="008C03FF">
        <w:rPr>
          <w:rFonts w:eastAsia="Calibri"/>
          <w:sz w:val="28"/>
          <w:szCs w:val="22"/>
          <w:lang w:eastAsia="en-US"/>
        </w:rPr>
        <w:t>е) платежные документы, подтверждающие факт оплаты услуг</w:t>
      </w:r>
      <w:r w:rsidR="0018532B" w:rsidRPr="008C03FF">
        <w:rPr>
          <w:rFonts w:eastAsia="Calibri"/>
          <w:sz w:val="28"/>
          <w:szCs w:val="22"/>
          <w:lang w:eastAsia="en-US"/>
        </w:rPr>
        <w:t xml:space="preserve"> </w:t>
      </w:r>
      <w:proofErr w:type="spellStart"/>
      <w:r w:rsidR="0018532B" w:rsidRPr="008C03FF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8C03FF">
        <w:rPr>
          <w:rFonts w:eastAsia="Calibri"/>
          <w:sz w:val="28"/>
          <w:szCs w:val="22"/>
          <w:lang w:eastAsia="en-US"/>
        </w:rPr>
        <w:t xml:space="preserve"> (выписка по счету, подтверждающая затраты Заявителя на оплату услуг </w:t>
      </w:r>
      <w:proofErr w:type="spellStart"/>
      <w:r w:rsidR="0018532B" w:rsidRPr="008C03FF">
        <w:rPr>
          <w:rFonts w:eastAsia="Calibri"/>
          <w:sz w:val="28"/>
          <w:szCs w:val="22"/>
          <w:lang w:eastAsia="en-US"/>
        </w:rPr>
        <w:t>эквайринга</w:t>
      </w:r>
      <w:proofErr w:type="spellEnd"/>
      <w:r w:rsidR="0018532B" w:rsidRPr="008C03FF">
        <w:rPr>
          <w:rFonts w:eastAsia="Calibri"/>
          <w:sz w:val="28"/>
          <w:szCs w:val="22"/>
          <w:lang w:eastAsia="en-US"/>
        </w:rPr>
        <w:t>, справка из банка, а также иные документы, подтверждающие факты оплаты расходов).</w:t>
      </w:r>
    </w:p>
    <w:p w14:paraId="11ABE6C5" w14:textId="7777777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Вместе с копиями предъявляются оригиналы предъявленных документов для сличения подлинности их копий.</w:t>
      </w:r>
    </w:p>
    <w:p w14:paraId="0AC0DE6C" w14:textId="77777777" w:rsidR="00F23D54" w:rsidRPr="008C03FF" w:rsidRDefault="00F23D54" w:rsidP="00666E47">
      <w:pPr>
        <w:ind w:firstLine="709"/>
        <w:jc w:val="both"/>
        <w:rPr>
          <w:sz w:val="28"/>
          <w:szCs w:val="28"/>
        </w:rPr>
      </w:pPr>
      <w:r w:rsidRPr="008C03FF">
        <w:rPr>
          <w:sz w:val="28"/>
          <w:szCs w:val="28"/>
        </w:rPr>
        <w:t>7. Заявитель вправе по собственной инициативе предоставить в Уполномоченный орган следующие документы:</w:t>
      </w:r>
    </w:p>
    <w:bookmarkEnd w:id="0"/>
    <w:p w14:paraId="24219A52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копию выписки из Единого государственного реестра недвижимости об объекте недвижимости, выданную не раннее чем за месяц до даты подачи заявки на предоставление субсидии и заверенную Заявителем, при предъявлении к возмещению затрат на оплату стоимости аренды нежилого помещения, используемого Заявителем для деятельности социального объекта;</w:t>
      </w:r>
    </w:p>
    <w:p w14:paraId="382A0166" w14:textId="13F162AB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документ, подтверждающий присвое</w:t>
      </w:r>
      <w:r w:rsidR="000B24F9">
        <w:rPr>
          <w:sz w:val="28"/>
          <w:szCs w:val="28"/>
        </w:rPr>
        <w:t>ние объекту статуса социальный.</w:t>
      </w:r>
    </w:p>
    <w:p w14:paraId="3E847614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8. В случае </w:t>
      </w:r>
      <w:proofErr w:type="spellStart"/>
      <w:r w:rsidRPr="005F3698">
        <w:rPr>
          <w:sz w:val="28"/>
          <w:szCs w:val="28"/>
        </w:rPr>
        <w:t>непредоставления</w:t>
      </w:r>
      <w:proofErr w:type="spellEnd"/>
      <w:r w:rsidRPr="005F3698">
        <w:rPr>
          <w:sz w:val="28"/>
          <w:szCs w:val="28"/>
        </w:rPr>
        <w:t xml:space="preserve"> Заявителем документов, указанных в пункте 7 настоящего приложения, Уполномоченный орган запрашивает документы в рамках межведомственного взаимодействия в соответствии с действующим законодательством.</w:t>
      </w:r>
    </w:p>
    <w:p w14:paraId="7AB2B6CD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В случае, когда в результате проведенного отбора размер субсидии, определенный Получателю субсидии, меньше максимально утвержденного значения, а Получатель субсидии в течение текущего финансового года продолжает производить затраты, возмещение которых определено пунктом 1 настоящего приложения, такой Получатель субсидии вправе обратиться в Уполномоченный орган с целью увеличения полученной субсидии.</w:t>
      </w:r>
    </w:p>
    <w:p w14:paraId="351BD900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Обращение Получателем субсидии в Уполномоченный орган производится ежеквартально в течение 20 календарных дней по истечении квартала. С этой целью Получатель субсидии предоставляет в Уполномоченный орган заявку (разделы 1 и 4), документы, подтверждающие расходы за квартал (копии счетов-фактур (за исключением случаев, предусмотренных законодательством, когда счет-фактура может не представляться поставщиком (исполнителем, подрядчиком), счетов, платежных поручений с отметкой кредитной организации, кассовых чеков и (или) квитанций к приходным кассовым ордерам, заверенные Получателем субсидии), расчет размера субсидии в соответствии с формой № 3 к настоящему Порядку.</w:t>
      </w:r>
    </w:p>
    <w:p w14:paraId="086098AA" w14:textId="77777777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Документы за IV квартал предоставляются к 10 декабря текущего финансового года.</w:t>
      </w:r>
    </w:p>
    <w:p w14:paraId="7CCD660E" w14:textId="67DF26B2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 случае соблюдения условия</w:t>
      </w:r>
      <w:r w:rsidR="0064089A">
        <w:rPr>
          <w:sz w:val="28"/>
          <w:szCs w:val="28"/>
        </w:rPr>
        <w:t xml:space="preserve"> </w:t>
      </w:r>
      <w:r w:rsidRPr="005F3698">
        <w:rPr>
          <w:sz w:val="28"/>
          <w:szCs w:val="28"/>
        </w:rPr>
        <w:t xml:space="preserve">и порядка предоставления субсидии, наличия документов, подтверждающих фактически произведенные затраты, правильности расчета субсидии Уполномоченный орган в течение 15 календарных дней с момента получения документов о произведенных расходах за </w:t>
      </w:r>
      <w:r w:rsidRPr="005F3698">
        <w:rPr>
          <w:sz w:val="28"/>
          <w:szCs w:val="28"/>
        </w:rPr>
        <w:lastRenderedPageBreak/>
        <w:t>отчетный квартал производит проверку представленных Получателем субсидии документов, обеспечивает разработку проекта дополнительного Соглашения и направляет его Получателю субсидии.</w:t>
      </w:r>
    </w:p>
    <w:p w14:paraId="6ED11F0B" w14:textId="6A0D305F" w:rsidR="00F23D54" w:rsidRPr="005F3698" w:rsidRDefault="00F23D54" w:rsidP="00666E47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Условия и порядок представления субсидии такому Получателю субсидии осуществляется в соответствии с</w:t>
      </w:r>
      <w:r w:rsidR="000B24F9">
        <w:rPr>
          <w:sz w:val="28"/>
          <w:szCs w:val="28"/>
        </w:rPr>
        <w:t xml:space="preserve"> разделом 3 настоящего Порядка.</w:t>
      </w:r>
    </w:p>
    <w:sectPr w:rsidR="00F23D54" w:rsidRPr="005F3698" w:rsidSect="00A55B69">
      <w:headerReference w:type="default" r:id="rId11"/>
      <w:type w:val="continuous"/>
      <w:pgSz w:w="11906" w:h="16838"/>
      <w:pgMar w:top="1134" w:right="1134" w:bottom="1134" w:left="1701" w:header="709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8C03FF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B24F9"/>
    <w:rsid w:val="000D175D"/>
    <w:rsid w:val="001067F4"/>
    <w:rsid w:val="00115A57"/>
    <w:rsid w:val="001348EB"/>
    <w:rsid w:val="00134EA8"/>
    <w:rsid w:val="00161BCE"/>
    <w:rsid w:val="001673C6"/>
    <w:rsid w:val="00184800"/>
    <w:rsid w:val="0018532B"/>
    <w:rsid w:val="001C0012"/>
    <w:rsid w:val="00202A45"/>
    <w:rsid w:val="002058EC"/>
    <w:rsid w:val="00232A0A"/>
    <w:rsid w:val="002369D3"/>
    <w:rsid w:val="00256C0E"/>
    <w:rsid w:val="002646EC"/>
    <w:rsid w:val="00297250"/>
    <w:rsid w:val="003012A1"/>
    <w:rsid w:val="0033332F"/>
    <w:rsid w:val="00347415"/>
    <w:rsid w:val="00363FC9"/>
    <w:rsid w:val="00375622"/>
    <w:rsid w:val="00386434"/>
    <w:rsid w:val="003A7FAF"/>
    <w:rsid w:val="003B3F8D"/>
    <w:rsid w:val="003C60EC"/>
    <w:rsid w:val="003E33E2"/>
    <w:rsid w:val="003E62A0"/>
    <w:rsid w:val="003E74EC"/>
    <w:rsid w:val="00407464"/>
    <w:rsid w:val="00416224"/>
    <w:rsid w:val="00422BCB"/>
    <w:rsid w:val="00487309"/>
    <w:rsid w:val="00494C94"/>
    <w:rsid w:val="004D19A3"/>
    <w:rsid w:val="005D62D2"/>
    <w:rsid w:val="0064089A"/>
    <w:rsid w:val="00651800"/>
    <w:rsid w:val="00666E47"/>
    <w:rsid w:val="006D374C"/>
    <w:rsid w:val="00725C1B"/>
    <w:rsid w:val="00775F5A"/>
    <w:rsid w:val="0078048B"/>
    <w:rsid w:val="007853E2"/>
    <w:rsid w:val="007E72E3"/>
    <w:rsid w:val="007F027B"/>
    <w:rsid w:val="007F0701"/>
    <w:rsid w:val="00816B4B"/>
    <w:rsid w:val="00860414"/>
    <w:rsid w:val="00864CB0"/>
    <w:rsid w:val="008872B8"/>
    <w:rsid w:val="008C03FF"/>
    <w:rsid w:val="008D7012"/>
    <w:rsid w:val="00900CA3"/>
    <w:rsid w:val="00901976"/>
    <w:rsid w:val="009535CE"/>
    <w:rsid w:val="0095379C"/>
    <w:rsid w:val="00974CA6"/>
    <w:rsid w:val="00991D8C"/>
    <w:rsid w:val="009C6A25"/>
    <w:rsid w:val="009C6BB8"/>
    <w:rsid w:val="00A0116A"/>
    <w:rsid w:val="00A55B69"/>
    <w:rsid w:val="00A76F78"/>
    <w:rsid w:val="00AC6445"/>
    <w:rsid w:val="00AE276F"/>
    <w:rsid w:val="00AF3037"/>
    <w:rsid w:val="00B20901"/>
    <w:rsid w:val="00B234E8"/>
    <w:rsid w:val="00B971B4"/>
    <w:rsid w:val="00C2376A"/>
    <w:rsid w:val="00C50A3F"/>
    <w:rsid w:val="00C813EF"/>
    <w:rsid w:val="00CA6EFF"/>
    <w:rsid w:val="00CE3DE3"/>
    <w:rsid w:val="00CE5759"/>
    <w:rsid w:val="00D02B8E"/>
    <w:rsid w:val="00D1338F"/>
    <w:rsid w:val="00D30DE6"/>
    <w:rsid w:val="00D51A28"/>
    <w:rsid w:val="00DA6A55"/>
    <w:rsid w:val="00E019EB"/>
    <w:rsid w:val="00E061F0"/>
    <w:rsid w:val="00E479E1"/>
    <w:rsid w:val="00E52FCF"/>
    <w:rsid w:val="00EB2C76"/>
    <w:rsid w:val="00EB73FA"/>
    <w:rsid w:val="00ED2704"/>
    <w:rsid w:val="00F23526"/>
    <w:rsid w:val="00F23D54"/>
    <w:rsid w:val="00F50A86"/>
    <w:rsid w:val="00F735B4"/>
    <w:rsid w:val="00F84F15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annotation reference"/>
    <w:basedOn w:val="a0"/>
    <w:uiPriority w:val="99"/>
    <w:semiHidden/>
    <w:unhideWhenUsed/>
    <w:rsid w:val="00ED270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ED2704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ED270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270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ED27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49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openxmlformats.org/officeDocument/2006/relationships/styles" Target="style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334C3E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334C3E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C3E"/>
    <w:rsid w:val="00393B75"/>
    <w:rsid w:val="00574FFF"/>
    <w:rsid w:val="005F6646"/>
    <w:rsid w:val="006360AA"/>
    <w:rsid w:val="008D5C56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www.w3.org/XML/1998/namespace"/>
    <ds:schemaRef ds:uri="http://schemas.microsoft.com/office/infopath/2007/PartnerControls"/>
    <ds:schemaRef ds:uri="00ae519a-a787-4cb6-a9f3-e0d2ce624f96"/>
    <ds:schemaRef ds:uri="http://purl.org/dc/terms/"/>
    <ds:schemaRef ds:uri="D7192FFF-C2B2-4F10-B7A4-C791C93B1729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4</Pages>
  <Words>853</Words>
  <Characters>6441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7280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30</cp:revision>
  <cp:lastPrinted>2022-09-12T01:50:00Z</cp:lastPrinted>
  <dcterms:created xsi:type="dcterms:W3CDTF">2020-04-07T04:55:00Z</dcterms:created>
  <dcterms:modified xsi:type="dcterms:W3CDTF">2023-03-13T04:39:00Z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