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78535F23" w14:textId="77777777" w:rsidTr="00987DB5">
        <w:tc>
          <w:tcPr>
            <w:tcW w:w="9498" w:type="dxa"/>
          </w:tcPr>
          <w:p w14:paraId="78535F1F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535F3A" wp14:editId="78535F3B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35F20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8535F21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78535F22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78535F24" w14:textId="67CEC81F" w:rsidR="0033636C" w:rsidRPr="00C16D14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17FD5">
        <w:rPr>
          <w:rFonts w:ascii="Times New Roman" w:hAnsi="Times New Roman"/>
          <w:sz w:val="28"/>
          <w:szCs w:val="28"/>
        </w:rPr>
        <w:t xml:space="preserve">13 августа </w:t>
      </w:r>
      <w:r>
        <w:rPr>
          <w:rFonts w:ascii="Times New Roman" w:hAnsi="Times New Roman"/>
          <w:sz w:val="28"/>
          <w:szCs w:val="28"/>
        </w:rPr>
        <w:t>2020</w: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FD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17FD5">
        <w:rPr>
          <w:rFonts w:ascii="Times New Roman" w:hAnsi="Times New Roman"/>
          <w:sz w:val="28"/>
          <w:szCs w:val="28"/>
        </w:rPr>
        <w:t>399</w:t>
      </w:r>
    </w:p>
    <w:p w14:paraId="78535F25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78535F26" w14:textId="211230EA" w:rsidR="0033636C" w:rsidRPr="00C16D14" w:rsidRDefault="0033636C" w:rsidP="00C16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D14">
        <w:rPr>
          <w:rFonts w:ascii="Times New Roman" w:hAnsi="Times New Roman"/>
          <w:b/>
          <w:sz w:val="28"/>
          <w:szCs w:val="28"/>
        </w:rPr>
        <w:t xml:space="preserve">О внесении изменений в Порядок предоставления субсидии </w:t>
      </w:r>
      <w:r w:rsidR="00C16D14">
        <w:rPr>
          <w:rFonts w:ascii="Times New Roman" w:hAnsi="Times New Roman"/>
          <w:b/>
          <w:sz w:val="28"/>
          <w:szCs w:val="28"/>
        </w:rPr>
        <w:br/>
      </w:r>
      <w:r w:rsidRPr="00C16D14">
        <w:rPr>
          <w:rFonts w:ascii="Times New Roman" w:hAnsi="Times New Roman"/>
          <w:b/>
          <w:sz w:val="28"/>
          <w:szCs w:val="28"/>
        </w:rPr>
        <w:t>субъектам малого и среднего предпринимате</w:t>
      </w:r>
      <w:r w:rsidR="006970F7" w:rsidRPr="00C16D14">
        <w:rPr>
          <w:rFonts w:ascii="Times New Roman" w:hAnsi="Times New Roman"/>
          <w:b/>
          <w:sz w:val="28"/>
          <w:szCs w:val="28"/>
        </w:rPr>
        <w:t xml:space="preserve">льства, </w:t>
      </w:r>
      <w:r w:rsidR="00C16D14">
        <w:rPr>
          <w:rFonts w:ascii="Times New Roman" w:hAnsi="Times New Roman"/>
          <w:b/>
          <w:sz w:val="28"/>
          <w:szCs w:val="28"/>
        </w:rPr>
        <w:br/>
      </w:r>
      <w:r w:rsidR="006970F7" w:rsidRPr="00C16D14">
        <w:rPr>
          <w:rFonts w:ascii="Times New Roman" w:hAnsi="Times New Roman"/>
          <w:b/>
          <w:sz w:val="28"/>
          <w:szCs w:val="28"/>
        </w:rPr>
        <w:t>утвержденный постановле</w:t>
      </w:r>
      <w:r w:rsidRPr="00C16D14">
        <w:rPr>
          <w:rFonts w:ascii="Times New Roman" w:hAnsi="Times New Roman"/>
          <w:b/>
          <w:sz w:val="28"/>
          <w:szCs w:val="28"/>
        </w:rPr>
        <w:t xml:space="preserve">нием администрации </w:t>
      </w:r>
      <w:r w:rsidR="00C16D14">
        <w:rPr>
          <w:rFonts w:ascii="Times New Roman" w:hAnsi="Times New Roman"/>
          <w:b/>
          <w:sz w:val="28"/>
          <w:szCs w:val="28"/>
        </w:rPr>
        <w:br/>
      </w:r>
      <w:r w:rsidRPr="00C16D14">
        <w:rPr>
          <w:rFonts w:ascii="Times New Roman" w:hAnsi="Times New Roman"/>
          <w:b/>
          <w:sz w:val="28"/>
          <w:szCs w:val="28"/>
        </w:rPr>
        <w:t>мун</w:t>
      </w:r>
      <w:r w:rsidR="006970F7" w:rsidRPr="00C16D14">
        <w:rPr>
          <w:rFonts w:ascii="Times New Roman" w:hAnsi="Times New Roman"/>
          <w:b/>
          <w:sz w:val="28"/>
          <w:szCs w:val="28"/>
        </w:rPr>
        <w:t xml:space="preserve">иципального образования «Городской округ Ногликский» </w:t>
      </w:r>
      <w:r w:rsidR="00C16D14">
        <w:rPr>
          <w:rFonts w:ascii="Times New Roman" w:hAnsi="Times New Roman"/>
          <w:b/>
          <w:sz w:val="28"/>
          <w:szCs w:val="28"/>
        </w:rPr>
        <w:br/>
      </w:r>
      <w:r w:rsidR="006970F7" w:rsidRPr="00C16D14">
        <w:rPr>
          <w:rFonts w:ascii="Times New Roman" w:hAnsi="Times New Roman"/>
          <w:b/>
          <w:sz w:val="28"/>
          <w:szCs w:val="28"/>
        </w:rPr>
        <w:t>от 27.06.2017 № 415</w:t>
      </w:r>
    </w:p>
    <w:p w14:paraId="78535F27" w14:textId="77777777" w:rsidR="00185FEC" w:rsidRPr="00C16D14" w:rsidRDefault="00185FEC" w:rsidP="00C16D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2777B3" w14:textId="2798EEE1" w:rsidR="00862C3F" w:rsidRPr="00C16D14" w:rsidRDefault="00862C3F" w:rsidP="00C16D14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6D14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Правительства Сахалинской области от 01.04.2015 № 93 (в редакции от 13.05.2020 № 218)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предпринимательства», решением Собрания муниципального образования «Городской округ Ногликский» </w:t>
      </w:r>
      <w:r w:rsidR="00C16D14">
        <w:rPr>
          <w:rFonts w:ascii="Times New Roman" w:hAnsi="Times New Roman"/>
          <w:b w:val="0"/>
          <w:sz w:val="28"/>
          <w:szCs w:val="28"/>
        </w:rPr>
        <w:br/>
      </w:r>
      <w:r w:rsidRPr="00C16D14">
        <w:rPr>
          <w:rFonts w:ascii="Times New Roman" w:hAnsi="Times New Roman"/>
          <w:b w:val="0"/>
          <w:sz w:val="28"/>
          <w:szCs w:val="28"/>
        </w:rPr>
        <w:t xml:space="preserve">от 12.12.2019 № 18 (в редакции от </w:t>
      </w:r>
      <w:r w:rsidR="00E93DE5" w:rsidRPr="00C16D14">
        <w:rPr>
          <w:rFonts w:ascii="Times New Roman" w:hAnsi="Times New Roman"/>
          <w:b w:val="0"/>
          <w:sz w:val="28"/>
          <w:szCs w:val="28"/>
        </w:rPr>
        <w:t>14.07.2020</w:t>
      </w:r>
      <w:r w:rsidRPr="00C16D14">
        <w:rPr>
          <w:rFonts w:ascii="Times New Roman" w:hAnsi="Times New Roman"/>
          <w:b w:val="0"/>
          <w:sz w:val="28"/>
          <w:szCs w:val="28"/>
        </w:rPr>
        <w:t xml:space="preserve"> № </w:t>
      </w:r>
      <w:r w:rsidR="00E93DE5" w:rsidRPr="00C16D14">
        <w:rPr>
          <w:rFonts w:ascii="Times New Roman" w:hAnsi="Times New Roman"/>
          <w:b w:val="0"/>
          <w:sz w:val="28"/>
          <w:szCs w:val="28"/>
        </w:rPr>
        <w:t>62</w:t>
      </w:r>
      <w:r w:rsidRPr="00C16D14">
        <w:rPr>
          <w:rFonts w:ascii="Times New Roman" w:hAnsi="Times New Roman"/>
          <w:b w:val="0"/>
          <w:sz w:val="28"/>
          <w:szCs w:val="28"/>
        </w:rPr>
        <w:t>) «О бюджете муниципального образования Городской округ Ногликский</w:t>
      </w:r>
      <w:r w:rsidR="00C16D14">
        <w:rPr>
          <w:rFonts w:ascii="Times New Roman" w:hAnsi="Times New Roman"/>
          <w:b w:val="0"/>
          <w:sz w:val="28"/>
          <w:szCs w:val="28"/>
        </w:rPr>
        <w:t>»</w:t>
      </w:r>
      <w:r w:rsidRPr="00C16D14">
        <w:rPr>
          <w:rFonts w:ascii="Times New Roman" w:hAnsi="Times New Roman"/>
          <w:b w:val="0"/>
          <w:sz w:val="28"/>
          <w:szCs w:val="28"/>
        </w:rPr>
        <w:t xml:space="preserve"> на 2020 год и на плановый период 2021 и 2022 годов», муниципальной программой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Pr="00C16D14">
        <w:rPr>
          <w:rFonts w:ascii="Times New Roman" w:hAnsi="Times New Roman"/>
          <w:sz w:val="28"/>
          <w:szCs w:val="28"/>
        </w:rPr>
        <w:t>ПОСТАНОВЛЯЕТ:</w:t>
      </w:r>
    </w:p>
    <w:p w14:paraId="7D27ECCF" w14:textId="311103E8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следующие изменения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 «Об утверждении Порядка предоставления субсидии субъектам малого и среднего предпринимательства» (в редакции от 19.09.2017 № 680, от 05.10.2017 № 724, от 19.10.2017 № 802, от 03.11.2017 № 878, от 20.08.2018 № 776, от 25.02.2019 № 113, от 29.07.2019 № 569, от 15.01.2020 № 7, от 14.04.2020 № 186, </w:t>
      </w:r>
      <w:r w:rsidR="00C16D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от 17.06.2020 № 310):</w:t>
      </w:r>
    </w:p>
    <w:p w14:paraId="7FB4B8C8" w14:textId="77777777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 Дополнить пункт 1.2 подпунктами «л», «м» следующего содержания:</w:t>
      </w:r>
    </w:p>
    <w:p w14:paraId="5321CCF6" w14:textId="77777777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«л)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14:paraId="52C0E065" w14:textId="77777777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м) возмещение затрат по переоборудованию автомобилей на газомоторное топливо юридическим лицам и индивидуальным предпринимателям.».</w:t>
      </w:r>
    </w:p>
    <w:p w14:paraId="4C6D532A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1.2. Раздел 2 дополнить пунктами 2.11, 2.12 следующего содержания:</w:t>
      </w:r>
    </w:p>
    <w:p w14:paraId="6E18E752" w14:textId="77777777" w:rsidR="00862C3F" w:rsidRPr="00C16D14" w:rsidRDefault="00862C3F" w:rsidP="00C16D1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«2.11. ПО МЕРОПРИЯТИЮ «ВОЗМЕЩЕНИЕ ЗАТРАТ НА </w:t>
      </w:r>
    </w:p>
    <w:p w14:paraId="4C6F20E9" w14:textId="77777777" w:rsidR="00862C3F" w:rsidRPr="00C16D14" w:rsidRDefault="00862C3F" w:rsidP="00C16D1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СПЕЦИЛИЗИРОВАННОГО ОБОРУДОВАНИЯ ДЛЯ СЕРВИСНЫХ АВТОЦЕНТРОВ ПО ПЕРЕОБОРУДОВАНИЮ </w:t>
      </w:r>
    </w:p>
    <w:p w14:paraId="5E4E68AE" w14:textId="77777777" w:rsidR="00862C3F" w:rsidRPr="00C16D14" w:rsidRDefault="00862C3F" w:rsidP="00C16D1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АВТОМОБИЛЕЙ НА ГАЗОМОТОРНОЕ ТОПЛИВО»</w:t>
      </w:r>
    </w:p>
    <w:p w14:paraId="0112B37B" w14:textId="77777777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C281C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2.11.1. Для целей настоящего мероприятия используются следующие понятия:</w:t>
      </w:r>
    </w:p>
    <w:p w14:paraId="471B9D61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а) переоборудование автомобилей на газомоторное топливо – выполнение работ по установке на автотранспортное средство газобаллонного оборудования и его настройке, в результате которых автотранспортное средство получает возможность использовать природный газ в качестве моторного топлива.</w:t>
      </w:r>
    </w:p>
    <w:p w14:paraId="09716410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2.11.2. Субсидия предоставляется Субъекту, осуществляющему в качестве основного вида экономической деятельности группу ОКВЭД 45.20.</w:t>
      </w:r>
    </w:p>
    <w:p w14:paraId="5E187AC6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2.11.3. Субсидия предоставляется с целью возмещения Субъекту части затрат на приобретение, доставку и установку специализированного оборудования для создания, и (или) развития, и (или) модернизации сервисных центров, выполняющих работы по переоборудованию автомобилей на газомоторное топливо.</w:t>
      </w:r>
    </w:p>
    <w:p w14:paraId="6C2AEA46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Срок выпуска (изготовления) приобретенного оборудования не должен превышать 3-х лет.</w:t>
      </w:r>
    </w:p>
    <w:p w14:paraId="456A724B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установления даты (числа) выпуска (изготовления) оборудования датой (числом) выпуска (изготовления) оборудования считается последнее число месяца, в котором выпущено (изготовлено) оборудование.</w:t>
      </w:r>
    </w:p>
    <w:p w14:paraId="1FAF929F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установления месяца выпуска (изготовления) оборудования месяцем выпуска (изготовления) оборудования считается последний месяц года, в котором выпущено (изготовлено) оборудование.</w:t>
      </w:r>
    </w:p>
    <w:p w14:paraId="2D989C67" w14:textId="0CD16C6A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2.11.4. Субсидия предоставляется в отношении документально подтвержденных затрат, произведенных Субъектом в текущем финансовом году и в году, предшествующему текущему.</w:t>
      </w:r>
    </w:p>
    <w:p w14:paraId="52B4EF90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2.11.5. Размер субсидии составляет 70% от фактически произведенных и документально подтвержденных затрат (без учета НДС), но не более 1000,0 тысяч рублей одному Субъекту в течение текущего финансового года.</w:t>
      </w:r>
    </w:p>
    <w:p w14:paraId="0257407B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Расчет размера субсидии производится по формуле:</w:t>
      </w:r>
    </w:p>
    <w:p w14:paraId="68516800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= ∑З * 70 / 100,</w:t>
      </w:r>
    </w:p>
    <w:p w14:paraId="160FC67C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14:paraId="763E3E89" w14:textId="09269634" w:rsidR="00862C3F" w:rsidRPr="00C16D14" w:rsidRDefault="00E54A75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 в целях возмещения части произведенных и документально подтвержденных затрат Субъекта;</w:t>
      </w:r>
    </w:p>
    <w:p w14:paraId="4CF21683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∑З – сумма произведенных и документально подтвержденных затрат Субъекта (без учета НДС).</w:t>
      </w:r>
    </w:p>
    <w:p w14:paraId="7E568C75" w14:textId="0FFA7182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2.11.</w:t>
      </w:r>
      <w:r w:rsidR="00C16D1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. Для участия в конкурсном отборе Субъект помимо документов, указанных в пункте 1.7 настоящего Порядка, предоставляет следующие документы:</w:t>
      </w:r>
    </w:p>
    <w:p w14:paraId="595761C8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а) заверенные Субъектом копии следующих документов с предъявлением их оригиналов для сличения подлинности копий:</w:t>
      </w:r>
    </w:p>
    <w:p w14:paraId="084F2A79" w14:textId="585DEECD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>договоры на приобретение, доставку и установку специализированного оборудования;</w:t>
      </w:r>
    </w:p>
    <w:p w14:paraId="601D1E40" w14:textId="4D501AA8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технические паспорта или иные документы, подтверждающие дату выпуска оборудования;</w:t>
      </w:r>
    </w:p>
    <w:p w14:paraId="581E633A" w14:textId="2BA2C639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платежные документы, подтверждающие фактическую оплату и приемку оказанных услуг: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документы, подтверждающие получение товаров (работ, услуг): товарные (или товарно-транспортные) накладные, акты передачи-приемки выполненных работ (оказанных услуг);</w:t>
      </w:r>
    </w:p>
    <w:p w14:paraId="20D18A14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б) расчет размера субсидии в соответствии с формой № 4 к настоящему Порядку.</w:t>
      </w:r>
    </w:p>
    <w:p w14:paraId="21AAEB39" w14:textId="77777777" w:rsidR="00862C3F" w:rsidRPr="00C16D14" w:rsidRDefault="00862C3F" w:rsidP="00C16D1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EA7E6" w14:textId="77777777" w:rsidR="00862C3F" w:rsidRPr="00C16D14" w:rsidRDefault="00862C3F" w:rsidP="00C16D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2.12. ПО МЕРОПРИЯТИЮ «ВОЗМЕЩЕНИЕ ЗАТРАТ </w:t>
      </w:r>
    </w:p>
    <w:p w14:paraId="0E4BF341" w14:textId="77777777" w:rsidR="00862C3F" w:rsidRPr="00C16D14" w:rsidRDefault="00862C3F" w:rsidP="00C16D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ПЕРЕОБОРУДОВАНИЮ АВТОМОБИЛЕЙ НА ГАЗОМОТОРНОЕ ТОПЛИВО ЮРИДИЧЕСКИМ ЛИЦАМ И ИНДИВИДУАЛЬНЫМ </w:t>
      </w:r>
    </w:p>
    <w:p w14:paraId="12BFD025" w14:textId="77777777" w:rsidR="00862C3F" w:rsidRPr="00C16D14" w:rsidRDefault="00862C3F" w:rsidP="00C16D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ПРЕДПРИНИМАТЕЛЯМ»</w:t>
      </w:r>
    </w:p>
    <w:p w14:paraId="63A0D283" w14:textId="77777777" w:rsidR="00862C3F" w:rsidRPr="00C16D14" w:rsidRDefault="00862C3F" w:rsidP="00C16D1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8D8D6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2.12.1. Для целей настоящего мероприятия используются следующие понятия:</w:t>
      </w:r>
    </w:p>
    <w:p w14:paraId="6D635D23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а) переоборудование автомобилей на газомоторное топливо – выполнение работ по установке на автотранспортное средство газобаллонного оборудования и его настройке, в результате которых автотранспортное средство получает возможность использовать природный газ в качестве моторного топлива.</w:t>
      </w:r>
    </w:p>
    <w:p w14:paraId="17F8E7ED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2.12.2. Субсидия предоставляется с целью возмещения Субъекту части затрат по переоборудованию автомобилей на газомоторное топливо.</w:t>
      </w:r>
    </w:p>
    <w:p w14:paraId="42E62B44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Автотранспортное средство должно находиться в собственности Субъекта.</w:t>
      </w:r>
    </w:p>
    <w:p w14:paraId="1316A413" w14:textId="5EF983EF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2.12.3. Субсидия предоставляется в отношении документально подтвержденных затрат, произведенных Субъектом в текущем финансовом году и в году, предшествующему текущему.</w:t>
      </w:r>
    </w:p>
    <w:p w14:paraId="66A1349B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2.12.4. Размер субсидии составляет 70% от стоимости установки специализированного оборудования (без учета НДС), но не более 150,0 тысяч рублей на одно автотранспортное средство и не более 1 500,0 тыс. рублей одному Субъекту в течение текущего финансового года. </w:t>
      </w:r>
    </w:p>
    <w:p w14:paraId="516C17FE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Расчет размера субсидии производится по формулам:</w:t>
      </w:r>
    </w:p>
    <w:p w14:paraId="3AE14483" w14:textId="77777777" w:rsidR="00862C3F" w:rsidRPr="00C16D14" w:rsidRDefault="00862C3F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position w:val="-66"/>
          <w:sz w:val="28"/>
          <w:szCs w:val="28"/>
          <w:lang w:eastAsia="ru-RU"/>
        </w:rPr>
        <w:object w:dxaOrig="4740" w:dyaOrig="1440" w14:anchorId="5DA7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in" o:ole="">
            <v:imagedata r:id="rId7" o:title=""/>
          </v:shape>
          <o:OLEObject Type="Embed" ProgID="Equation.3" ShapeID="_x0000_i1025" DrawAspect="Content" ObjectID="_1658921285" r:id="rId8"/>
        </w:objec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(1)</w:t>
      </w:r>
    </w:p>
    <w:p w14:paraId="6F0E3C3D" w14:textId="77777777" w:rsidR="00862C3F" w:rsidRPr="00C16D14" w:rsidRDefault="00862C3F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5300" w:dyaOrig="760" w14:anchorId="6D9DC1FA">
          <v:shape id="_x0000_i1026" type="#_x0000_t75" style="width:263.25pt;height:38.25pt" o:ole="">
            <v:imagedata r:id="rId9" o:title=""/>
          </v:shape>
          <o:OLEObject Type="Embed" ProgID="Equation.3" ShapeID="_x0000_i1026" DrawAspect="Content" ObjectID="_1658921286" r:id="rId10"/>
        </w:objec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(2)</w:t>
      </w:r>
    </w:p>
    <w:p w14:paraId="1029EA85" w14:textId="77777777" w:rsidR="00862C3F" w:rsidRPr="00C16D14" w:rsidRDefault="00862C3F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14:paraId="3316BB9F" w14:textId="584AEAEC" w:rsidR="00862C3F" w:rsidRPr="00C16D14" w:rsidRDefault="00C16D14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3F" w:rsidRPr="00C16D1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A75" w:rsidRPr="00C16D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предоставляемой субсидии;</w:t>
      </w:r>
    </w:p>
    <w:p w14:paraId="0A288B4C" w14:textId="0735C73D" w:rsidR="00862C3F" w:rsidRPr="00C16D14" w:rsidRDefault="00C16D14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3F" w:rsidRPr="00C16D14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862C3F" w:rsidRPr="00C16D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="00E54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A75" w:rsidRPr="00C16D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 на </w:t>
      </w:r>
      <w:r w:rsidR="00862C3F" w:rsidRPr="00C16D1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>-ое автотранспортное средство, рассчитываемый по формуле 2;</w:t>
      </w:r>
    </w:p>
    <w:p w14:paraId="50748F7E" w14:textId="3C01145E" w:rsidR="00862C3F" w:rsidRPr="00C16D14" w:rsidRDefault="00C16D14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62C3F" w:rsidRPr="00C16D14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A75" w:rsidRPr="00C16D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установки специализированного оборудования (без учета НДС) на </w:t>
      </w:r>
      <w:r w:rsidR="00862C3F" w:rsidRPr="00C16D1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>-ое автотранспортное средство;</w:t>
      </w:r>
    </w:p>
    <w:p w14:paraId="22B1A70C" w14:textId="6E538F30" w:rsidR="00862C3F" w:rsidRPr="00C16D14" w:rsidRDefault="00C16D14" w:rsidP="00C16D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3F" w:rsidRPr="00C16D14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A75" w:rsidRPr="00C16D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автотранспортных средств, по которым заявлены к возмещению затраты на установку специализированного оборудования.</w:t>
      </w:r>
    </w:p>
    <w:p w14:paraId="14623BC6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2.12.5. Субсидия предоставляется при наличии:</w:t>
      </w:r>
    </w:p>
    <w:p w14:paraId="179BC830" w14:textId="10F0C21B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свидетельства о регистрации транспортного средства;</w:t>
      </w:r>
    </w:p>
    <w:p w14:paraId="4E5BA830" w14:textId="49E6A6A2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оказанных услуг;</w:t>
      </w:r>
    </w:p>
    <w:p w14:paraId="2D500F9B" w14:textId="6A36235C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оказание и оплату услуг.</w:t>
      </w:r>
    </w:p>
    <w:p w14:paraId="737382CD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2.12.6. Для участия в конкурсном отборе помимо документов, указанных в пункте 1.7 настоящего Порядка, Субъект предоставляет следующие документы:</w:t>
      </w:r>
    </w:p>
    <w:p w14:paraId="316DD5FB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а) заверенные Субъектом копии следующих документов с предъявлением их оригиналов для сличения подлинности копий:</w:t>
      </w:r>
    </w:p>
    <w:p w14:paraId="5DB6BA0D" w14:textId="476D2E77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свидетельства о регистрации транспортных средств;</w:t>
      </w:r>
    </w:p>
    <w:p w14:paraId="460C6395" w14:textId="235C56D6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договоры на оказание услуг по переоборудованию автомобилей на газомоторное топливо;</w:t>
      </w:r>
    </w:p>
    <w:p w14:paraId="64552351" w14:textId="200530F8" w:rsidR="00862C3F" w:rsidRPr="00C16D14" w:rsidRDefault="00C16D14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платежные документы, подтверждающие фактическую оплату и приемку оказанных услуг: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документы, подтверждающие получение товаров (работ, услуг): товарные (или товарно-транспортные) накладные, акты передачи-приемки выполненных работ (оказанных услуг);</w:t>
      </w:r>
    </w:p>
    <w:p w14:paraId="3138D29D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расчет размера субсидии в соответствии с формой № 10 к настоящему Порядку.».</w:t>
      </w:r>
    </w:p>
    <w:p w14:paraId="2091CFFC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1.3. Пункт 5.7 изложить в новой редакции:</w:t>
      </w:r>
    </w:p>
    <w:p w14:paraId="14E4C334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«5.7. Показатели результативности использования Субсидии включают:</w:t>
      </w:r>
    </w:p>
    <w:p w14:paraId="27214E66" w14:textId="1C3103EC" w:rsidR="00862C3F" w:rsidRPr="00C16D14" w:rsidRDefault="00DF313E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сохраненных рабочих мест;</w:t>
      </w:r>
    </w:p>
    <w:p w14:paraId="43C974D9" w14:textId="15AF477D" w:rsidR="00862C3F" w:rsidRPr="00C16D14" w:rsidRDefault="00DF313E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>количество созданных рабочих мест;</w:t>
      </w:r>
    </w:p>
    <w:p w14:paraId="229481D9" w14:textId="2E493DB6" w:rsidR="00862C3F" w:rsidRPr="00C16D14" w:rsidRDefault="00DF313E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862C3F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автомобилей, переоборудованных на газомоторное топливо (только для мероприятия по возмещению затрат на приобретение специализированного оборудования для сервисных центров по переоборудованию автомобилей на газомоторное топливо).</w:t>
      </w:r>
    </w:p>
    <w:p w14:paraId="36463394" w14:textId="77777777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Сроки и порядок предоставления получателем субсидии отчетности о достижении показателей результативности устанавливаются в Договоре.».</w:t>
      </w:r>
    </w:p>
    <w:p w14:paraId="28A6B6BB" w14:textId="7FCC2316" w:rsidR="00862C3F" w:rsidRPr="00C16D14" w:rsidRDefault="00862C3F" w:rsidP="00C16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1.4. Дополнить Порядок Формой № 10 (</w:t>
      </w:r>
      <w:r w:rsidR="007D6945" w:rsidRPr="00C16D14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1525E44" w14:textId="16A920D2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газете «Знамя труда» </w:t>
      </w:r>
      <w:r w:rsidR="00E54A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«Городской округ Ногликский» в </w:t>
      </w:r>
      <w:r w:rsid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«Интернет».</w:t>
      </w:r>
    </w:p>
    <w:p w14:paraId="5FF74957" w14:textId="33997966" w:rsidR="00862C3F" w:rsidRPr="00C16D14" w:rsidRDefault="00862C3F" w:rsidP="00C16D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r w:rsidR="00C16D1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первого вице-мэра муниципального образования «Городской округ Ногликский» </w:t>
      </w:r>
      <w:r w:rsidR="00B22D1F" w:rsidRPr="00C16D14">
        <w:rPr>
          <w:rFonts w:ascii="Times New Roman" w:eastAsia="Times New Roman" w:hAnsi="Times New Roman"/>
          <w:sz w:val="28"/>
          <w:szCs w:val="28"/>
          <w:lang w:eastAsia="ru-RU"/>
        </w:rPr>
        <w:t>Романчука</w:t>
      </w:r>
      <w:r w:rsidR="00C16D14" w:rsidRPr="00C16D14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14:paraId="78535F31" w14:textId="77777777" w:rsidR="008629FA" w:rsidRPr="00C16D14" w:rsidRDefault="008629FA" w:rsidP="00C16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35F32" w14:textId="77777777" w:rsidR="008629FA" w:rsidRPr="00C16D14" w:rsidRDefault="008629FA" w:rsidP="00C16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35F33" w14:textId="77777777" w:rsidR="008629FA" w:rsidRPr="00C16D14" w:rsidRDefault="008629FA" w:rsidP="00C1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D14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78535F34" w14:textId="2D656FCA" w:rsidR="008629FA" w:rsidRPr="00C16D14" w:rsidRDefault="008629FA" w:rsidP="00C1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D14">
        <w:rPr>
          <w:rFonts w:ascii="Times New Roman" w:hAnsi="Times New Roman"/>
          <w:sz w:val="28"/>
          <w:szCs w:val="28"/>
        </w:rPr>
        <w:t xml:space="preserve">«Городской округ </w:t>
      </w:r>
      <w:r w:rsidR="00C16D14" w:rsidRPr="00C16D14">
        <w:rPr>
          <w:rFonts w:ascii="Times New Roman" w:hAnsi="Times New Roman"/>
          <w:sz w:val="28"/>
          <w:szCs w:val="28"/>
        </w:rPr>
        <w:t xml:space="preserve">Ногликский» </w:t>
      </w:r>
      <w:r w:rsidR="00C16D14" w:rsidRPr="00C16D14">
        <w:rPr>
          <w:rFonts w:ascii="Times New Roman" w:hAnsi="Times New Roman"/>
          <w:sz w:val="28"/>
          <w:szCs w:val="28"/>
        </w:rPr>
        <w:tab/>
      </w:r>
      <w:r w:rsidRPr="00C16D14">
        <w:rPr>
          <w:rFonts w:ascii="Times New Roman" w:hAnsi="Times New Roman"/>
          <w:sz w:val="28"/>
          <w:szCs w:val="28"/>
        </w:rPr>
        <w:tab/>
      </w:r>
      <w:r w:rsidRPr="00C16D14">
        <w:rPr>
          <w:rFonts w:ascii="Times New Roman" w:hAnsi="Times New Roman"/>
          <w:sz w:val="28"/>
          <w:szCs w:val="28"/>
        </w:rPr>
        <w:tab/>
      </w:r>
      <w:r w:rsidRPr="00C16D14">
        <w:rPr>
          <w:rFonts w:ascii="Times New Roman" w:hAnsi="Times New Roman"/>
          <w:sz w:val="28"/>
          <w:szCs w:val="28"/>
        </w:rPr>
        <w:tab/>
      </w:r>
      <w:r w:rsidRPr="00C16D14">
        <w:rPr>
          <w:rFonts w:ascii="Times New Roman" w:hAnsi="Times New Roman"/>
          <w:sz w:val="28"/>
          <w:szCs w:val="28"/>
        </w:rPr>
        <w:tab/>
      </w:r>
      <w:r w:rsidR="00C16D14">
        <w:rPr>
          <w:rFonts w:ascii="Times New Roman" w:hAnsi="Times New Roman"/>
          <w:sz w:val="28"/>
          <w:szCs w:val="28"/>
        </w:rPr>
        <w:tab/>
      </w:r>
      <w:r w:rsidRPr="00C16D14">
        <w:rPr>
          <w:rFonts w:ascii="Times New Roman" w:hAnsi="Times New Roman"/>
          <w:sz w:val="28"/>
          <w:szCs w:val="28"/>
        </w:rPr>
        <w:t>С.В.Камелин</w:t>
      </w:r>
    </w:p>
    <w:sectPr w:rsidR="008629FA" w:rsidRPr="00C16D14" w:rsidSect="00C16D14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A9430" w14:textId="77777777" w:rsidR="003F0BF9" w:rsidRDefault="003F0BF9" w:rsidP="0033636C">
      <w:pPr>
        <w:spacing w:after="0" w:line="240" w:lineRule="auto"/>
      </w:pPr>
      <w:r>
        <w:separator/>
      </w:r>
    </w:p>
  </w:endnote>
  <w:endnote w:type="continuationSeparator" w:id="0">
    <w:p w14:paraId="41E077BA" w14:textId="77777777" w:rsidR="003F0BF9" w:rsidRDefault="003F0BF9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35F40" w14:textId="09ECB7BD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4765" w14:textId="77777777" w:rsidR="003F0BF9" w:rsidRDefault="003F0BF9" w:rsidP="0033636C">
      <w:pPr>
        <w:spacing w:after="0" w:line="240" w:lineRule="auto"/>
      </w:pPr>
      <w:r>
        <w:separator/>
      </w:r>
    </w:p>
  </w:footnote>
  <w:footnote w:type="continuationSeparator" w:id="0">
    <w:p w14:paraId="31071971" w14:textId="77777777" w:rsidR="003F0BF9" w:rsidRDefault="003F0BF9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751031"/>
      <w:docPartObj>
        <w:docPartGallery w:val="Page Numbers (Top of Page)"/>
        <w:docPartUnique/>
      </w:docPartObj>
    </w:sdtPr>
    <w:sdtEndPr/>
    <w:sdtContent>
      <w:p w14:paraId="714B1181" w14:textId="4D09E49D" w:rsidR="00C16D14" w:rsidRDefault="00C16D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D6">
          <w:rPr>
            <w:noProof/>
          </w:rPr>
          <w:t>4</w:t>
        </w:r>
        <w:r>
          <w:fldChar w:fldCharType="end"/>
        </w:r>
      </w:p>
    </w:sdtContent>
  </w:sdt>
  <w:p w14:paraId="28665063" w14:textId="77777777" w:rsidR="00C16D14" w:rsidRDefault="00C16D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33636C"/>
    <w:rsid w:val="003C3522"/>
    <w:rsid w:val="003E4257"/>
    <w:rsid w:val="003F0BF9"/>
    <w:rsid w:val="004820D6"/>
    <w:rsid w:val="00517FD5"/>
    <w:rsid w:val="00520CBF"/>
    <w:rsid w:val="006970F7"/>
    <w:rsid w:val="00732D94"/>
    <w:rsid w:val="007D6945"/>
    <w:rsid w:val="008629FA"/>
    <w:rsid w:val="00862C3F"/>
    <w:rsid w:val="00950D3C"/>
    <w:rsid w:val="00987DB5"/>
    <w:rsid w:val="00AC72C8"/>
    <w:rsid w:val="00B10ED9"/>
    <w:rsid w:val="00B22D1F"/>
    <w:rsid w:val="00B25688"/>
    <w:rsid w:val="00C02849"/>
    <w:rsid w:val="00C16D14"/>
    <w:rsid w:val="00D12794"/>
    <w:rsid w:val="00D67BD8"/>
    <w:rsid w:val="00DF313E"/>
    <w:rsid w:val="00DF7897"/>
    <w:rsid w:val="00E37B8A"/>
    <w:rsid w:val="00E54A75"/>
    <w:rsid w:val="00E609BC"/>
    <w:rsid w:val="00E93DE5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535F1F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862C3F"/>
    <w:pPr>
      <w:widowControl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7</Pages>
  <Words>1404</Words>
  <Characters>8007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Юлия А. Белецкая</cp:lastModifiedBy>
  <cp:revision>2</cp:revision>
  <dcterms:created xsi:type="dcterms:W3CDTF">2020-08-14T03:42:00Z</dcterms:created>
  <dcterms:modified xsi:type="dcterms:W3CDTF">2020-08-14T03:42:00Z</dcterms:modified>
</cp:coreProperties>
</file>