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6A" w:rsidRPr="0081486A" w:rsidRDefault="0081486A">
      <w:pPr>
        <w:pStyle w:val="ConsPlusTitlePage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81486A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81486A">
        <w:rPr>
          <w:rFonts w:ascii="Times New Roman" w:hAnsi="Times New Roman" w:cs="Times New Roman"/>
        </w:rPr>
        <w:br/>
      </w:r>
    </w:p>
    <w:p w:rsidR="0081486A" w:rsidRPr="0081486A" w:rsidRDefault="0081486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ПРАВИТЕЛЬСТВО РОССИЙСКОЙ ФЕДЕРАЦИИ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ПОСТАНОВЛЕНИЕ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от 28 июня 2021 г. N 1031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ОБ УТВЕРЖДЕНИИ ПРАВИЛ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ПРЕДОСТАВЛЕНИЯ СУБСИДИИ ИЗ ФЕДЕРАЛЬНОГО БЮДЖЕТА РОССИЙСКОМУ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ФОНДУ РАЗВИТИЯ ИНФОРМАЦИОННЫХ ТЕХНОЛОГИЙ НА ВОЗМЕЩЕНИЕ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ЗАТРАТ ПО ИСПОЛЬЗОВАНИЮ СУБЪЕКТАМИ МАЛОГО И СРЕДНЕГО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ПРЕДПРИНИМАТЕЛЬСТВА РОССИЙСКОГО ПРОГРАММНОГО ОБЕСПЕЧЕНИЯ</w:t>
      </w:r>
    </w:p>
    <w:p w:rsidR="0081486A" w:rsidRPr="0081486A" w:rsidRDefault="0081486A">
      <w:pPr>
        <w:pStyle w:val="ConsPlusNormal"/>
        <w:jc w:val="center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Утвердить прилагаемые </w:t>
      </w:r>
      <w:hyperlink w:anchor="P28" w:history="1">
        <w:r w:rsidRPr="0081486A">
          <w:rPr>
            <w:rFonts w:ascii="Times New Roman" w:hAnsi="Times New Roman" w:cs="Times New Roman"/>
            <w:color w:val="0000FF"/>
          </w:rPr>
          <w:t>Правила</w:t>
        </w:r>
      </w:hyperlink>
      <w:r w:rsidRPr="0081486A">
        <w:rPr>
          <w:rFonts w:ascii="Times New Roman" w:hAnsi="Times New Roman" w:cs="Times New Roman"/>
        </w:rPr>
        <w:t xml:space="preserve">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обеспечения.</w:t>
      </w: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Председатель Правительства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Российской Федерации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М.МИШУСТИН</w:t>
      </w: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>Утверждены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постановлением Правительства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Российской Федерации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от 28 июня 2021 г. N 1031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bookmarkStart w:id="1" w:name="P28"/>
      <w:bookmarkEnd w:id="1"/>
      <w:r w:rsidRPr="0081486A">
        <w:rPr>
          <w:rFonts w:ascii="Times New Roman" w:hAnsi="Times New Roman" w:cs="Times New Roman"/>
        </w:rPr>
        <w:t>ПРАВИЛА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ПРЕДОСТАВЛЕНИЯ СУБСИДИИ ИЗ ФЕДЕРАЛЬНОГО БЮДЖЕТА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РОССИЙСКОМУ ФОНДУ РАЗВИТИЯ ИНФОРМАЦИОННЫХ ТЕХНОЛОГИЙ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НА ВОЗМЕЩЕНИЕ ЗАТРАТ ПО ИСПОЛЬЗОВАНИЮ СУБЪЕКТАМИ МАЛОГО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 СРЕДНЕГО ПРЕДПРИНИМАТЕЛЬСТВА РОССИЙСКОГО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ПРОГРАММНОГО ОБЕСПЕЧЕНИЯ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5"/>
      <w:bookmarkEnd w:id="2"/>
      <w:r w:rsidRPr="0081486A">
        <w:rPr>
          <w:rFonts w:ascii="Times New Roman" w:hAnsi="Times New Roman" w:cs="Times New Roman"/>
        </w:rPr>
        <w:t>1. Настоящие Правила устанавливают цели, условия и порядок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 (далее соответственно - Фонд, субсидия).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Субсидия предоставляется в рамках реализации федерального </w:t>
      </w:r>
      <w:hyperlink r:id="rId5" w:history="1">
        <w:r w:rsidRPr="0081486A">
          <w:rPr>
            <w:rFonts w:ascii="Times New Roman" w:hAnsi="Times New Roman" w:cs="Times New Roman"/>
            <w:color w:val="0000FF"/>
          </w:rPr>
          <w:t>проекта</w:t>
        </w:r>
      </w:hyperlink>
      <w:r w:rsidRPr="0081486A">
        <w:rPr>
          <w:rFonts w:ascii="Times New Roman" w:hAnsi="Times New Roman" w:cs="Times New Roman"/>
        </w:rPr>
        <w:t xml:space="preserve"> "Цифровые технологии" национальной </w:t>
      </w:r>
      <w:hyperlink r:id="rId6" w:history="1">
        <w:r w:rsidRPr="0081486A">
          <w:rPr>
            <w:rFonts w:ascii="Times New Roman" w:hAnsi="Times New Roman" w:cs="Times New Roman"/>
            <w:color w:val="0000FF"/>
          </w:rPr>
          <w:t>программы</w:t>
        </w:r>
      </w:hyperlink>
      <w:r w:rsidRPr="0081486A">
        <w:rPr>
          <w:rFonts w:ascii="Times New Roman" w:hAnsi="Times New Roman" w:cs="Times New Roman"/>
        </w:rPr>
        <w:t xml:space="preserve"> "Цифровая экономика Российской Федерации".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2. Субсидия предоставляется Министерством цифрового развития, связи и массовых коммуникаций Российской Федерации в пределах лимитов бюджетных обязательств, доведенных в установленном порядке до Министерства цифрового развития, связи и массовых коммуникаций Российской Федерации как получателя средств федерального бюджета на цели, указанные в </w:t>
      </w:r>
      <w:hyperlink w:anchor="P35" w:history="1">
        <w:r w:rsidRPr="0081486A">
          <w:rPr>
            <w:rFonts w:ascii="Times New Roman" w:hAnsi="Times New Roman" w:cs="Times New Roman"/>
            <w:color w:val="0000FF"/>
          </w:rPr>
          <w:t>пункте 1</w:t>
        </w:r>
      </w:hyperlink>
      <w:r w:rsidRPr="0081486A">
        <w:rPr>
          <w:rFonts w:ascii="Times New Roman" w:hAnsi="Times New Roman" w:cs="Times New Roman"/>
        </w:rPr>
        <w:t xml:space="preserve"> настоящих Правил.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3. Понятия, используемые в настоящих Правилах, означают следующее: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"возмещение затрат" - возмещение недополученных доходов правообладателя (уполномоченной организации) от предоставления российского программного обеспечения субъектам малого и среднего предпринимательства по льготной цене;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"использование программного обеспечения посредством облачной инфраструктуры" - использование программного обеспечения посредством каналов связи и внешней информационно-технологической и программно-аппаратной инфраструктуры, обеспечивающей сбор, обработку и хранение данных;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"льготная цена" - стоимость программного обеспечения, определяемая в соответствии с </w:t>
      </w:r>
      <w:hyperlink w:anchor="P116" w:history="1">
        <w:r w:rsidRPr="0081486A">
          <w:rPr>
            <w:rFonts w:ascii="Times New Roman" w:hAnsi="Times New Roman" w:cs="Times New Roman"/>
            <w:color w:val="0000FF"/>
          </w:rPr>
          <w:t>пунктом 9</w:t>
        </w:r>
      </w:hyperlink>
      <w:r w:rsidRPr="0081486A">
        <w:rPr>
          <w:rFonts w:ascii="Times New Roman" w:hAnsi="Times New Roman" w:cs="Times New Roman"/>
        </w:rPr>
        <w:t xml:space="preserve"> настоящих Правил, по которой правообладатель (уполномоченная организация) обязуется предоставлять субъектам малого и среднего предпринимательства право использования российского программного обеспечения;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"получатель поддержки" - правообладатель (уполномоченная организация), заключивший соглашение с Фондом о возмещении недополученных им доходов от предоставления российского программного обеспечения субъектам малого и среднего предпринимательства по льготной цене по результатам проведенного Фондом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"правообладатель" - российская организация, за исключением государственного (муниципального) учреждения, обладающая исключительными правами на российское программное обеспечение и соответствующая критериям, указанным в </w:t>
      </w:r>
      <w:hyperlink w:anchor="P79" w:history="1">
        <w:r w:rsidRPr="0081486A">
          <w:rPr>
            <w:rFonts w:ascii="Times New Roman" w:hAnsi="Times New Roman" w:cs="Times New Roman"/>
            <w:color w:val="0000FF"/>
          </w:rPr>
          <w:t>пункте 6</w:t>
        </w:r>
      </w:hyperlink>
      <w:r w:rsidRPr="0081486A">
        <w:rPr>
          <w:rFonts w:ascii="Times New Roman" w:hAnsi="Times New Roman" w:cs="Times New Roman"/>
        </w:rPr>
        <w:t xml:space="preserve"> настоящих Правил, а также требованиям, указанным в </w:t>
      </w:r>
      <w:hyperlink w:anchor="P217" w:history="1">
        <w:r w:rsidRPr="0081486A">
          <w:rPr>
            <w:rFonts w:ascii="Times New Roman" w:hAnsi="Times New Roman" w:cs="Times New Roman"/>
            <w:color w:val="0000FF"/>
          </w:rPr>
          <w:t>подпункте "а" пункта 4</w:t>
        </w:r>
      </w:hyperlink>
      <w:r w:rsidRPr="0081486A">
        <w:rPr>
          <w:rFonts w:ascii="Times New Roman" w:hAnsi="Times New Roman" w:cs="Times New Roman"/>
        </w:rPr>
        <w:t xml:space="preserve"> приложения к настоящим Правилам;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"российское программное обеспечение" - программное обеспечение для электронных </w:t>
      </w:r>
      <w:r w:rsidRPr="0081486A">
        <w:rPr>
          <w:rFonts w:ascii="Times New Roman" w:hAnsi="Times New Roman" w:cs="Times New Roman"/>
        </w:rPr>
        <w:lastRenderedPageBreak/>
        <w:t xml:space="preserve">вычислительных машин и баз данных или совокупность программного обеспечения, объединенного в пакетное предложение, направленное на автоматизацию деятельности, повышение эффективности работы и оптимизацию бизнес-процессов субъектов малого и среднего предпринимательства, соответствующее требованиям, предусмотренным </w:t>
      </w:r>
      <w:hyperlink w:anchor="P70" w:history="1">
        <w:r w:rsidRPr="0081486A">
          <w:rPr>
            <w:rFonts w:ascii="Times New Roman" w:hAnsi="Times New Roman" w:cs="Times New Roman"/>
            <w:color w:val="0000FF"/>
          </w:rPr>
          <w:t>пунктом 5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"субъекты малого и среднего предпринимательства"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7" w:history="1">
        <w:r w:rsidRPr="0081486A">
          <w:rPr>
            <w:rFonts w:ascii="Times New Roman" w:hAnsi="Times New Roman" w:cs="Times New Roman"/>
            <w:color w:val="0000FF"/>
          </w:rPr>
          <w:t>законом</w:t>
        </w:r>
      </w:hyperlink>
      <w:r w:rsidRPr="0081486A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 и соответствующие критериям, указанным в </w:t>
      </w:r>
      <w:hyperlink w:anchor="P82" w:history="1">
        <w:r w:rsidRPr="0081486A">
          <w:rPr>
            <w:rFonts w:ascii="Times New Roman" w:hAnsi="Times New Roman" w:cs="Times New Roman"/>
            <w:color w:val="0000FF"/>
          </w:rPr>
          <w:t>пункте 7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"уполномоченная организация" - российская организация, за исключением государственного (муниципального) учреждения, уполномоченная правообладателем на распоряжение российским программным обеспечением и соответствующая требованиям, указанным в </w:t>
      </w:r>
      <w:hyperlink w:anchor="P217" w:history="1">
        <w:r w:rsidRPr="0081486A">
          <w:rPr>
            <w:rFonts w:ascii="Times New Roman" w:hAnsi="Times New Roman" w:cs="Times New Roman"/>
            <w:color w:val="0000FF"/>
          </w:rPr>
          <w:t>подпункте "а" пункта 4</w:t>
        </w:r>
      </w:hyperlink>
      <w:r w:rsidRPr="0081486A">
        <w:rPr>
          <w:rFonts w:ascii="Times New Roman" w:hAnsi="Times New Roman" w:cs="Times New Roman"/>
        </w:rPr>
        <w:t xml:space="preserve"> приложения к настоящим Правилам.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"/>
      <w:bookmarkEnd w:id="3"/>
      <w:r w:rsidRPr="0081486A">
        <w:rPr>
          <w:rFonts w:ascii="Times New Roman" w:hAnsi="Times New Roman" w:cs="Times New Roman"/>
        </w:rPr>
        <w:t>4. Субсидия является источником финансового обеспечения расходов Фонда: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на возмещение затрат правообладателей (уполномоченных организаций);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на обеспечение деятельности Фонда по проведению отбора правообладателей (уполномоченных организаций), а также организационно-методологическому и информационно-технологическому сопровождению возмещения затрат правообладателей (уполномоченных организаций) (далее - обеспечение деятельности Фонда).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Расходы на обеспечение деятельности Фонда, непосредственно связанные с достижением результата предоставления субсидии, указанного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Правил, составляют не более 3,5 процента общего размера субсидии, предусмотренной на соответствующий финансовый год.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Указанные расходы включают в себя: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3"/>
      <w:bookmarkEnd w:id="4"/>
      <w:r w:rsidRPr="0081486A">
        <w:rPr>
          <w:rFonts w:ascii="Times New Roman" w:hAnsi="Times New Roman" w:cs="Times New Roman"/>
        </w:rPr>
        <w:t>расходы на оплату труда работников, а также расходы на уплату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 и обязательное социальное страхование от несчастных случаев на производстве и профессиональных заболеваний, начисленных на суммы расходов на оплату труда, но не более 80 процентов размера расходов на обеспечение деятельности Фонда;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4"/>
      <w:bookmarkEnd w:id="5"/>
      <w:r w:rsidRPr="0081486A">
        <w:rPr>
          <w:rFonts w:ascii="Times New Roman" w:hAnsi="Times New Roman" w:cs="Times New Roman"/>
        </w:rPr>
        <w:t>накладные расходы, но не более 20 процентов размера расходов на обеспечение деятельности Фонда, в том числе: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командировочные расходы;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по договорам гражданско-правового характера и страховые взносы во внебюджетные фонды;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на банковское обслуживание;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на канцелярские товары;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на расходные материалы;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на информационно-коммуникационные услуги;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прочие общехозяйственные расходы;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иные расходы, но не более 30 процентов размера расходов на обеспечение деятельности </w:t>
      </w:r>
      <w:r w:rsidRPr="0081486A">
        <w:rPr>
          <w:rFonts w:ascii="Times New Roman" w:hAnsi="Times New Roman" w:cs="Times New Roman"/>
        </w:rPr>
        <w:lastRenderedPageBreak/>
        <w:t>Фонда, в том числе: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на создание и обслуживание рабочих мест работников;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на разработку, доработку, а также на приобретение прикладного программного обеспечения (лицензии);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5"/>
      <w:bookmarkEnd w:id="6"/>
      <w:r w:rsidRPr="0081486A">
        <w:rPr>
          <w:rFonts w:ascii="Times New Roman" w:hAnsi="Times New Roman" w:cs="Times New Roman"/>
        </w:rPr>
        <w:t>расходы на оплату работ (услуг) независимых экспертов и (или) сторонних организаций;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расходы на популяризацию приобретения субъектами малого и среднего предпринимательства российского программного обеспечения по льготной цене.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Расходы, указанные в </w:t>
      </w:r>
      <w:hyperlink w:anchor="P53" w:history="1">
        <w:r w:rsidRPr="0081486A">
          <w:rPr>
            <w:rFonts w:ascii="Times New Roman" w:hAnsi="Times New Roman" w:cs="Times New Roman"/>
            <w:color w:val="0000FF"/>
          </w:rPr>
          <w:t>абзацах шестом</w:t>
        </w:r>
      </w:hyperlink>
      <w:r w:rsidRPr="0081486A">
        <w:rPr>
          <w:rFonts w:ascii="Times New Roman" w:hAnsi="Times New Roman" w:cs="Times New Roman"/>
        </w:rPr>
        <w:t xml:space="preserve">, </w:t>
      </w:r>
      <w:hyperlink w:anchor="P54" w:history="1">
        <w:r w:rsidRPr="0081486A">
          <w:rPr>
            <w:rFonts w:ascii="Times New Roman" w:hAnsi="Times New Roman" w:cs="Times New Roman"/>
            <w:color w:val="0000FF"/>
          </w:rPr>
          <w:t>седьмом</w:t>
        </w:r>
      </w:hyperlink>
      <w:r w:rsidRPr="0081486A">
        <w:rPr>
          <w:rFonts w:ascii="Times New Roman" w:hAnsi="Times New Roman" w:cs="Times New Roman"/>
        </w:rPr>
        <w:t xml:space="preserve"> и </w:t>
      </w:r>
      <w:hyperlink w:anchor="P65" w:history="1">
        <w:r w:rsidRPr="0081486A">
          <w:rPr>
            <w:rFonts w:ascii="Times New Roman" w:hAnsi="Times New Roman" w:cs="Times New Roman"/>
            <w:color w:val="0000FF"/>
          </w:rPr>
          <w:t>восемнадцатом</w:t>
        </w:r>
      </w:hyperlink>
      <w:r w:rsidRPr="0081486A">
        <w:rPr>
          <w:rFonts w:ascii="Times New Roman" w:hAnsi="Times New Roman" w:cs="Times New Roman"/>
        </w:rPr>
        <w:t xml:space="preserve"> настоящего пункта, не могут превышать в совокупности 100 процентов расходов на обеспечение деятельности Фонда, непосредственно связанных с достижением результата предоставления субсидии.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Расходы на оплату труда работников Фонда, непосредственно связанных с достижением результата, указанного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Правил, за счет средств субсидии не могут превышать размер среднемесячной начисленной заработной платы по виду экономической деятельности "Предоставление прочих финансовых услуг, кроме услуг по страхованию и пенсионному обеспечению, не включенных в другие группировки" по субъекту Российской Федерации г. Москве, исчисляемой по данным Федеральной службы государственной статистики за предыдущий финансовый год, на одного работника.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Затраты, предусмотренные </w:t>
      </w:r>
      <w:hyperlink w:anchor="P54" w:history="1">
        <w:r w:rsidRPr="0081486A">
          <w:rPr>
            <w:rFonts w:ascii="Times New Roman" w:hAnsi="Times New Roman" w:cs="Times New Roman"/>
            <w:color w:val="0000FF"/>
          </w:rPr>
          <w:t>абзацами седьмым</w:t>
        </w:r>
      </w:hyperlink>
      <w:r w:rsidRPr="0081486A">
        <w:rPr>
          <w:rFonts w:ascii="Times New Roman" w:hAnsi="Times New Roman" w:cs="Times New Roman"/>
        </w:rPr>
        <w:t xml:space="preserve"> и </w:t>
      </w:r>
      <w:hyperlink w:anchor="P65" w:history="1">
        <w:r w:rsidRPr="0081486A">
          <w:rPr>
            <w:rFonts w:ascii="Times New Roman" w:hAnsi="Times New Roman" w:cs="Times New Roman"/>
            <w:color w:val="0000FF"/>
          </w:rPr>
          <w:t>восемнадцатым</w:t>
        </w:r>
      </w:hyperlink>
      <w:r w:rsidRPr="0081486A">
        <w:rPr>
          <w:rFonts w:ascii="Times New Roman" w:hAnsi="Times New Roman" w:cs="Times New Roman"/>
        </w:rPr>
        <w:t xml:space="preserve"> настоящего пункта, определяются исходя из стоимости доступных на рынке аналогов.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70"/>
      <w:bookmarkEnd w:id="7"/>
      <w:r w:rsidRPr="0081486A">
        <w:rPr>
          <w:rFonts w:ascii="Times New Roman" w:hAnsi="Times New Roman" w:cs="Times New Roman"/>
        </w:rPr>
        <w:t>5. Российское программное обеспечение должно удовлетворять следующим требованиям: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программное обеспечение включено в единый реестр российских программ для электронных вычислительных машин и баз данных;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использование программного обеспечения осуществляется посредством облачной инфраструктуры;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программное обеспечение направлено на достижение одной или нескольких следующих целей использования: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повышение производительности, точности или иных существенных характеристик технологического процесса и (или) бизнес-процесса;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повышение качественных или иных существенных характеристик производимых (поставляемых) товаров, оказываемых услуг и выполняемых работ;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повышение производительности труда;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снижение издержек (в том числе за счет сокращения брака) при производстве (поставке) товаров, оказании услуг и выполнении работ.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Дополнительные требования к российскому программному обеспечению могут быть установлены Фондом по согласованию с Министерством цифрового развития, связи и массовых коммуникаций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9"/>
      <w:bookmarkEnd w:id="8"/>
      <w:r w:rsidRPr="0081486A">
        <w:rPr>
          <w:rFonts w:ascii="Times New Roman" w:hAnsi="Times New Roman" w:cs="Times New Roman"/>
        </w:rPr>
        <w:t>6. Отбор правообладателей проводится по следующим критериям: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а) среднесписочная численность работников правообладателя за предшествующий календарный год составляет не менее 15 человек;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б) значение выручки правообладателя от реализации товаров (работ, услуг) за предшествующий календарный год без учета налога на добавленную стоимость составляет не менее </w:t>
      </w:r>
      <w:r w:rsidRPr="0081486A">
        <w:rPr>
          <w:rFonts w:ascii="Times New Roman" w:hAnsi="Times New Roman" w:cs="Times New Roman"/>
        </w:rPr>
        <w:lastRenderedPageBreak/>
        <w:t>10 млн. рублей.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82"/>
      <w:bookmarkEnd w:id="9"/>
      <w:r w:rsidRPr="0081486A">
        <w:rPr>
          <w:rFonts w:ascii="Times New Roman" w:hAnsi="Times New Roman" w:cs="Times New Roman"/>
        </w:rPr>
        <w:t>7. Отбор субъектов малого и среднего предпринимательства проводится по следующим критериям: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а) среднесписочная численность работников субъекта малого и среднего предпринимательства за предшествующий календарный год составляет не более 250 человек;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б) предельное значение дохода, полученного от осуществления предпринимательской деятельности субъектом малого и среднего предпринимательства за предшествующий календарный год, определяемого в порядке, установленном законодательством Российской Федерации о налогах и сборах, суммируемого по всем осуществляемым видам деятельности и применяемого по всем налоговым режимам, составляет не более 2 млрд. рублей.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8. Субсидия предоставляется Фонду на основании соглашения о предоставлении субсидии, заключенного Министерством цифрового развития, связи и массовых коммуникаций Российской Федерации и Фондом в соответствии с </w:t>
      </w:r>
      <w:hyperlink r:id="rId8" w:history="1">
        <w:r w:rsidRPr="0081486A">
          <w:rPr>
            <w:rFonts w:ascii="Times New Roman" w:hAnsi="Times New Roman" w:cs="Times New Roman"/>
            <w:color w:val="0000FF"/>
          </w:rPr>
          <w:t>типовой формой</w:t>
        </w:r>
      </w:hyperlink>
      <w:r w:rsidRPr="0081486A">
        <w:rPr>
          <w:rFonts w:ascii="Times New Roman" w:hAnsi="Times New Roman" w:cs="Times New Roman"/>
        </w:rPr>
        <w:t>, установленной Министерством финансов Российской Федерации, посредством государственной интегрированной информационной системы управления общественными финансами "Электронный бюджет" (далее - соглашение о предоставлении субсидии), содержащего в том числе: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цели, условия и порядок предоставления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значения результата предоставления субсидии, соответствующие значениям результата федерального </w:t>
      </w:r>
      <w:hyperlink r:id="rId9" w:history="1">
        <w:r w:rsidRPr="0081486A">
          <w:rPr>
            <w:rFonts w:ascii="Times New Roman" w:hAnsi="Times New Roman" w:cs="Times New Roman"/>
            <w:color w:val="0000FF"/>
          </w:rPr>
          <w:t>проекта</w:t>
        </w:r>
      </w:hyperlink>
      <w:r w:rsidRPr="0081486A">
        <w:rPr>
          <w:rFonts w:ascii="Times New Roman" w:hAnsi="Times New Roman" w:cs="Times New Roman"/>
        </w:rPr>
        <w:t xml:space="preserve"> "Цифровые технологии" национальной </w:t>
      </w:r>
      <w:hyperlink r:id="rId10" w:history="1">
        <w:r w:rsidRPr="0081486A">
          <w:rPr>
            <w:rFonts w:ascii="Times New Roman" w:hAnsi="Times New Roman" w:cs="Times New Roman"/>
            <w:color w:val="0000FF"/>
          </w:rPr>
          <w:t>программы</w:t>
        </w:r>
      </w:hyperlink>
      <w:r w:rsidRPr="0081486A">
        <w:rPr>
          <w:rFonts w:ascii="Times New Roman" w:hAnsi="Times New Roman" w:cs="Times New Roman"/>
        </w:rPr>
        <w:t xml:space="preserve"> "Цифровая экономика Российской Федерации", указанного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формы и сроки представления отчета о расходах, отчета о достижении значений результата предоставления субсидии и указанных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 показателей, необходимых для достижения результата предоставления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согласие Фонда на осуществление Министерством цифрового развития, связи и массовых коммуникаций Российской Федерации и органом государственного финансового контроля проверок соблюдения целей, условий и порядка предоставления субсидии, предусмотренных настоящими Правилами и соглашением о предоставлении субсидии, а также обязательство Фонда по включению в договоры (соглашения), заключенные в целях исполнения обязательств по соглашению о предоставлении субсидии, положений о согласии лиц, являющихся поставщиками (подрядчиками, исполнителями), на проведение указанных проверок;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обязательство Министерства цифрового развития, связи и массовых коммуникаций Российской Федерации по осуществлению контроля за соблюдением целей, условий и порядка предоставления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обязательство Фонда по возврату в доход федерального бюджета средств субсидии в объеме, при использовании которого были допущены нарушения целей, условий и порядка предоставления субсидии, выявленные по результатам проверок, проведенных Министерством цифрового развития, связи и массовых коммуникаций Российской Федерации и (или) органом государственного финансового контроля;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запрет на размещение Фондом средств субсидии на депозитах и посредством иных финансовых инструментов;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обязательство Фонда по ведению раздельного учета затрат на реализацию каждого соглашения о предоставлении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условия, предусмотренные нормативными правовыми актами Правительства Российской Федерации, регулирующими вопросы казначейского сопровождения, осуществляемого в соответствии с бюджетным законодательством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>условия о согласовании новых условий соглашения о предоставлении субсидии или расторжении соглашения о предоставлении субсидии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условия о проведении путем запроса предложений отбора правообладателей (уполномоченных организаций)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цифрового развития, связи и массовых коммуникаций Российской Федерации по согласованию с Министерством финансов Российской Федерации решения о наличии потребности в указанных средствах;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сроки размещения на официальном сайте Фонда в информационно-телекоммуникационной сети "Интернет" объявления о проведении отбора с указанием следующих сведений: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сроки проведения отбора (дата и время начала (окончания) подачи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результат предоставления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требования к участникам отбора в соответствии с настоящими Правилами и перечень документов, представляемых участниками отбора для подтверждения их соответствия указанным требованиям;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правила рассмотрения заявок участников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предоставления участникам отбора разъяснений положений объявления о проведении отбора, даты начала и окончания срока предоставления таких разъяснений;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срок, в течение которого правообладатель (уполномоченная организация) должен подписать соглашение (договор) о предоставлении поддержки (далее - соглашение);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условия признания правообладателя (уполномоченной организации) уклонившимся (уклонившейся) от заключения соглашения;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дата размещения результатов отбора на официальном сайте Фонда в информационно-телекоммуникационной сети "Интернет", которая не может быть позднее 14-го календарного дня, следующего за днем определения участников, прошедших отбор;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обязательство Фонда о проведении отбора в соответствии с порядком, установленным </w:t>
      </w:r>
      <w:hyperlink w:anchor="P161" w:history="1">
        <w:r w:rsidRPr="0081486A">
          <w:rPr>
            <w:rFonts w:ascii="Times New Roman" w:hAnsi="Times New Roman" w:cs="Times New Roman"/>
            <w:color w:val="0000FF"/>
          </w:rPr>
          <w:t>пунктом 20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запрет приобретения Фондом, а также иными юридическими лицами, получающими средства </w:t>
      </w:r>
      <w:r w:rsidRPr="0081486A">
        <w:rPr>
          <w:rFonts w:ascii="Times New Roman" w:hAnsi="Times New Roman" w:cs="Times New Roman"/>
        </w:rPr>
        <w:lastRenderedPageBreak/>
        <w:t>на основании договоров, заключенных с Фондом,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значения показателей, необходимых для достижения результата предоставления субсидии, указанные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обязательство Фонда о включении в соглашения о возмещении затрат правообладателей (уполномоченных организаций) с прошедшими отбор участниками значений показателей, необходимых для достижения результата предоставления субсидии, по итогам результатов отбора с учетом соответствующих значений результата федерального </w:t>
      </w:r>
      <w:hyperlink r:id="rId11" w:history="1">
        <w:r w:rsidRPr="0081486A">
          <w:rPr>
            <w:rFonts w:ascii="Times New Roman" w:hAnsi="Times New Roman" w:cs="Times New Roman"/>
            <w:color w:val="0000FF"/>
          </w:rPr>
          <w:t>проекта</w:t>
        </w:r>
      </w:hyperlink>
      <w:r w:rsidRPr="0081486A">
        <w:rPr>
          <w:rFonts w:ascii="Times New Roman" w:hAnsi="Times New Roman" w:cs="Times New Roman"/>
        </w:rPr>
        <w:t xml:space="preserve"> "Цифровые технологии" национальной </w:t>
      </w:r>
      <w:hyperlink r:id="rId12" w:history="1">
        <w:r w:rsidRPr="0081486A">
          <w:rPr>
            <w:rFonts w:ascii="Times New Roman" w:hAnsi="Times New Roman" w:cs="Times New Roman"/>
            <w:color w:val="0000FF"/>
          </w:rPr>
          <w:t>программы</w:t>
        </w:r>
      </w:hyperlink>
      <w:r w:rsidRPr="0081486A">
        <w:rPr>
          <w:rFonts w:ascii="Times New Roman" w:hAnsi="Times New Roman" w:cs="Times New Roman"/>
        </w:rPr>
        <w:t xml:space="preserve"> "Цифровая экономика Российской Федерации", указанного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иные условия, определяемые Министерством цифрового развития, связи и массовых коммуникаций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Дополнительные соглашения к соглашению, предусматривающие внесение в него изменений и (или) его расторжение (при необходимости), заключаются в соответствии с типовой формой, установленной Министерством финансов Российской Федерации, посредством государственной интегрированной информационной системы управления общественными финансами "Электронный бюджет".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6"/>
      <w:bookmarkEnd w:id="10"/>
      <w:r w:rsidRPr="0081486A">
        <w:rPr>
          <w:rFonts w:ascii="Times New Roman" w:hAnsi="Times New Roman" w:cs="Times New Roman"/>
        </w:rPr>
        <w:t>9. Льготная цена программного обеспечения составляет 50 процентов средней рыночной цены.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10. Размер возмещения затрат получателя поддержки по i-</w:t>
      </w:r>
      <w:proofErr w:type="spellStart"/>
      <w:r w:rsidRPr="0081486A">
        <w:rPr>
          <w:rFonts w:ascii="Times New Roman" w:hAnsi="Times New Roman" w:cs="Times New Roman"/>
        </w:rPr>
        <w:t>му</w:t>
      </w:r>
      <w:proofErr w:type="spellEnd"/>
      <w:r w:rsidRPr="0081486A">
        <w:rPr>
          <w:rFonts w:ascii="Times New Roman" w:hAnsi="Times New Roman" w:cs="Times New Roman"/>
        </w:rPr>
        <w:t xml:space="preserve"> виду лицензий (</w:t>
      </w:r>
      <w:proofErr w:type="spellStart"/>
      <w:r w:rsidRPr="0081486A">
        <w:rPr>
          <w:rFonts w:ascii="Times New Roman" w:hAnsi="Times New Roman" w:cs="Times New Roman"/>
        </w:rPr>
        <w:t>З</w:t>
      </w:r>
      <w:r w:rsidRPr="0081486A">
        <w:rPr>
          <w:rFonts w:ascii="Times New Roman" w:hAnsi="Times New Roman" w:cs="Times New Roman"/>
          <w:vertAlign w:val="subscript"/>
        </w:rPr>
        <w:t>i</w:t>
      </w:r>
      <w:proofErr w:type="spellEnd"/>
      <w:r w:rsidRPr="0081486A">
        <w:rPr>
          <w:rFonts w:ascii="Times New Roman" w:hAnsi="Times New Roman" w:cs="Times New Roman"/>
        </w:rPr>
        <w:t>) определяется по формуле: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  <w:position w:val="-26"/>
        </w:rPr>
        <w:pict>
          <v:shape id="_x0000_i1025" style="width:95.65pt;height:37.05pt" coordsize="" o:spt="100" adj="0,,0" path="" filled="f" stroked="f">
            <v:stroke joinstyle="miter"/>
            <v:imagedata r:id="rId13" o:title="base_1_388769_32768"/>
            <v:formulas/>
            <v:path o:connecttype="segments"/>
          </v:shape>
        </w:pic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где: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1486A">
        <w:rPr>
          <w:rFonts w:ascii="Times New Roman" w:hAnsi="Times New Roman" w:cs="Times New Roman"/>
        </w:rPr>
        <w:t>Q</w:t>
      </w:r>
      <w:r w:rsidRPr="0081486A">
        <w:rPr>
          <w:rFonts w:ascii="Times New Roman" w:hAnsi="Times New Roman" w:cs="Times New Roman"/>
          <w:vertAlign w:val="subscript"/>
        </w:rPr>
        <w:t>i</w:t>
      </w:r>
      <w:proofErr w:type="spellEnd"/>
      <w:r w:rsidRPr="0081486A">
        <w:rPr>
          <w:rFonts w:ascii="Times New Roman" w:hAnsi="Times New Roman" w:cs="Times New Roman"/>
        </w:rPr>
        <w:t xml:space="preserve"> - количество i-го вида лицензий, предоставленных правообладателем (уполномоченной организацией) субъектам малого и среднего предпринимательства по льготной цене;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H - средняя рыночная цена i-го вида лицензий.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11. Размер субсидии, предоставляемой Фонду в соответствующем финансовом году (С), определяется по формуле: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  <w:position w:val="-26"/>
        </w:rPr>
        <w:pict>
          <v:shape id="_x0000_i1026" style="width:89.75pt;height:37.05pt" coordsize="" o:spt="100" adj="0,,0" path="" filled="f" stroked="f">
            <v:stroke joinstyle="miter"/>
            <v:imagedata r:id="rId14" o:title="base_1_388769_32769"/>
            <v:formulas/>
            <v:path o:connecttype="segments"/>
          </v:shape>
        </w:pic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где </w:t>
      </w:r>
      <w:proofErr w:type="spellStart"/>
      <w:r w:rsidRPr="0081486A">
        <w:rPr>
          <w:rFonts w:ascii="Times New Roman" w:hAnsi="Times New Roman" w:cs="Times New Roman"/>
        </w:rPr>
        <w:t>O</w:t>
      </w:r>
      <w:r w:rsidRPr="0081486A">
        <w:rPr>
          <w:rFonts w:ascii="Times New Roman" w:hAnsi="Times New Roman" w:cs="Times New Roman"/>
          <w:vertAlign w:val="subscript"/>
        </w:rPr>
        <w:t>i</w:t>
      </w:r>
      <w:proofErr w:type="spellEnd"/>
      <w:r w:rsidRPr="0081486A">
        <w:rPr>
          <w:rFonts w:ascii="Times New Roman" w:hAnsi="Times New Roman" w:cs="Times New Roman"/>
        </w:rPr>
        <w:t xml:space="preserve"> - размер расходов на обеспечение деятельности Фонда, непосредственно связанных с достижением указанного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 результата предоставления субсидии, определяемый в соответствии с </w:t>
      </w:r>
      <w:hyperlink w:anchor="P48" w:history="1">
        <w:r w:rsidRPr="0081486A">
          <w:rPr>
            <w:rFonts w:ascii="Times New Roman" w:hAnsi="Times New Roman" w:cs="Times New Roman"/>
            <w:color w:val="0000FF"/>
          </w:rPr>
          <w:t>пунктом 4</w:t>
        </w:r>
      </w:hyperlink>
      <w:r w:rsidRPr="0081486A">
        <w:rPr>
          <w:rFonts w:ascii="Times New Roman" w:hAnsi="Times New Roman" w:cs="Times New Roman"/>
        </w:rPr>
        <w:t xml:space="preserve"> настоящих Правил.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29"/>
      <w:bookmarkEnd w:id="11"/>
      <w:r w:rsidRPr="0081486A">
        <w:rPr>
          <w:rFonts w:ascii="Times New Roman" w:hAnsi="Times New Roman" w:cs="Times New Roman"/>
        </w:rPr>
        <w:t>12. Для заключения соглашения о предоставлении субсидии Фонд представляет в Министерство цифрового развития, связи и массовых коммуникаций Российской Федерации с сопроводительным письмом, подписанным лицом, имеющим право действовать от имени Фонда, следующие прошнурованные и пронумерованные на 1-е число месяца, предшествующего месяцу, в котором планируется заключение соглашения о предоставлении субсидии, документы: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а) справка, подписанная руководителем и главным бухгалтером (при наличии) Фонда и </w:t>
      </w:r>
      <w:r w:rsidRPr="0081486A">
        <w:rPr>
          <w:rFonts w:ascii="Times New Roman" w:hAnsi="Times New Roman" w:cs="Times New Roman"/>
        </w:rPr>
        <w:lastRenderedPageBreak/>
        <w:t>скрепленная печатью, подтверждающая отсутствие у Фонда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б) справка, подписанная руководителем Фонда, подтверждающая, что Фонд не находится в процессе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в) помесячный прогноз кассовых выплат осуществления Фондом расходов, на финансовое обеспечение которых предоставляется субсидия (в произвольной форме), подписанный руководителем и главным бухгалтером (при наличии) Фонда;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г) смета расходов на обеспечение деятельности Фонда, подписанная руководителем и главным бухгалтером (при наличии) Фонда;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д) справка, подписанная руководителем и главным бухгалтером (при наличии) Фонда, подтверждающая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е) справка, подписанная руководителем и главным бухгалтером (при наличии) Фонда и скрепленная печатью, подтверждающая на 1-е число месяца, предшествующего месяцу, в котором планируется заключение соглашения о предоставлении субсидии, отсутствие в реестре дисквалифицированных лиц сведений о дисквалифицированных руководителях, членах коллегиальных исполнительных органов, лицах, исполняющих функции единоличного исполнительного органа, или главном бухгалтере (при наличии) Фонда;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ж) справка, подписанная руководителем и главным бухгалтером (при наличии) Фонда и скрепленная печатью, подтверждающая, что Фонд не получает средства из федерального бюджета на основании иных нормативных правовых актов Российской Федерации на цели, установленные настоящими Правилами.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37"/>
      <w:bookmarkEnd w:id="12"/>
      <w:r w:rsidRPr="0081486A">
        <w:rPr>
          <w:rFonts w:ascii="Times New Roman" w:hAnsi="Times New Roman" w:cs="Times New Roman"/>
        </w:rPr>
        <w:t>13. Фонд на 1-е число месяца, предшествующего месяцу, в котором планируется заключение соглашения о предоставлении субсидии, должен соответствовать следующим требованиям: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а) у Фонда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б) у Фонда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в) Фонд не находится в процессе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г) Фонд не получает средства из федерального бюджета в соответствии с иными нормативными правовыми актами на цели, предусмотренные </w:t>
      </w:r>
      <w:hyperlink w:anchor="P35" w:history="1">
        <w:r w:rsidRPr="0081486A">
          <w:rPr>
            <w:rFonts w:ascii="Times New Roman" w:hAnsi="Times New Roman" w:cs="Times New Roman"/>
            <w:color w:val="0000FF"/>
          </w:rPr>
          <w:t>пунктом 1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Фонда.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14. Датой представления Фондом документов, указанных в </w:t>
      </w:r>
      <w:hyperlink w:anchor="P129" w:history="1">
        <w:r w:rsidRPr="0081486A">
          <w:rPr>
            <w:rFonts w:ascii="Times New Roman" w:hAnsi="Times New Roman" w:cs="Times New Roman"/>
            <w:color w:val="0000FF"/>
          </w:rPr>
          <w:t>пункте 12</w:t>
        </w:r>
      </w:hyperlink>
      <w:r w:rsidRPr="0081486A">
        <w:rPr>
          <w:rFonts w:ascii="Times New Roman" w:hAnsi="Times New Roman" w:cs="Times New Roman"/>
        </w:rPr>
        <w:t xml:space="preserve"> настоящих Правил, считается день их регистрации в Министерстве цифрового развития, связи и массовых коммуникаций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 xml:space="preserve">15. Министерство цифрового развития, связи и массовых коммуникаций Российской Федерации в течение 10 рабочих дней со дня регистрации документов, представленных в соответствии с </w:t>
      </w:r>
      <w:hyperlink w:anchor="P129" w:history="1">
        <w:r w:rsidRPr="0081486A">
          <w:rPr>
            <w:rFonts w:ascii="Times New Roman" w:hAnsi="Times New Roman" w:cs="Times New Roman"/>
            <w:color w:val="0000FF"/>
          </w:rPr>
          <w:t>пунктом 12</w:t>
        </w:r>
      </w:hyperlink>
      <w:r w:rsidRPr="0081486A">
        <w:rPr>
          <w:rFonts w:ascii="Times New Roman" w:hAnsi="Times New Roman" w:cs="Times New Roman"/>
        </w:rPr>
        <w:t xml:space="preserve"> настоящих Правил, рассматривает их и проверяет соответствие Фонда требованиям, предусмотренным </w:t>
      </w:r>
      <w:hyperlink w:anchor="P137" w:history="1">
        <w:r w:rsidRPr="0081486A">
          <w:rPr>
            <w:rFonts w:ascii="Times New Roman" w:hAnsi="Times New Roman" w:cs="Times New Roman"/>
            <w:color w:val="0000FF"/>
          </w:rPr>
          <w:t>пунктом 13</w:t>
        </w:r>
      </w:hyperlink>
      <w:r w:rsidRPr="0081486A">
        <w:rPr>
          <w:rFonts w:ascii="Times New Roman" w:hAnsi="Times New Roman" w:cs="Times New Roman"/>
        </w:rPr>
        <w:t xml:space="preserve"> настоящих Правил. По результатам проверки представленных Фондом документов Министерство цифрового развития, связи и массовых коммуникаций Российской Федерации принимает решение о заключении соглашения о предоставлении субсидии либо об отказе в заключении соглашения о предоставлении субсидии, о чем уведомляет Фонд в течение 10 рабочих дней.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Основаниями для отказа в заключении соглашения о предоставлении субсидии являются: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непредставление Фондом (представление в неполном объеме) документов, указанных в </w:t>
      </w:r>
      <w:hyperlink w:anchor="P129" w:history="1">
        <w:r w:rsidRPr="0081486A">
          <w:rPr>
            <w:rFonts w:ascii="Times New Roman" w:hAnsi="Times New Roman" w:cs="Times New Roman"/>
            <w:color w:val="0000FF"/>
          </w:rPr>
          <w:t>пункте 12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установление факта недостоверности представленных Фондом документов;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несоответствие Фонда требованиям, предусмотренным </w:t>
      </w:r>
      <w:hyperlink w:anchor="P137" w:history="1">
        <w:r w:rsidRPr="0081486A">
          <w:rPr>
            <w:rFonts w:ascii="Times New Roman" w:hAnsi="Times New Roman" w:cs="Times New Roman"/>
            <w:color w:val="0000FF"/>
          </w:rPr>
          <w:t>пунктом 13</w:t>
        </w:r>
      </w:hyperlink>
      <w:r w:rsidRPr="0081486A">
        <w:rPr>
          <w:rFonts w:ascii="Times New Roman" w:hAnsi="Times New Roman" w:cs="Times New Roman"/>
        </w:rPr>
        <w:t xml:space="preserve"> настоящих Правил.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Фонд имеет право повторно представить документы после устранения замечаний Министерства цифрового развития, связи и массовых коммуникаций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50"/>
      <w:bookmarkEnd w:id="13"/>
      <w:r w:rsidRPr="0081486A">
        <w:rPr>
          <w:rFonts w:ascii="Times New Roman" w:hAnsi="Times New Roman" w:cs="Times New Roman"/>
        </w:rPr>
        <w:t>16. Результатом предоставления субсидии является количество лицензий российского программного обеспечения, предоставленных субъектам малого и среднего предпринимательства по льготной цене.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Точные даты завершения и конечные значения результата по годам (конкретная количественная характеристика итогов) установлены в паспорте федерального </w:t>
      </w:r>
      <w:hyperlink r:id="rId15" w:history="1">
        <w:r w:rsidRPr="0081486A">
          <w:rPr>
            <w:rFonts w:ascii="Times New Roman" w:hAnsi="Times New Roman" w:cs="Times New Roman"/>
            <w:color w:val="0000FF"/>
          </w:rPr>
          <w:t>проекта</w:t>
        </w:r>
      </w:hyperlink>
      <w:r w:rsidRPr="0081486A">
        <w:rPr>
          <w:rFonts w:ascii="Times New Roman" w:hAnsi="Times New Roman" w:cs="Times New Roman"/>
        </w:rPr>
        <w:t xml:space="preserve"> "Цифровые технологии" национальной </w:t>
      </w:r>
      <w:hyperlink r:id="rId16" w:history="1">
        <w:r w:rsidRPr="0081486A">
          <w:rPr>
            <w:rFonts w:ascii="Times New Roman" w:hAnsi="Times New Roman" w:cs="Times New Roman"/>
            <w:color w:val="0000FF"/>
          </w:rPr>
          <w:t>программы</w:t>
        </w:r>
      </w:hyperlink>
      <w:r w:rsidRPr="0081486A">
        <w:rPr>
          <w:rFonts w:ascii="Times New Roman" w:hAnsi="Times New Roman" w:cs="Times New Roman"/>
        </w:rPr>
        <w:t xml:space="preserve"> "Цифровая экономика Российской Федерации".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Степень достижения значения результата предоставления субсидии ежегодно оценивается Министерством цифрового развития, связи и массовых коммуникаций Российской Федерации путем сопоставления фактического значения результата предоставления субсидии и его планового значения.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Показателями, необходимыми для достижения результата предоставления субсидии, являются следующие показатели: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обеспечено функционирование специализированного информационного ресурса;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количество мероприятий по популяризации приобретения субъектами малого и среднего предпринимательства российского программного обеспечения по льготной цене.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17. Перечисление субсидии Фонду осуществляется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в территориальном органе Федерального казначейства, не позднее 2-го рабочего дня после представления в территориальный орган Федерального казначейства Фондом распоряжений о совершении казначейских платежей для оплаты денежного обязательства Фонда.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18. Ответственность за недостоверность представленных в Министерство цифрового развития, связи и массовых коммуникаций Российской Федерации сведений, документов и несоблюдение Фондом целей, условий и порядка предоставления субсидии несет Фонд.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19. Отчет о расходах, источником финансового обеспечения которых является субсидия, и отчет о достижении результата предоставления субсидии и указанных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 показателей, необходимых для достижения результата предоставления субсидии, формируются Фондом ежеквартально нарастающим итогом в срок не более первых 8 рабочих дней месяца, следующего за отчетным периодом.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>Отчеты формируются по формам, определенным типовыми формами соглашений, установленными Министерством финансов Российской Федерации, и представляются посредством государственной интегрированной информационной системы управления общественными финансами "Электронный бюджет" в Министерство цифрового развития, связи и массовых коммуникаций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Министерство цифрового развития, связи и массовых коммуникаций Российской Федерации вправе устанавливать в соглашении о предоставлении субсидии сроки и формы представления Фондом дополнительной отчетности.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61"/>
      <w:bookmarkEnd w:id="14"/>
      <w:r w:rsidRPr="0081486A">
        <w:rPr>
          <w:rFonts w:ascii="Times New Roman" w:hAnsi="Times New Roman" w:cs="Times New Roman"/>
        </w:rPr>
        <w:t xml:space="preserve">20. Фонд осуществляет отбор правообладателей (уполномоченных организаций) в порядке, установленном </w:t>
      </w:r>
      <w:hyperlink w:anchor="P210" w:history="1">
        <w:r w:rsidRPr="0081486A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81486A">
        <w:rPr>
          <w:rFonts w:ascii="Times New Roman" w:hAnsi="Times New Roman" w:cs="Times New Roman"/>
        </w:rPr>
        <w:t xml:space="preserve"> к настоящим Правилам.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21. Фонд заключает соглашения с победителями отбора по форме, разработанной Фондом на основе </w:t>
      </w:r>
      <w:hyperlink r:id="rId17" w:history="1">
        <w:r w:rsidRPr="0081486A">
          <w:rPr>
            <w:rFonts w:ascii="Times New Roman" w:hAnsi="Times New Roman" w:cs="Times New Roman"/>
            <w:color w:val="0000FF"/>
          </w:rPr>
          <w:t>типовой формы</w:t>
        </w:r>
      </w:hyperlink>
      <w:r w:rsidRPr="0081486A">
        <w:rPr>
          <w:rFonts w:ascii="Times New Roman" w:hAnsi="Times New Roman" w:cs="Times New Roman"/>
        </w:rPr>
        <w:t>, установленной Министерством финансов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 соглашение между Фондом и получателем поддержки включаются следующие положения: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а) цели, условия и порядок возмещения затрат;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б) значения результата предоставления поддержки, соответствующие значениям результата федерального </w:t>
      </w:r>
      <w:hyperlink r:id="rId18" w:history="1">
        <w:r w:rsidRPr="0081486A">
          <w:rPr>
            <w:rFonts w:ascii="Times New Roman" w:hAnsi="Times New Roman" w:cs="Times New Roman"/>
            <w:color w:val="0000FF"/>
          </w:rPr>
          <w:t>проекта</w:t>
        </w:r>
      </w:hyperlink>
      <w:r w:rsidRPr="0081486A">
        <w:rPr>
          <w:rFonts w:ascii="Times New Roman" w:hAnsi="Times New Roman" w:cs="Times New Roman"/>
        </w:rPr>
        <w:t xml:space="preserve"> "Цифровые технологии" национальной </w:t>
      </w:r>
      <w:hyperlink r:id="rId19" w:history="1">
        <w:r w:rsidRPr="0081486A">
          <w:rPr>
            <w:rFonts w:ascii="Times New Roman" w:hAnsi="Times New Roman" w:cs="Times New Roman"/>
            <w:color w:val="0000FF"/>
          </w:rPr>
          <w:t>программы</w:t>
        </w:r>
      </w:hyperlink>
      <w:r w:rsidRPr="0081486A">
        <w:rPr>
          <w:rFonts w:ascii="Times New Roman" w:hAnsi="Times New Roman" w:cs="Times New Roman"/>
        </w:rPr>
        <w:t xml:space="preserve"> "Цифровая экономика Российской Федерации", указанного в </w:t>
      </w:r>
      <w:hyperlink w:anchor="P150" w:history="1">
        <w:r w:rsidRPr="0081486A">
          <w:rPr>
            <w:rFonts w:ascii="Times New Roman" w:hAnsi="Times New Roman" w:cs="Times New Roman"/>
            <w:color w:val="0000FF"/>
          </w:rPr>
          <w:t>пункте 16</w:t>
        </w:r>
      </w:hyperlink>
      <w:r w:rsidRPr="0081486A">
        <w:rPr>
          <w:rFonts w:ascii="Times New Roman" w:hAnsi="Times New Roman" w:cs="Times New Roman"/>
        </w:rPr>
        <w:t xml:space="preserve"> настоящих Правил;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в) предельный размер поддержки;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г) срок предоставления получателем поддержки российского программного обеспечения субъектам малого и среднего предпринимательства по льготной цене;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д) порядок, формы и сроки представления получателем поддержки отчетных материалов о предоставлении программного обеспечения субъектам малого и среднего предпринимательства по льготной цене и о достижении результатов предоставления поддержки;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е) согласие получателя поддержки на осуществление Фондом, Министерством цифрового развития, связи и массовых коммуникаций Российской Федерации и органом государственного финансового контроля обязательных проверок соблюдения целей, условий и порядка возмещения затрат;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ж) обязательство получателя поддержки по возврату Фонду средств, предоставленных на возмещение затрат в объеме, при использовании которого были допущены нарушения условий предоставления поддержки, выявленные по результатам проверок, проведенных Фондом и (или) Министерством цифрового развития, связи и массовых коммуникаций Российской Федерации и (или) органом государственного финансового контроля;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з) порядок предоставления доступа по использованию субъектами малого и среднего предпринимательства программного обеспечения посредством облачной инфраструктуры получателя поддержки и срок, на который указанный доступ предоставляется;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и) порядок предоставления информации о субъектах малого и среднего предпринимательства, которым предоставлено российское программное обеспечения по льготной цене;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к) порядок подтверждения информации о количестве лицензий российского программного обеспечения, предоставленных субъектам малого и среднего предпринимательства по льготной цене;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л) порядок осуществления контроля за использованием российского программного обеспечения посредством облачной инфраструктуры получателя поддержки субъектами малого и среднего предпринимательства;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>м) порядок возмещения затрат получателя поддержки по предоставлению субъектам малого и среднего предпринимательства российского программного обеспечения по льготной цене;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н) значения результата предоставления поддержки;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о) срок возмещения Фондом затрат по предоставлению субъектам малого и среднего предпринимательства российского программного обеспечения по льготной цене получателя поддержки, не превышающий 10 рабочих дней со дня принятия Фондом решения о возмещении затрат по итогам </w:t>
      </w:r>
      <w:proofErr w:type="gramStart"/>
      <w:r w:rsidRPr="0081486A">
        <w:rPr>
          <w:rFonts w:ascii="Times New Roman" w:hAnsi="Times New Roman" w:cs="Times New Roman"/>
        </w:rPr>
        <w:t>рассмотрения</w:t>
      </w:r>
      <w:proofErr w:type="gramEnd"/>
      <w:r w:rsidRPr="0081486A">
        <w:rPr>
          <w:rFonts w:ascii="Times New Roman" w:hAnsi="Times New Roman" w:cs="Times New Roman"/>
        </w:rPr>
        <w:t xml:space="preserve"> представленных получателем поддержки отчетных материалов;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п) иные условия, определяемые Фондом по согласованию с Министерством цифрового развития, связи и массовых коммуникаций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22. Министерство цифрового развития, связи и массовых коммуникаций Российской Федерации по согласованию с Министерством финансов Российской Федерации принимает в соответствии с бюджетным законодательством Российской Федерации решение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 в пределах суммы, необходимой для оплаты денежных обязательств Фонда.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23. Министерство цифрового развития, связи и массовых коммуникаций Российской Федерации и орган государственного финансового контроля проводят обязательные проверки соблюдения Фондом целей, условий и порядка предоставления субсидии.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24. В случае установления в ходе проверок, проведенных Министерством цифрового развития, связи и массовых коммуникаций Российской Федерации и (или) органом государственного финансового контроля, факта несоблюдения условий предоставления субсидии, а также недостижения в отчетном периоде значений результата предоставления субсидии и показателей, необходимых для достижения результата предоставления субсидии, соответствующие средства подлежат возврату в федеральный бюджет: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а) на основании требования Министерства цифрового развития, связи и массовых коммуникаций Российской Федерации - в течение 30 дней со дня получения указанного требования;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б)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25. Размер средств, подлежащих возврату в случае недостижения значения результата предоставления субсидии (A), рассчитывается по формуле: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  <w:position w:val="-26"/>
        </w:rPr>
        <w:pict>
          <v:shape id="_x0000_i1027" style="width:104.8pt;height:37.05pt" coordsize="" o:spt="100" adj="0,,0" path="" filled="f" stroked="f">
            <v:stroke joinstyle="miter"/>
            <v:imagedata r:id="rId20" o:title="base_1_388769_32770"/>
            <v:formulas/>
            <v:path o:connecttype="segments"/>
          </v:shape>
        </w:pic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где: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d - достигнутое значение результата предоставления субсидии, указанного в соглашении о предоставлении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D - плановое значение результата предоставления субсидии, указанного в соглашении о предоставлении субсидии;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V - размер предоставленной субсидии.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Если показатель d превышает показатель D, для расчета размера средств, подлежащих возврату при недостижении значения показателя, необходимого для достижения результата предоставления субсидии, показатель принимается равным D.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>26. Фонд ежегодно, не позднее 1 апреля года, следующего за отчетным, направляет в Министерство цифрового развития, связи и массовых коммуникаций Российской Федерации доклад о результатах деятельности получателей поддержки с информацией по каждому получателю поддержки.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Приложение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к Правилам предоставления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субсидии из федерального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бюджета Российскому фонду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развития информационных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технологий на возмещение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затрат по использованию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субъектами малого и среднего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предпринимательства российского</w:t>
      </w:r>
    </w:p>
    <w:p w:rsidR="0081486A" w:rsidRPr="0081486A" w:rsidRDefault="0081486A">
      <w:pPr>
        <w:pStyle w:val="ConsPlusNormal"/>
        <w:jc w:val="right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программного обеспечения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bookmarkStart w:id="15" w:name="P210"/>
      <w:bookmarkEnd w:id="15"/>
      <w:r w:rsidRPr="0081486A">
        <w:rPr>
          <w:rFonts w:ascii="Times New Roman" w:hAnsi="Times New Roman" w:cs="Times New Roman"/>
        </w:rPr>
        <w:t>ПРАВИЛА</w:t>
      </w:r>
    </w:p>
    <w:p w:rsidR="0081486A" w:rsidRPr="0081486A" w:rsidRDefault="0081486A">
      <w:pPr>
        <w:pStyle w:val="ConsPlusTitle"/>
        <w:jc w:val="center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ОТБОРА ПРАВООБЛАДАТЕЛЕЙ (УПОЛНОМОЧЕННЫХ ОРГАНИЗАЦИЙ)</w:t>
      </w:r>
    </w:p>
    <w:p w:rsidR="0081486A" w:rsidRPr="0081486A" w:rsidRDefault="0081486A">
      <w:pPr>
        <w:pStyle w:val="ConsPlusNormal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1. Настоящие Правила устанавливают порядок отбора Российским фондом развития информационных технологий (далее - Фонд) правообладателей (уполномоченных организаций) в целях возмещения затрат по использованию субъектами малого и среднего предпринимательства российского программного обеспечения.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2. В целях проведения отбора правообладателей (уполномоченных организаций) Фонд принимает решение о проведении отбора, утверждает по согласованию с Министерством цифрового развития, связи и массовых коммуникаций Российской Федерации документацию отбора и размещает на своем официальном сайте в информационно-телекоммуникационной сети "Интернет" соответствующее объявление.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3. Отбор проводится в сроки, установленные в объявлении.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4. Объявление должно содержать следующую информацию: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17"/>
      <w:bookmarkEnd w:id="16"/>
      <w:r w:rsidRPr="0081486A">
        <w:rPr>
          <w:rFonts w:ascii="Times New Roman" w:hAnsi="Times New Roman" w:cs="Times New Roman"/>
        </w:rPr>
        <w:t>а) положения о соответствии участников отбора (на 1-е число месяца, предшествующего месяцу подачи заявки на участие в отборе) и получателей поддержки (на 1-е число месяца, предшествующего месяцу заключения соглашения с Фондом) следующим требованиям: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участник отбора (получатель поддержки) не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поддержки), другого юридического лица), ликвидации, в отношении его не введена процедура банкротства, деятельность участника отбора (получателя поддержки) не приостановлена в порядке, предусмотренном законодательством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участник отбора (получатель поддержки) имеет статус налогового резидента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участник отбора (получатель поддержки) зарегистрирован на территории Российской Федерации в соответствии с законодательством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участник отбора (получатель поддержки) не получал в прошлом и не получает средства из федерального бюджета в соответствии с иными нормативными правовыми актами Российской Федерации на цели, предусмотренные </w:t>
      </w:r>
      <w:hyperlink w:anchor="P35" w:history="1">
        <w:r w:rsidRPr="0081486A">
          <w:rPr>
            <w:rFonts w:ascii="Times New Roman" w:hAnsi="Times New Roman" w:cs="Times New Roman"/>
            <w:color w:val="0000FF"/>
          </w:rPr>
          <w:t>пунктом 1</w:t>
        </w:r>
      </w:hyperlink>
      <w:r w:rsidRPr="0081486A">
        <w:rPr>
          <w:rFonts w:ascii="Times New Roman" w:hAnsi="Times New Roman" w:cs="Times New Roman"/>
        </w:rPr>
        <w:t xml:space="preserve"> Правил предоставления субсидии из федерального </w:t>
      </w:r>
      <w:r w:rsidRPr="0081486A">
        <w:rPr>
          <w:rFonts w:ascii="Times New Roman" w:hAnsi="Times New Roman" w:cs="Times New Roman"/>
        </w:rPr>
        <w:lastRenderedPageBreak/>
        <w:t>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обеспечения, утвержденных постановлением Правительства Российской Федерации от 28 июня 2021 г. N 1031 "Об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обеспечения";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участник отбора (получатель поддержки)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1" w:history="1">
        <w:r w:rsidRPr="0081486A">
          <w:rPr>
            <w:rFonts w:ascii="Times New Roman" w:hAnsi="Times New Roman" w:cs="Times New Roman"/>
            <w:color w:val="0000FF"/>
          </w:rPr>
          <w:t>перечень</w:t>
        </w:r>
      </w:hyperlink>
      <w:r w:rsidRPr="0081486A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участник отбора (получатель поддержки) 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у участника отбора (получателя поддержки)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(получателя поддержки);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соответствие иным требованиям, установленным Фондом по согласованию с Министерством цифрового развития, связи и массовых коммуникаций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 xml:space="preserve">б) положения о соответствии российского программного обеспечения требованиям, установленным в </w:t>
      </w:r>
      <w:hyperlink w:anchor="P70" w:history="1">
        <w:r w:rsidRPr="0081486A">
          <w:rPr>
            <w:rFonts w:ascii="Times New Roman" w:hAnsi="Times New Roman" w:cs="Times New Roman"/>
            <w:color w:val="0000FF"/>
          </w:rPr>
          <w:t>пункте 5</w:t>
        </w:r>
      </w:hyperlink>
      <w:r w:rsidRPr="0081486A">
        <w:rPr>
          <w:rFonts w:ascii="Times New Roman" w:hAnsi="Times New Roman" w:cs="Times New Roman"/>
        </w:rPr>
        <w:t xml:space="preserve">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обеспечения, утвержденных постановлением Правительства Российской Федерации от 28 июня 2021 г. N 1031 "Об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обеспечения", а также дополнительным требованиям, установленным Фондом по согласованию с Министерством цифрового развития, связи и массовых коммуникаций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в) требования к форме заявок, подаваемых участниками отбора (получателями поддержки), которые включают в том числе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г) требования к форме, содержанию и составу документов и информации, подаваемых участниками отбора (получателями поддержки) для участия в отборе, которые включают в себя в том числе: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заявку на участие в отборе;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документы и информацию, подтверждающие соответствие правообладателя и программного обеспечения положениям документации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>согласие на публикацию (размещение) на официальном сайте Фонда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иные документы и информацию, предусмотренные документацией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д) правила подачи и рассмотрения заявок участников отбора, включающие: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подачи заявок участниками отбора для участия в отборе;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рассмотрения заявок участников отбора на предмет их соответствия установленным в документации отбора требованиям;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отклонения заявок участников отбора, а также порядок предоставления участнику отбора информации о причинах отклонения заявки;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е) сроки размещения на официальном сайте Фонда в информационно-телекоммуникационной сети "Интернет" информации о результатах рассмотрения заявок, включающей следующие сведения: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дата, время и место проведения рассмотрения заявок;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перечень участников отбора, заявки которых были рассмотрены;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перечень участников отбора, заявки которых были отклонены;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перечень участников, признанных победителями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ж) основания для отклонения заявки участника отбора, в том числе: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несоответствие участника отбора требованиям, установленным в документации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несоответствие программного обеспечения требованиям, установленным к российскому программному обеспечению;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несоответствие представленной участником отбора заявки требованиям к заявкам, установленным в документации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недостоверность представленной участником отбора информации, в том числе информации о его месте нахождения и почтовом адресе;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подача участником отбора заявки после даты и (или) времени, определенных для подачи заявок;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иные основания для отклонения заявки участника отбора (при необходимости);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з) порядок предоставления участникам отбора разъяснений по подаче и рассмотрению заявок. Разъяснения по подаче и рассмотрению заявок осуществляются в течение установленного срока подачи заявок участниками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и) порядок и условия внесения изменений в документацию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к) порядок и условия признания отбора состоявшимся, несостоявшимся, приостановки, возобновления и прекращения отбора;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л) условия предоставления поддержки, в том числе: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определения периода предоставления поддержки одному получателю поддержки;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lastRenderedPageBreak/>
        <w:t>порядок определения размера возмещения затрат, предоставляемого одному получателю поддержки;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порядок изменения периода предоставления поддержки, размера поддержки и иных условий поддержки в ходе исполнения соглашения;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иные условия поддержки, установленные Министерством цифрового развития, связи и массовых коммуникаций Российской Федерации;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м) иная информация и условия отбора Фондом правообладателей в целях возмещения затрат по использованию субъектами малого и среднего предпринимательства российского программного обеспечения, необходимые для проведения такого отбора, согласованные Фондом с Министерством цифрового развития, связи и массовых коммуникаций Российской Федерации.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5. В целях проведения отбора правообладателей Фонд создает комиссию по проведению отбора (далее - комиссия), утверждает по согласованию с Министерством цифрового развития, связи и массовых коммуникаций Российской Федерации ее положение и состав.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В состав комиссии могут быть включены в том числе представители Министерства цифрового развития, связи и массовых коммуникаций Российской Федерации, Министерства экономического развития Российской Федерации и иных федеральных органов исполнительной власти, акционерного общества "Федеральная корпорация по развитию малого и среднего предпринимательства", автономной некоммерческой организации "Цифровая экономика", автономной некоммерческой организации "Аналитический центр при Правительстве Российской Федерации", Общероссийской общественной организации малого и среднего предпринимательства "ОПОРА РОССИИ", институтов развития, организаций, осуществляющих экономическую деятельность в отраслях связи, информационных технологий, транспорта, социальной сферы и реального сектора экономики, общероссийских общественных объединений, выражающих интересы субъектов малого и среднего предпринимательства.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6. Решение о признании участника отбора победителем отбора по результатам проведения отбора принимает комиссия.</w:t>
      </w:r>
    </w:p>
    <w:p w:rsidR="0081486A" w:rsidRPr="0081486A" w:rsidRDefault="00814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486A">
        <w:rPr>
          <w:rFonts w:ascii="Times New Roman" w:hAnsi="Times New Roman" w:cs="Times New Roman"/>
        </w:rPr>
        <w:t>7. Решение комиссии о результатах отбора правообладателей оформляется в форме протокола с указанием участников, прошедших отбор, и публикуется на официальном сайте Фонда в информационно-телекоммуникационной сети "Интернет".</w:t>
      </w: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486A" w:rsidRPr="0081486A" w:rsidRDefault="0081486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964BE" w:rsidRPr="0081486A" w:rsidRDefault="000964BE">
      <w:pPr>
        <w:rPr>
          <w:rFonts w:ascii="Times New Roman" w:hAnsi="Times New Roman" w:cs="Times New Roman"/>
        </w:rPr>
      </w:pPr>
    </w:p>
    <w:sectPr w:rsidR="000964BE" w:rsidRPr="0081486A" w:rsidSect="0060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6A"/>
    <w:rsid w:val="0002272E"/>
    <w:rsid w:val="000964BE"/>
    <w:rsid w:val="00763B99"/>
    <w:rsid w:val="0081486A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56ED8-ACCB-4830-B283-CEF1777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8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29259927B0EAF11940F8196FCA30FA20C58798D70F3B83778E4F5753CAE842A3D102F207BC5B187C658E7485EB2E6A46D67280E6F9787Z1FFD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02529259927B0EAF11940F8196FCA30FA20853718C75F3B83778E4F5753CAE84383D48232079DEB88DD30EB60EZ0F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529259927B0EAF11940F8196FCA30FA30258798971F3B83778E4F5753CAE842A3D102B2B2F91FDDAC00CB4120ABDF8A47364Z2FBD" TargetMode="External"/><Relationship Id="rId7" Type="http://schemas.openxmlformats.org/officeDocument/2006/relationships/hyperlink" Target="consultantplus://offline/ref=02529259927B0EAF11940F8196FCA30FA202527A8D74F3B83778E4F5753CAE84383D48232079DEB88DD30EB60EZ0FAD" TargetMode="External"/><Relationship Id="rId12" Type="http://schemas.openxmlformats.org/officeDocument/2006/relationships/hyperlink" Target="consultantplus://offline/ref=02529259927B0EAF11940F8196FCA30FA20853708A76F3B83778E4F5753CAE84383D48232079DEB88DD30EB60EZ0FAD" TargetMode="External"/><Relationship Id="rId17" Type="http://schemas.openxmlformats.org/officeDocument/2006/relationships/hyperlink" Target="consultantplus://offline/ref=02529259927B0EAF11940F8196FCA30FA20C58798D70F3B83778E4F5753CAE842A3D102F207BC5B187C658E7485EB2E6A46D67280E6F9787Z1F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529259927B0EAF11940F8196FCA30FA20853708A76F3B83778E4F5753CAE84383D48232079DEB88DD30EB60EZ0FAD" TargetMode="Externa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2529259927B0EAF11940F8196FCA30FA20853708A76F3B83778E4F5753CAE84383D48232079DEB88DD30EB60EZ0FAD" TargetMode="External"/><Relationship Id="rId11" Type="http://schemas.openxmlformats.org/officeDocument/2006/relationships/hyperlink" Target="consultantplus://offline/ref=02529259927B0EAF11940F8196FCA30FA20853718C75F3B83778E4F5753CAE84383D48232079DEB88DD30EB60EZ0FAD" TargetMode="External"/><Relationship Id="rId5" Type="http://schemas.openxmlformats.org/officeDocument/2006/relationships/hyperlink" Target="consultantplus://offline/ref=02529259927B0EAF11940F8196FCA30FA20853718C75F3B83778E4F5753CAE84383D48232079DEB88DD30EB60EZ0FAD" TargetMode="External"/><Relationship Id="rId15" Type="http://schemas.openxmlformats.org/officeDocument/2006/relationships/hyperlink" Target="consultantplus://offline/ref=02529259927B0EAF11940F8196FCA30FA20853718C75F3B83778E4F5753CAE84383D48232079DEB88DD30EB60EZ0FA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2529259927B0EAF11940F8196FCA30FA20853708A76F3B83778E4F5753CAE84383D48232079DEB88DD30EB60EZ0FAD" TargetMode="External"/><Relationship Id="rId19" Type="http://schemas.openxmlformats.org/officeDocument/2006/relationships/hyperlink" Target="consultantplus://offline/ref=02529259927B0EAF11940F8196FCA30FA20853708A76F3B83778E4F5753CAE84383D48232079DEB88DD30EB60EZ0F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529259927B0EAF11940F8196FCA30FA20853718C75F3B83778E4F5753CAE84383D48232079DEB88DD30EB60EZ0FAD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6670</Words>
  <Characters>38021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</cp:revision>
  <dcterms:created xsi:type="dcterms:W3CDTF">2021-12-02T03:05:00Z</dcterms:created>
  <dcterms:modified xsi:type="dcterms:W3CDTF">2021-12-02T03:06:00Z</dcterms:modified>
</cp:coreProperties>
</file>