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83" w:rsidRPr="00AD7CAF" w:rsidRDefault="00FB0983" w:rsidP="00580FDC">
      <w:pPr>
        <w:spacing w:after="0" w:line="360" w:lineRule="auto"/>
        <w:ind w:firstLine="539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AD7CAF">
        <w:rPr>
          <w:rFonts w:ascii="Times New Roman" w:hAnsi="Times New Roman"/>
          <w:b/>
          <w:i/>
          <w:color w:val="1F497D" w:themeColor="text2"/>
          <w:sz w:val="28"/>
          <w:szCs w:val="28"/>
        </w:rPr>
        <w:t>ДОКЛАД</w:t>
      </w:r>
    </w:p>
    <w:p w:rsidR="00FB0983" w:rsidRPr="00AD7CAF" w:rsidRDefault="00FB0983" w:rsidP="006B61A7">
      <w:pPr>
        <w:spacing w:after="0" w:line="360" w:lineRule="auto"/>
        <w:ind w:firstLine="539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AD7CAF">
        <w:rPr>
          <w:rFonts w:ascii="Times New Roman" w:hAnsi="Times New Roman"/>
          <w:b/>
          <w:i/>
          <w:color w:val="1F497D" w:themeColor="text2"/>
          <w:sz w:val="28"/>
          <w:szCs w:val="28"/>
        </w:rPr>
        <w:t>Об итогах социально-экономического развития</w:t>
      </w:r>
    </w:p>
    <w:p w:rsidR="008F0DFA" w:rsidRPr="00AD7CAF" w:rsidRDefault="00FB0983" w:rsidP="006B61A7">
      <w:pPr>
        <w:spacing w:after="0" w:line="360" w:lineRule="auto"/>
        <w:ind w:firstLine="539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AD7CAF">
        <w:rPr>
          <w:rFonts w:ascii="Times New Roman" w:hAnsi="Times New Roman"/>
          <w:b/>
          <w:i/>
          <w:color w:val="1F497D" w:themeColor="text2"/>
          <w:sz w:val="28"/>
          <w:szCs w:val="28"/>
        </w:rPr>
        <w:t>муниципального образования «Гор</w:t>
      </w:r>
      <w:r w:rsidR="008F0DFA" w:rsidRPr="00AD7CAF">
        <w:rPr>
          <w:rFonts w:ascii="Times New Roman" w:hAnsi="Times New Roman"/>
          <w:b/>
          <w:i/>
          <w:color w:val="1F497D" w:themeColor="text2"/>
          <w:sz w:val="28"/>
          <w:szCs w:val="28"/>
        </w:rPr>
        <w:t xml:space="preserve">одской округ Ногликский» </w:t>
      </w:r>
    </w:p>
    <w:p w:rsidR="007256B5" w:rsidRPr="00AD7CAF" w:rsidRDefault="000D5D40" w:rsidP="006B61A7">
      <w:pPr>
        <w:spacing w:after="0" w:line="360" w:lineRule="auto"/>
        <w:ind w:firstLine="539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i/>
          <w:color w:val="1F497D" w:themeColor="text2"/>
          <w:sz w:val="28"/>
          <w:szCs w:val="28"/>
        </w:rPr>
        <w:t>за 2021</w:t>
      </w:r>
      <w:r w:rsidR="008F0DFA" w:rsidRPr="00AD7CAF">
        <w:rPr>
          <w:rFonts w:ascii="Times New Roman" w:hAnsi="Times New Roman"/>
          <w:b/>
          <w:i/>
          <w:color w:val="1F497D" w:themeColor="text2"/>
          <w:sz w:val="28"/>
          <w:szCs w:val="28"/>
        </w:rPr>
        <w:t xml:space="preserve"> </w:t>
      </w:r>
      <w:r w:rsidR="00FB0983" w:rsidRPr="00AD7CAF">
        <w:rPr>
          <w:rFonts w:ascii="Times New Roman" w:hAnsi="Times New Roman"/>
          <w:b/>
          <w:i/>
          <w:color w:val="1F497D" w:themeColor="text2"/>
          <w:sz w:val="28"/>
          <w:szCs w:val="28"/>
        </w:rPr>
        <w:t>год</w:t>
      </w:r>
    </w:p>
    <w:p w:rsidR="000D5D40" w:rsidRDefault="000D5D40" w:rsidP="000D5D40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</w:p>
    <w:p w:rsidR="00A34BB3" w:rsidRDefault="00A34BB3" w:rsidP="000424B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2474BE" w:rsidRPr="00144435" w:rsidRDefault="00BF28E5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>Слайд №3</w:t>
      </w:r>
    </w:p>
    <w:p w:rsidR="003075F7" w:rsidRDefault="00EB4084" w:rsidP="00144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40">
        <w:rPr>
          <w:rFonts w:ascii="Times New Roman" w:hAnsi="Times New Roman"/>
          <w:sz w:val="28"/>
          <w:szCs w:val="28"/>
        </w:rPr>
        <w:t xml:space="preserve">Прошедший </w:t>
      </w:r>
      <w:r w:rsidR="00EA2AF3" w:rsidRPr="000D5D40">
        <w:rPr>
          <w:rFonts w:ascii="Times New Roman" w:hAnsi="Times New Roman"/>
          <w:sz w:val="28"/>
          <w:szCs w:val="28"/>
        </w:rPr>
        <w:t xml:space="preserve">год </w:t>
      </w:r>
      <w:r w:rsidRPr="000D5D40">
        <w:rPr>
          <w:rFonts w:ascii="Times New Roman" w:hAnsi="Times New Roman"/>
          <w:sz w:val="28"/>
          <w:szCs w:val="28"/>
        </w:rPr>
        <w:t xml:space="preserve">для муниципалитета, как и для всей страны был непростым. </w:t>
      </w:r>
      <w:r w:rsidR="006B61A7">
        <w:rPr>
          <w:rFonts w:ascii="Times New Roman" w:hAnsi="Times New Roman"/>
          <w:sz w:val="28"/>
          <w:szCs w:val="28"/>
        </w:rPr>
        <w:t>На все сферы деятельности оказывала влияние продолжающаяся п</w:t>
      </w:r>
      <w:r w:rsidRPr="000D5D40">
        <w:rPr>
          <w:rFonts w:ascii="Times New Roman" w:hAnsi="Times New Roman"/>
          <w:sz w:val="28"/>
          <w:szCs w:val="28"/>
        </w:rPr>
        <w:t>андемия коронавирусной инфекции</w:t>
      </w:r>
      <w:r w:rsidR="00EA2AF3" w:rsidRPr="000D5D40">
        <w:rPr>
          <w:rFonts w:ascii="Times New Roman" w:hAnsi="Times New Roman"/>
          <w:sz w:val="28"/>
          <w:szCs w:val="28"/>
        </w:rPr>
        <w:t xml:space="preserve">. </w:t>
      </w:r>
      <w:r w:rsidR="00EA2AF3" w:rsidRPr="006B61A7">
        <w:rPr>
          <w:rFonts w:ascii="Times New Roman" w:hAnsi="Times New Roman"/>
          <w:sz w:val="28"/>
          <w:szCs w:val="28"/>
        </w:rPr>
        <w:t>Тем не менее, задачи,</w:t>
      </w:r>
      <w:r w:rsidR="004E4BA7" w:rsidRPr="006B61A7">
        <w:rPr>
          <w:rFonts w:ascii="Times New Roman" w:hAnsi="Times New Roman"/>
          <w:sz w:val="28"/>
          <w:szCs w:val="28"/>
        </w:rPr>
        <w:t xml:space="preserve"> которые были обоз</w:t>
      </w:r>
      <w:r w:rsidR="000D5D40" w:rsidRPr="006B61A7">
        <w:rPr>
          <w:rFonts w:ascii="Times New Roman" w:hAnsi="Times New Roman"/>
          <w:sz w:val="28"/>
          <w:szCs w:val="28"/>
        </w:rPr>
        <w:t>начены на итоговой коллегии 2020</w:t>
      </w:r>
      <w:r w:rsidR="00EA2AF3" w:rsidRPr="006B61A7">
        <w:rPr>
          <w:rFonts w:ascii="Times New Roman" w:hAnsi="Times New Roman"/>
          <w:sz w:val="28"/>
          <w:szCs w:val="28"/>
        </w:rPr>
        <w:t xml:space="preserve"> </w:t>
      </w:r>
      <w:r w:rsidR="004E4BA7" w:rsidRPr="006B61A7">
        <w:rPr>
          <w:rFonts w:ascii="Times New Roman" w:hAnsi="Times New Roman"/>
          <w:sz w:val="28"/>
          <w:szCs w:val="28"/>
        </w:rPr>
        <w:t xml:space="preserve">года </w:t>
      </w:r>
      <w:r w:rsidR="00EA2AF3" w:rsidRPr="006B61A7">
        <w:rPr>
          <w:rFonts w:ascii="Times New Roman" w:hAnsi="Times New Roman"/>
          <w:sz w:val="28"/>
          <w:szCs w:val="28"/>
        </w:rPr>
        <w:t xml:space="preserve">выполнены на </w:t>
      </w:r>
      <w:r w:rsidR="000D5D40" w:rsidRPr="006B61A7">
        <w:rPr>
          <w:rFonts w:ascii="Times New Roman" w:hAnsi="Times New Roman"/>
          <w:sz w:val="28"/>
          <w:szCs w:val="28"/>
        </w:rPr>
        <w:t>8</w:t>
      </w:r>
      <w:r w:rsidR="00EA2AF3" w:rsidRPr="006B61A7">
        <w:rPr>
          <w:rFonts w:ascii="Times New Roman" w:hAnsi="Times New Roman"/>
          <w:sz w:val="28"/>
          <w:szCs w:val="28"/>
        </w:rPr>
        <w:t>0%.</w:t>
      </w:r>
    </w:p>
    <w:p w:rsidR="00EA2AF3" w:rsidRDefault="00EA2AF3" w:rsidP="00144435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F28E5" w:rsidRPr="00144435" w:rsidRDefault="00A34BB3" w:rsidP="00144435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Слайд № 4</w:t>
      </w:r>
    </w:p>
    <w:p w:rsidR="002474BE" w:rsidRPr="00144435" w:rsidRDefault="00B56F5D" w:rsidP="00144435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4D68">
        <w:rPr>
          <w:rFonts w:ascii="Times New Roman" w:hAnsi="Times New Roman"/>
          <w:b/>
          <w:sz w:val="28"/>
          <w:szCs w:val="28"/>
          <w:u w:val="single"/>
        </w:rPr>
        <w:t>Демографическая ситуация</w:t>
      </w:r>
      <w:r w:rsidR="00915C69" w:rsidRPr="0014443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A34BB3" w:rsidRPr="006B61A7" w:rsidRDefault="00A34BB3" w:rsidP="006B61A7">
      <w:pPr>
        <w:spacing w:after="0" w:line="360" w:lineRule="auto"/>
        <w:ind w:right="-143" w:firstLine="709"/>
        <w:jc w:val="both"/>
        <w:rPr>
          <w:rFonts w:ascii="Times New Roman" w:hAnsi="Times New Roman"/>
          <w:bCs/>
          <w:sz w:val="28"/>
          <w:szCs w:val="28"/>
        </w:rPr>
      </w:pPr>
      <w:r w:rsidRPr="006B61A7">
        <w:rPr>
          <w:rFonts w:ascii="Times New Roman" w:hAnsi="Times New Roman"/>
          <w:bCs/>
          <w:sz w:val="28"/>
          <w:szCs w:val="28"/>
        </w:rPr>
        <w:t>Демографическую ситуацию, которая сложилась в 2021 году, можно назвать сложной, неблагоприятной. И подтверждение тому – снижение рождаемости, высокая смертность населения, миграционные процессы, которые характеризуются отрицательным сальдо.</w:t>
      </w:r>
    </w:p>
    <w:p w:rsidR="00A34BB3" w:rsidRDefault="00A34BB3" w:rsidP="00A34BB3">
      <w:pPr>
        <w:spacing w:after="0" w:line="360" w:lineRule="auto"/>
        <w:ind w:firstLine="561"/>
        <w:jc w:val="both"/>
        <w:rPr>
          <w:rFonts w:ascii="Times New Roman" w:hAnsi="Times New Roman"/>
          <w:iCs/>
          <w:sz w:val="28"/>
          <w:szCs w:val="28"/>
        </w:rPr>
      </w:pPr>
      <w:r w:rsidRPr="006B61A7">
        <w:rPr>
          <w:rFonts w:ascii="Times New Roman" w:hAnsi="Times New Roman"/>
          <w:iCs/>
          <w:sz w:val="28"/>
          <w:szCs w:val="28"/>
        </w:rPr>
        <w:t>По состоянию на 01 января 2022 года численность населения муниципального образования составила 11 984 человека и снизилась на 225 человек.</w:t>
      </w:r>
    </w:p>
    <w:p w:rsidR="00180807" w:rsidRDefault="00A34BB3" w:rsidP="00180807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6B61A7">
        <w:rPr>
          <w:rFonts w:ascii="Times New Roman" w:hAnsi="Times New Roman"/>
          <w:sz w:val="28"/>
          <w:szCs w:val="28"/>
        </w:rPr>
        <w:t>Сокращение числа жителей происходит как за счет естественной убыли населения, так и по причине миграционного оттока.</w:t>
      </w:r>
    </w:p>
    <w:p w:rsidR="00180807" w:rsidRDefault="00180807" w:rsidP="00180807">
      <w:pPr>
        <w:spacing w:after="0" w:line="360" w:lineRule="auto"/>
        <w:ind w:firstLine="561"/>
        <w:jc w:val="center"/>
        <w:rPr>
          <w:rFonts w:ascii="Times New Roman" w:hAnsi="Times New Roman"/>
          <w:sz w:val="28"/>
          <w:szCs w:val="28"/>
        </w:rPr>
      </w:pPr>
    </w:p>
    <w:p w:rsidR="00180807" w:rsidRPr="00A34BB3" w:rsidRDefault="00A34BB3" w:rsidP="00180807">
      <w:pPr>
        <w:spacing w:after="0" w:line="360" w:lineRule="auto"/>
        <w:ind w:firstLine="561"/>
        <w:jc w:val="center"/>
        <w:rPr>
          <w:rFonts w:ascii="Times New Roman" w:hAnsi="Times New Roman"/>
          <w:i/>
          <w:sz w:val="28"/>
          <w:szCs w:val="28"/>
        </w:rPr>
      </w:pPr>
      <w:r w:rsidRPr="006B61A7">
        <w:rPr>
          <w:rFonts w:ascii="Times New Roman" w:hAnsi="Times New Roman"/>
          <w:sz w:val="28"/>
          <w:szCs w:val="28"/>
        </w:rPr>
        <w:t xml:space="preserve"> </w:t>
      </w:r>
      <w:r w:rsidR="00180807">
        <w:rPr>
          <w:rFonts w:ascii="Times New Roman" w:hAnsi="Times New Roman"/>
          <w:i/>
          <w:sz w:val="28"/>
          <w:szCs w:val="28"/>
        </w:rPr>
        <w:t>Слайд № 5</w:t>
      </w:r>
    </w:p>
    <w:p w:rsidR="00A34BB3" w:rsidRPr="00A34BB3" w:rsidRDefault="00093ED2" w:rsidP="006B61A7">
      <w:pPr>
        <w:spacing w:after="0" w:line="36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год</w:t>
      </w:r>
      <w:r w:rsidR="00A34BB3" w:rsidRPr="006B61A7">
        <w:rPr>
          <w:rFonts w:ascii="Times New Roman" w:hAnsi="Times New Roman"/>
          <w:sz w:val="28"/>
          <w:szCs w:val="28"/>
        </w:rPr>
        <w:t xml:space="preserve"> родилось 95 человек, умерло – 196. Превышение числа умерших над родившимися составило 101 человек. Такой высокий показатель естественной убыли наблюдается впервые в истории муниципального </w:t>
      </w:r>
      <w:r w:rsidR="00A34BB3" w:rsidRPr="006B61A7">
        <w:rPr>
          <w:rFonts w:ascii="Times New Roman" w:hAnsi="Times New Roman"/>
          <w:sz w:val="28"/>
          <w:szCs w:val="28"/>
        </w:rPr>
        <w:lastRenderedPageBreak/>
        <w:t xml:space="preserve">образования с 1992 года и связан он со  «сверхсмертностью от </w:t>
      </w:r>
      <w:r w:rsidR="00A34BB3" w:rsidRPr="006B61A7">
        <w:rPr>
          <w:rFonts w:ascii="Times New Roman" w:hAnsi="Times New Roman"/>
          <w:sz w:val="28"/>
          <w:szCs w:val="28"/>
          <w:lang w:val="en-US"/>
        </w:rPr>
        <w:t>COVID</w:t>
      </w:r>
      <w:r w:rsidR="00A34BB3" w:rsidRPr="006B61A7">
        <w:rPr>
          <w:rFonts w:ascii="Times New Roman" w:hAnsi="Times New Roman"/>
          <w:sz w:val="28"/>
          <w:szCs w:val="28"/>
        </w:rPr>
        <w:t>-19» - в виде прямых причин либо сопутствующих заболеваний.</w:t>
      </w:r>
      <w:r w:rsidR="00A34BB3" w:rsidRPr="00A34BB3">
        <w:rPr>
          <w:rFonts w:ascii="Times New Roman" w:hAnsi="Times New Roman"/>
          <w:sz w:val="28"/>
          <w:szCs w:val="28"/>
        </w:rPr>
        <w:t xml:space="preserve"> </w:t>
      </w:r>
    </w:p>
    <w:p w:rsidR="00A34BB3" w:rsidRPr="00180807" w:rsidRDefault="00A34BB3" w:rsidP="00A34BB3">
      <w:pPr>
        <w:tabs>
          <w:tab w:val="left" w:pos="2220"/>
        </w:tabs>
        <w:spacing w:after="0" w:line="360" w:lineRule="auto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180807">
        <w:rPr>
          <w:rFonts w:ascii="Times New Roman" w:hAnsi="Times New Roman"/>
          <w:sz w:val="28"/>
          <w:szCs w:val="28"/>
        </w:rPr>
        <w:t xml:space="preserve">Миграционное движение характеризуется оттоком населения. В последние годы отмечался миграционный прирост населения, который не только компенсировал естественную убыль, но и оказывал влияние на рост численности населения городского округа. </w:t>
      </w:r>
    </w:p>
    <w:p w:rsidR="00A34BB3" w:rsidRDefault="00A34BB3" w:rsidP="00A34BB3">
      <w:pPr>
        <w:tabs>
          <w:tab w:val="left" w:pos="2220"/>
        </w:tabs>
        <w:spacing w:after="0" w:line="36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180807">
        <w:rPr>
          <w:rFonts w:ascii="Times New Roman" w:hAnsi="Times New Roman"/>
          <w:sz w:val="28"/>
          <w:szCs w:val="28"/>
        </w:rPr>
        <w:t xml:space="preserve">В </w:t>
      </w:r>
      <w:r w:rsidR="00180807" w:rsidRPr="00180807">
        <w:rPr>
          <w:rFonts w:ascii="Times New Roman" w:hAnsi="Times New Roman"/>
          <w:sz w:val="28"/>
          <w:szCs w:val="28"/>
        </w:rPr>
        <w:t>отчетном году</w:t>
      </w:r>
      <w:r w:rsidRPr="00180807">
        <w:rPr>
          <w:rFonts w:ascii="Times New Roman" w:hAnsi="Times New Roman"/>
          <w:sz w:val="28"/>
          <w:szCs w:val="28"/>
        </w:rPr>
        <w:t xml:space="preserve"> и этот показатель стал отрицательным – число выбывших превысило число прибывших на 124 человека. Снижение численности населения наблюдается как в городской, так и в сельской местностях.</w:t>
      </w:r>
    </w:p>
    <w:p w:rsidR="007E0B3B" w:rsidRPr="007E0B3B" w:rsidRDefault="00B56F5D" w:rsidP="007E0B3B">
      <w:pPr>
        <w:spacing w:line="360" w:lineRule="auto"/>
        <w:ind w:firstLine="4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3B26">
        <w:rPr>
          <w:rFonts w:ascii="Times New Roman" w:hAnsi="Times New Roman"/>
          <w:b/>
          <w:sz w:val="28"/>
          <w:szCs w:val="28"/>
          <w:u w:val="single"/>
        </w:rPr>
        <w:t>Труд и занятость населения</w:t>
      </w:r>
      <w:r w:rsidR="00171F01" w:rsidRPr="00863B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E0B3B" w:rsidRDefault="007E0B3B" w:rsidP="007E0B3B">
      <w:pPr>
        <w:spacing w:after="0" w:line="360" w:lineRule="auto"/>
        <w:ind w:right="425" w:firstLine="561"/>
        <w:jc w:val="both"/>
        <w:rPr>
          <w:rFonts w:ascii="Times New Roman" w:hAnsi="Times New Roman"/>
          <w:sz w:val="28"/>
          <w:szCs w:val="28"/>
        </w:rPr>
      </w:pPr>
      <w:r w:rsidRPr="00180807">
        <w:rPr>
          <w:rFonts w:ascii="Times New Roman" w:hAnsi="Times New Roman"/>
          <w:sz w:val="28"/>
          <w:szCs w:val="28"/>
        </w:rPr>
        <w:t>Численность экономически активного населения муниципального образования составляет 7,2 тыс.</w:t>
      </w:r>
      <w:r w:rsidR="00180807">
        <w:rPr>
          <w:rFonts w:ascii="Times New Roman" w:hAnsi="Times New Roman"/>
          <w:sz w:val="28"/>
          <w:szCs w:val="28"/>
        </w:rPr>
        <w:t xml:space="preserve"> </w:t>
      </w:r>
      <w:r w:rsidRPr="00180807">
        <w:rPr>
          <w:rFonts w:ascii="Times New Roman" w:hAnsi="Times New Roman"/>
          <w:sz w:val="28"/>
          <w:szCs w:val="28"/>
        </w:rPr>
        <w:t>человек или 59% от общего числа жителей городского округа. В экономике муниципалитета заняты</w:t>
      </w:r>
      <w:r w:rsidRPr="001808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0807">
        <w:rPr>
          <w:rFonts w:ascii="Times New Roman" w:hAnsi="Times New Roman"/>
          <w:sz w:val="28"/>
          <w:szCs w:val="28"/>
        </w:rPr>
        <w:t>9,9 тыс.</w:t>
      </w:r>
      <w:r w:rsidR="00180807">
        <w:rPr>
          <w:rFonts w:ascii="Times New Roman" w:hAnsi="Times New Roman"/>
          <w:sz w:val="28"/>
          <w:szCs w:val="28"/>
        </w:rPr>
        <w:t xml:space="preserve"> </w:t>
      </w:r>
      <w:r w:rsidRPr="00180807">
        <w:rPr>
          <w:rFonts w:ascii="Times New Roman" w:hAnsi="Times New Roman"/>
          <w:sz w:val="28"/>
          <w:szCs w:val="28"/>
        </w:rPr>
        <w:t>человек. Превышение числа работающих над показателем экономически активного населения обусловлено работниками, прибывшими из других регионов страны на работы вахтовым методом.</w:t>
      </w:r>
    </w:p>
    <w:p w:rsidR="00180807" w:rsidRDefault="00180807" w:rsidP="00180807">
      <w:pPr>
        <w:spacing w:line="360" w:lineRule="auto"/>
        <w:ind w:firstLine="425"/>
        <w:jc w:val="center"/>
        <w:rPr>
          <w:rFonts w:ascii="Times New Roman" w:hAnsi="Times New Roman"/>
          <w:i/>
          <w:sz w:val="28"/>
          <w:szCs w:val="28"/>
        </w:rPr>
      </w:pPr>
    </w:p>
    <w:p w:rsidR="00180807" w:rsidRPr="00A34BB3" w:rsidRDefault="00180807" w:rsidP="00180807">
      <w:pPr>
        <w:spacing w:after="0" w:line="360" w:lineRule="auto"/>
        <w:ind w:firstLine="42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A34BB3">
        <w:rPr>
          <w:rFonts w:ascii="Times New Roman" w:hAnsi="Times New Roman"/>
          <w:i/>
          <w:sz w:val="28"/>
          <w:szCs w:val="28"/>
        </w:rPr>
        <w:t xml:space="preserve">лайд 6 </w:t>
      </w:r>
    </w:p>
    <w:p w:rsidR="007E0B3B" w:rsidRPr="00180807" w:rsidRDefault="007E0B3B" w:rsidP="00180807">
      <w:pPr>
        <w:pStyle w:val="34"/>
        <w:spacing w:after="0" w:line="360" w:lineRule="auto"/>
        <w:ind w:left="0" w:right="425" w:firstLine="539"/>
        <w:jc w:val="both"/>
        <w:rPr>
          <w:sz w:val="28"/>
          <w:szCs w:val="28"/>
        </w:rPr>
      </w:pPr>
      <w:r w:rsidRPr="00180807">
        <w:rPr>
          <w:sz w:val="28"/>
          <w:szCs w:val="28"/>
        </w:rPr>
        <w:t>На конец отчетного периода в Ногликском центре занятости населения состояло на учете в качестве безработных 54 человека (на начало года этот показатель был равен 50). Уровень регистрируемой безработицы на конец отчетного периода составил 0,75% от экономически активного населения.</w:t>
      </w:r>
      <w:r w:rsidRPr="00180807">
        <w:rPr>
          <w:color w:val="FF0000"/>
          <w:sz w:val="28"/>
          <w:szCs w:val="28"/>
        </w:rPr>
        <w:t xml:space="preserve"> </w:t>
      </w:r>
      <w:r w:rsidRPr="00180807">
        <w:rPr>
          <w:sz w:val="28"/>
          <w:szCs w:val="28"/>
        </w:rPr>
        <w:t>Данный показатель соответствует среднеобластному уровню безработицы.</w:t>
      </w:r>
    </w:p>
    <w:p w:rsidR="00180807" w:rsidRPr="00180807" w:rsidRDefault="007E0B3B" w:rsidP="007E0B3B">
      <w:pPr>
        <w:spacing w:after="0" w:line="360" w:lineRule="auto"/>
        <w:ind w:right="425" w:firstLine="561"/>
        <w:jc w:val="both"/>
        <w:rPr>
          <w:rFonts w:ascii="Times New Roman" w:hAnsi="Times New Roman"/>
          <w:sz w:val="28"/>
          <w:szCs w:val="28"/>
        </w:rPr>
      </w:pPr>
      <w:r w:rsidRPr="00180807">
        <w:rPr>
          <w:rFonts w:ascii="Times New Roman" w:hAnsi="Times New Roman"/>
          <w:sz w:val="28"/>
          <w:szCs w:val="28"/>
        </w:rPr>
        <w:t>В 2021 году спрос работодателей на рабочую силу несколько снизился. Количество заявленных вакансий на конец года было</w:t>
      </w:r>
      <w:r w:rsidR="00180807" w:rsidRPr="00180807">
        <w:rPr>
          <w:rFonts w:ascii="Times New Roman" w:hAnsi="Times New Roman"/>
          <w:sz w:val="28"/>
          <w:szCs w:val="28"/>
        </w:rPr>
        <w:t xml:space="preserve"> равно 403 единицам (годом ранее</w:t>
      </w:r>
      <w:r w:rsidRPr="00180807">
        <w:rPr>
          <w:rFonts w:ascii="Times New Roman" w:hAnsi="Times New Roman"/>
          <w:sz w:val="28"/>
          <w:szCs w:val="28"/>
        </w:rPr>
        <w:t xml:space="preserve"> - 630). Больше половины из заявленных вакансий </w:t>
      </w:r>
      <w:r w:rsidRPr="00180807">
        <w:rPr>
          <w:rFonts w:ascii="Times New Roman" w:hAnsi="Times New Roman"/>
          <w:sz w:val="28"/>
          <w:szCs w:val="28"/>
        </w:rPr>
        <w:lastRenderedPageBreak/>
        <w:t xml:space="preserve">приходится на </w:t>
      </w:r>
      <w:r w:rsidR="00180807" w:rsidRPr="00180807">
        <w:rPr>
          <w:rFonts w:ascii="Times New Roman" w:hAnsi="Times New Roman"/>
          <w:sz w:val="28"/>
          <w:szCs w:val="28"/>
        </w:rPr>
        <w:t xml:space="preserve">компании </w:t>
      </w:r>
      <w:r w:rsidRPr="00180807">
        <w:rPr>
          <w:rFonts w:ascii="Times New Roman" w:hAnsi="Times New Roman"/>
          <w:sz w:val="28"/>
          <w:szCs w:val="28"/>
        </w:rPr>
        <w:t xml:space="preserve">ООО «Велесстрой» и ООО «Велесстроймонтаж». </w:t>
      </w:r>
    </w:p>
    <w:p w:rsidR="007E0B3B" w:rsidRPr="00180807" w:rsidRDefault="007E0B3B" w:rsidP="007E0B3B">
      <w:pPr>
        <w:spacing w:after="0" w:line="360" w:lineRule="auto"/>
        <w:ind w:right="425" w:firstLine="561"/>
        <w:jc w:val="both"/>
        <w:rPr>
          <w:rFonts w:ascii="Times New Roman" w:hAnsi="Times New Roman"/>
          <w:sz w:val="28"/>
          <w:szCs w:val="28"/>
        </w:rPr>
      </w:pPr>
      <w:r w:rsidRPr="00180807">
        <w:rPr>
          <w:rFonts w:ascii="Times New Roman" w:hAnsi="Times New Roman"/>
          <w:sz w:val="28"/>
          <w:szCs w:val="28"/>
        </w:rPr>
        <w:t>На конец отчетного периода в муниципальном образовании на каждого незанятого трудовой деятельностью приходилось 7,5 вакансии.</w:t>
      </w:r>
      <w:r w:rsidRPr="0018080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80807">
        <w:rPr>
          <w:rFonts w:ascii="Times New Roman" w:hAnsi="Times New Roman"/>
          <w:sz w:val="28"/>
          <w:szCs w:val="28"/>
        </w:rPr>
        <w:t>Однако, как показывает практика, перечень необходимых предприятиям профессий значительно отличается от профессионального состава большинства безработных, состоящих на учете.</w:t>
      </w:r>
    </w:p>
    <w:p w:rsidR="007E0B3B" w:rsidRPr="00180807" w:rsidRDefault="007E0B3B" w:rsidP="007E0B3B">
      <w:pPr>
        <w:spacing w:after="0" w:line="360" w:lineRule="auto"/>
        <w:ind w:right="425" w:firstLine="561"/>
        <w:jc w:val="both"/>
        <w:rPr>
          <w:rFonts w:ascii="Times New Roman" w:hAnsi="Times New Roman"/>
          <w:color w:val="FF0000"/>
          <w:sz w:val="28"/>
          <w:szCs w:val="28"/>
        </w:rPr>
      </w:pPr>
      <w:r w:rsidRPr="00180807">
        <w:rPr>
          <w:rFonts w:ascii="Times New Roman" w:hAnsi="Times New Roman"/>
          <w:sz w:val="28"/>
          <w:szCs w:val="28"/>
        </w:rPr>
        <w:t>Число граждан, обратившихся в течение года за содействием в поиске подходящей работы, составило 601 человек. По сравнению с аналогичным периодом 2020</w:t>
      </w:r>
      <w:r w:rsidR="00180807" w:rsidRPr="00180807">
        <w:rPr>
          <w:rFonts w:ascii="Times New Roman" w:hAnsi="Times New Roman"/>
          <w:sz w:val="28"/>
          <w:szCs w:val="28"/>
        </w:rPr>
        <w:t xml:space="preserve"> года это на 208 человек меньше.</w:t>
      </w:r>
    </w:p>
    <w:p w:rsidR="007E0B3B" w:rsidRPr="00180807" w:rsidRDefault="007E0B3B" w:rsidP="007E0B3B">
      <w:pPr>
        <w:spacing w:after="0" w:line="360" w:lineRule="auto"/>
        <w:ind w:right="425" w:firstLine="720"/>
        <w:jc w:val="both"/>
        <w:rPr>
          <w:rFonts w:ascii="Times New Roman" w:hAnsi="Times New Roman"/>
          <w:sz w:val="28"/>
          <w:szCs w:val="28"/>
        </w:rPr>
      </w:pPr>
      <w:r w:rsidRPr="00180807">
        <w:rPr>
          <w:rFonts w:ascii="Times New Roman" w:hAnsi="Times New Roman"/>
          <w:sz w:val="28"/>
          <w:szCs w:val="28"/>
        </w:rPr>
        <w:t xml:space="preserve">Число трудоустроенных граждан </w:t>
      </w:r>
      <w:r w:rsidR="00FE6295" w:rsidRPr="00180807">
        <w:rPr>
          <w:rFonts w:ascii="Times New Roman" w:hAnsi="Times New Roman"/>
          <w:sz w:val="28"/>
          <w:szCs w:val="28"/>
        </w:rPr>
        <w:t>за год</w:t>
      </w:r>
      <w:r w:rsidRPr="00180807">
        <w:rPr>
          <w:rFonts w:ascii="Times New Roman" w:hAnsi="Times New Roman"/>
          <w:sz w:val="28"/>
          <w:szCs w:val="28"/>
        </w:rPr>
        <w:t xml:space="preserve"> составило 499 человек (83% к числу обратившихся). Заявленные вакансии на неквалифицированные работы заполняются быстро. Это обуславливается низким профессиональным уровнем большинства безработных, состоящих на учете.  </w:t>
      </w:r>
    </w:p>
    <w:p w:rsidR="007E0B3B" w:rsidRPr="007E0B3B" w:rsidRDefault="007E0B3B" w:rsidP="007E0B3B">
      <w:pPr>
        <w:spacing w:after="0" w:line="360" w:lineRule="auto"/>
        <w:ind w:right="425" w:firstLine="720"/>
        <w:jc w:val="both"/>
        <w:rPr>
          <w:rFonts w:ascii="Times New Roman" w:hAnsi="Times New Roman"/>
          <w:sz w:val="28"/>
          <w:szCs w:val="28"/>
        </w:rPr>
      </w:pPr>
      <w:r w:rsidRPr="00180807">
        <w:rPr>
          <w:rFonts w:ascii="Times New Roman" w:hAnsi="Times New Roman"/>
          <w:sz w:val="28"/>
          <w:szCs w:val="28"/>
        </w:rPr>
        <w:t>Для рынка труда характерна тенденция сохраняющегося разрыва между регистрируемой и общей безработицей. Для недопущения социальной напряженности на рынке труда были реализованы мероприятия по организации оплачиваемых общественных работ. В результате согласно заключенным договорам на оплачиваемые общественные работы было трудоустроено 76 человек.</w:t>
      </w:r>
      <w:r w:rsidRPr="007E0B3B">
        <w:rPr>
          <w:rFonts w:ascii="Times New Roman" w:hAnsi="Times New Roman"/>
          <w:sz w:val="28"/>
          <w:szCs w:val="28"/>
        </w:rPr>
        <w:t xml:space="preserve"> </w:t>
      </w:r>
    </w:p>
    <w:p w:rsidR="007E0B3B" w:rsidRPr="0078013C" w:rsidRDefault="007E0B3B" w:rsidP="007E0B3B">
      <w:pPr>
        <w:ind w:right="425"/>
        <w:rPr>
          <w:color w:val="FF0000"/>
        </w:rPr>
      </w:pPr>
    </w:p>
    <w:p w:rsidR="00BF28E5" w:rsidRPr="00144435" w:rsidRDefault="00373FC3" w:rsidP="00CC0155">
      <w:pPr>
        <w:keepNext/>
        <w:widowControl w:val="0"/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7</w:t>
      </w:r>
    </w:p>
    <w:p w:rsidR="00B56F5D" w:rsidRPr="00144435" w:rsidRDefault="00B56F5D" w:rsidP="00FE6295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6B52">
        <w:rPr>
          <w:rFonts w:ascii="Times New Roman" w:hAnsi="Times New Roman"/>
          <w:b/>
          <w:sz w:val="28"/>
          <w:szCs w:val="28"/>
          <w:u w:val="single"/>
        </w:rPr>
        <w:t>Уровень жизни и доходы населения</w:t>
      </w:r>
    </w:p>
    <w:p w:rsidR="00FE6295" w:rsidRPr="00CC0155" w:rsidRDefault="00FE6295" w:rsidP="00FE6295">
      <w:pPr>
        <w:spacing w:after="0" w:line="360" w:lineRule="auto"/>
        <w:ind w:right="425" w:firstLine="720"/>
        <w:jc w:val="both"/>
        <w:rPr>
          <w:rFonts w:ascii="Times New Roman" w:hAnsi="Times New Roman"/>
          <w:sz w:val="28"/>
          <w:szCs w:val="28"/>
        </w:rPr>
      </w:pPr>
      <w:r w:rsidRPr="00CC0155">
        <w:rPr>
          <w:rFonts w:ascii="Times New Roman" w:hAnsi="Times New Roman"/>
          <w:sz w:val="28"/>
          <w:szCs w:val="28"/>
        </w:rPr>
        <w:t>Основным показателем уровня жизни являются доходы населения, в которых по-прежнему главной составляющей остается оплата труда работников.</w:t>
      </w:r>
    </w:p>
    <w:p w:rsidR="00FE6295" w:rsidRPr="00FE6295" w:rsidRDefault="00FE6295" w:rsidP="00FE6295">
      <w:pPr>
        <w:widowControl w:val="0"/>
        <w:adjustRightInd w:val="0"/>
        <w:spacing w:after="0" w:line="360" w:lineRule="auto"/>
        <w:ind w:right="425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0155">
        <w:rPr>
          <w:rFonts w:ascii="Times New Roman" w:hAnsi="Times New Roman"/>
          <w:sz w:val="28"/>
          <w:szCs w:val="28"/>
        </w:rPr>
        <w:t>Под особым контролем администрации находятся вопросы по обеспечению уровня заработной платы не ниже м</w:t>
      </w:r>
      <w:r w:rsidR="00CC0155" w:rsidRPr="00CC0155">
        <w:rPr>
          <w:rFonts w:ascii="Times New Roman" w:hAnsi="Times New Roman"/>
          <w:sz w:val="28"/>
          <w:szCs w:val="28"/>
        </w:rPr>
        <w:t>инимального</w:t>
      </w:r>
      <w:r w:rsidRPr="00CC0155">
        <w:rPr>
          <w:rFonts w:ascii="Times New Roman" w:hAnsi="Times New Roman"/>
          <w:sz w:val="28"/>
          <w:szCs w:val="28"/>
        </w:rPr>
        <w:t xml:space="preserve">, соблюдению сроков выплаты заработной платы работникам, выявление </w:t>
      </w:r>
      <w:r w:rsidRPr="00CC0155">
        <w:rPr>
          <w:rFonts w:ascii="Times New Roman" w:hAnsi="Times New Roman"/>
          <w:sz w:val="28"/>
          <w:szCs w:val="28"/>
        </w:rPr>
        <w:lastRenderedPageBreak/>
        <w:t xml:space="preserve">работодателей, уклоняющихся от оформления трудовых отношений с работниками, использующих «серые» схемы выплаты заработной платы.  Для выявления случаев задолженности по выплате заработной платы и нарушения прав работников налажено информационное взаимодействие и ведется совместная работа со службами района и области. </w:t>
      </w:r>
      <w:r w:rsidR="00CC0155" w:rsidRPr="00CC0155">
        <w:rPr>
          <w:rFonts w:ascii="Times New Roman" w:hAnsi="Times New Roman"/>
          <w:sz w:val="28"/>
          <w:szCs w:val="28"/>
        </w:rPr>
        <w:t>За год</w:t>
      </w:r>
      <w:r w:rsidRPr="00CC0155">
        <w:rPr>
          <w:rFonts w:ascii="Times New Roman" w:hAnsi="Times New Roman"/>
          <w:sz w:val="28"/>
          <w:szCs w:val="28"/>
        </w:rPr>
        <w:t xml:space="preserve"> было проведено 2 заседания комиссии на которые были приглашены работодатели, допустившие нарушения трудового законодательства. Все случаи нарушений устранены. Кроме того, в администрации городского округа создана и действует телефонная «горячая линия».</w:t>
      </w:r>
      <w:r w:rsidRPr="00FE6295">
        <w:rPr>
          <w:rFonts w:ascii="Times New Roman" w:hAnsi="Times New Roman"/>
          <w:sz w:val="28"/>
          <w:szCs w:val="28"/>
        </w:rPr>
        <w:t xml:space="preserve"> </w:t>
      </w:r>
    </w:p>
    <w:p w:rsidR="00FE6295" w:rsidRPr="00CC0155" w:rsidRDefault="00FE6295" w:rsidP="00FE6295">
      <w:pPr>
        <w:spacing w:after="0" w:line="360" w:lineRule="auto"/>
        <w:ind w:right="425" w:firstLine="720"/>
        <w:jc w:val="both"/>
        <w:rPr>
          <w:rFonts w:ascii="Times New Roman" w:hAnsi="Times New Roman"/>
          <w:sz w:val="26"/>
          <w:szCs w:val="26"/>
        </w:rPr>
      </w:pPr>
      <w:r w:rsidRPr="00CC0155">
        <w:rPr>
          <w:rFonts w:ascii="Times New Roman" w:hAnsi="Times New Roman"/>
          <w:sz w:val="28"/>
          <w:szCs w:val="28"/>
        </w:rPr>
        <w:t>Согласно данным службы государственной статистики задолженность по выплате заработной платы на 01.01.2022 отсутствует</w:t>
      </w:r>
      <w:r w:rsidRPr="00CC0155">
        <w:rPr>
          <w:rFonts w:ascii="Times New Roman" w:hAnsi="Times New Roman"/>
          <w:sz w:val="26"/>
          <w:szCs w:val="26"/>
        </w:rPr>
        <w:t xml:space="preserve">.   </w:t>
      </w:r>
    </w:p>
    <w:p w:rsidR="00FE6295" w:rsidRPr="00CC0155" w:rsidRDefault="00FE6295" w:rsidP="00FE6295">
      <w:pPr>
        <w:spacing w:after="0" w:line="360" w:lineRule="auto"/>
        <w:ind w:right="425" w:firstLine="720"/>
        <w:jc w:val="both"/>
        <w:rPr>
          <w:rFonts w:ascii="Times New Roman" w:hAnsi="Times New Roman"/>
          <w:sz w:val="28"/>
          <w:szCs w:val="28"/>
        </w:rPr>
      </w:pPr>
      <w:r w:rsidRPr="00CC0155">
        <w:rPr>
          <w:rFonts w:ascii="Times New Roman" w:hAnsi="Times New Roman"/>
          <w:sz w:val="28"/>
          <w:szCs w:val="28"/>
        </w:rPr>
        <w:t xml:space="preserve">В 2021 году среднемесячная номинальная заработная плата на одного работающего по полному кругу организаций муниципального </w:t>
      </w:r>
      <w:r w:rsidRPr="00956375">
        <w:rPr>
          <w:rFonts w:ascii="Times New Roman" w:hAnsi="Times New Roman"/>
          <w:sz w:val="28"/>
          <w:szCs w:val="28"/>
        </w:rPr>
        <w:t xml:space="preserve">образования   составила </w:t>
      </w:r>
      <w:r w:rsidR="00956176">
        <w:rPr>
          <w:rFonts w:ascii="Times New Roman" w:hAnsi="Times New Roman"/>
          <w:sz w:val="28"/>
          <w:szCs w:val="28"/>
        </w:rPr>
        <w:t>124,9</w:t>
      </w:r>
      <w:r w:rsidR="00956375" w:rsidRPr="00956375">
        <w:rPr>
          <w:rFonts w:ascii="Times New Roman" w:hAnsi="Times New Roman"/>
          <w:sz w:val="28"/>
          <w:szCs w:val="28"/>
        </w:rPr>
        <w:t xml:space="preserve"> </w:t>
      </w:r>
      <w:r w:rsidRPr="00956375">
        <w:rPr>
          <w:rFonts w:ascii="Times New Roman" w:hAnsi="Times New Roman"/>
          <w:sz w:val="28"/>
          <w:szCs w:val="28"/>
        </w:rPr>
        <w:t>тыс. рублей (в 2020 году – 131,0 тыс. рублей). Без учета организаций, работающих на шельфовых проектах,</w:t>
      </w:r>
      <w:r w:rsidRPr="00CC0155">
        <w:rPr>
          <w:rFonts w:ascii="Times New Roman" w:hAnsi="Times New Roman"/>
          <w:sz w:val="28"/>
          <w:szCs w:val="28"/>
        </w:rPr>
        <w:t xml:space="preserve"> величина среднемесячной заработной платы равна 86,4 тыс.</w:t>
      </w:r>
      <w:r w:rsidR="00956375">
        <w:rPr>
          <w:rFonts w:ascii="Times New Roman" w:hAnsi="Times New Roman"/>
          <w:sz w:val="28"/>
          <w:szCs w:val="28"/>
        </w:rPr>
        <w:t xml:space="preserve"> </w:t>
      </w:r>
      <w:r w:rsidRPr="00CC0155">
        <w:rPr>
          <w:rFonts w:ascii="Times New Roman" w:hAnsi="Times New Roman"/>
          <w:sz w:val="28"/>
          <w:szCs w:val="28"/>
        </w:rPr>
        <w:t xml:space="preserve">рублей. </w:t>
      </w:r>
    </w:p>
    <w:p w:rsidR="00FE6295" w:rsidRPr="00CC0155" w:rsidRDefault="00FE6295" w:rsidP="00FE6295">
      <w:pPr>
        <w:spacing w:after="0" w:line="360" w:lineRule="auto"/>
        <w:ind w:right="425" w:firstLine="720"/>
        <w:jc w:val="both"/>
        <w:rPr>
          <w:rFonts w:ascii="Times New Roman" w:hAnsi="Times New Roman"/>
          <w:sz w:val="28"/>
          <w:szCs w:val="28"/>
        </w:rPr>
      </w:pPr>
      <w:r w:rsidRPr="00CC0155">
        <w:rPr>
          <w:rFonts w:ascii="Times New Roman" w:hAnsi="Times New Roman"/>
          <w:sz w:val="28"/>
          <w:szCs w:val="28"/>
        </w:rPr>
        <w:t>По оценке, среднемесячный доход на душу населения составил 65 тыс. рублей, что превышает величину прожиточного минимума в 4 раза. Влияние на формирование доходов населения в 2021 году определенным образом оказали выплаты детям школьного возраста, пенсионерам и военным.</w:t>
      </w:r>
    </w:p>
    <w:p w:rsidR="00FE6295" w:rsidRPr="00CC0155" w:rsidRDefault="00FE6295" w:rsidP="00FE6295">
      <w:pPr>
        <w:spacing w:after="0" w:line="360" w:lineRule="auto"/>
        <w:ind w:right="425" w:firstLine="561"/>
        <w:jc w:val="both"/>
        <w:rPr>
          <w:rFonts w:ascii="Times New Roman" w:hAnsi="Times New Roman"/>
          <w:sz w:val="28"/>
          <w:szCs w:val="28"/>
        </w:rPr>
      </w:pPr>
      <w:r w:rsidRPr="00CC0155">
        <w:rPr>
          <w:rFonts w:ascii="Times New Roman" w:hAnsi="Times New Roman"/>
          <w:sz w:val="28"/>
          <w:szCs w:val="28"/>
        </w:rPr>
        <w:t xml:space="preserve">В структуре населения муниципального образования жители, получающие пенсию в связи с достижением определенного возраста, составляют 31% от общей численности населения или 3 770 человек.   </w:t>
      </w:r>
    </w:p>
    <w:p w:rsidR="00FE6295" w:rsidRPr="00FE6295" w:rsidRDefault="00FE6295" w:rsidP="00FE6295">
      <w:pPr>
        <w:spacing w:after="0" w:line="360" w:lineRule="auto"/>
        <w:ind w:right="425" w:firstLine="709"/>
        <w:jc w:val="both"/>
        <w:rPr>
          <w:rFonts w:ascii="Times New Roman" w:hAnsi="Times New Roman"/>
          <w:bCs/>
          <w:sz w:val="28"/>
          <w:szCs w:val="28"/>
        </w:rPr>
      </w:pPr>
      <w:r w:rsidRPr="00CC0155">
        <w:rPr>
          <w:rFonts w:ascii="Times New Roman" w:hAnsi="Times New Roman"/>
          <w:sz w:val="28"/>
          <w:szCs w:val="28"/>
        </w:rPr>
        <w:t>С</w:t>
      </w:r>
      <w:r w:rsidRPr="00CC0155">
        <w:rPr>
          <w:rFonts w:ascii="Times New Roman" w:hAnsi="Times New Roman"/>
          <w:bCs/>
          <w:sz w:val="28"/>
          <w:szCs w:val="28"/>
        </w:rPr>
        <w:t>редний размер пенсии составил 25,2 тыс. рублей, который обеспечивает практически 2 величины прожиточного минимума пенсионера. Из общего числа пенсионеров более трети продолжают трудовую деятельность (по состоянию на 01.01.2022 года это 1 365 человек).</w:t>
      </w:r>
      <w:r w:rsidRPr="00FE6295">
        <w:rPr>
          <w:rFonts w:ascii="Times New Roman" w:hAnsi="Times New Roman"/>
          <w:bCs/>
          <w:sz w:val="28"/>
          <w:szCs w:val="28"/>
        </w:rPr>
        <w:t xml:space="preserve"> </w:t>
      </w:r>
    </w:p>
    <w:p w:rsidR="00FE6295" w:rsidRDefault="00FE6295" w:rsidP="00144435">
      <w:pPr>
        <w:spacing w:after="0" w:line="360" w:lineRule="auto"/>
        <w:ind w:firstLine="561"/>
        <w:jc w:val="center"/>
        <w:rPr>
          <w:rFonts w:ascii="Times New Roman" w:hAnsi="Times New Roman"/>
          <w:i/>
          <w:sz w:val="28"/>
          <w:szCs w:val="28"/>
        </w:rPr>
      </w:pPr>
    </w:p>
    <w:p w:rsidR="00800431" w:rsidRPr="00144435" w:rsidRDefault="00BF28E5" w:rsidP="00144435">
      <w:pPr>
        <w:spacing w:after="0" w:line="360" w:lineRule="auto"/>
        <w:ind w:firstLine="561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lastRenderedPageBreak/>
        <w:t>Слайд №</w:t>
      </w:r>
      <w:r w:rsidR="00803A11">
        <w:rPr>
          <w:rFonts w:ascii="Times New Roman" w:hAnsi="Times New Roman"/>
          <w:i/>
          <w:sz w:val="28"/>
          <w:szCs w:val="28"/>
        </w:rPr>
        <w:t xml:space="preserve"> </w:t>
      </w:r>
      <w:r w:rsidR="00351323">
        <w:rPr>
          <w:rFonts w:ascii="Times New Roman" w:hAnsi="Times New Roman"/>
          <w:i/>
          <w:sz w:val="28"/>
          <w:szCs w:val="28"/>
        </w:rPr>
        <w:t>8</w:t>
      </w:r>
    </w:p>
    <w:p w:rsidR="00996604" w:rsidRPr="00E7737E" w:rsidRDefault="00996604" w:rsidP="00144435">
      <w:pPr>
        <w:spacing w:line="360" w:lineRule="auto"/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E7737E">
        <w:rPr>
          <w:rFonts w:ascii="Times New Roman" w:hAnsi="Times New Roman"/>
          <w:b/>
          <w:sz w:val="28"/>
          <w:szCs w:val="28"/>
        </w:rPr>
        <w:t>Реальный сектор экономики</w:t>
      </w:r>
    </w:p>
    <w:p w:rsidR="00CF2ADD" w:rsidRPr="00D53189" w:rsidRDefault="00D53189" w:rsidP="00D53189">
      <w:pPr>
        <w:spacing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 xml:space="preserve">Промышленные предприятия -  основа развития городского округа, которые обеспечивают занятость населения и основные поступления в местный бюджет. </w:t>
      </w:r>
      <w:r w:rsidR="00BA51C2" w:rsidRPr="00E7737E">
        <w:rPr>
          <w:rFonts w:ascii="Times New Roman" w:hAnsi="Times New Roman"/>
          <w:sz w:val="28"/>
          <w:szCs w:val="28"/>
        </w:rPr>
        <w:t>В 2021</w:t>
      </w:r>
      <w:r w:rsidR="00185979" w:rsidRPr="00E7737E">
        <w:rPr>
          <w:rFonts w:ascii="Times New Roman" w:hAnsi="Times New Roman"/>
          <w:sz w:val="28"/>
          <w:szCs w:val="28"/>
        </w:rPr>
        <w:t xml:space="preserve"> году в муниципальном образовании объем промышленного производства </w:t>
      </w:r>
      <w:r w:rsidR="00BA51C2" w:rsidRPr="00E7737E">
        <w:rPr>
          <w:rFonts w:ascii="Times New Roman" w:hAnsi="Times New Roman"/>
          <w:sz w:val="28"/>
          <w:szCs w:val="28"/>
        </w:rPr>
        <w:t>в стоимостном выражении увеличился</w:t>
      </w:r>
      <w:r w:rsidR="00185979" w:rsidRPr="00E7737E">
        <w:rPr>
          <w:rFonts w:ascii="Times New Roman" w:hAnsi="Times New Roman"/>
          <w:sz w:val="28"/>
          <w:szCs w:val="28"/>
        </w:rPr>
        <w:t xml:space="preserve"> и составил </w:t>
      </w:r>
      <w:r w:rsidR="00BA51C2" w:rsidRPr="00E7737E">
        <w:rPr>
          <w:rFonts w:ascii="Times New Roman" w:hAnsi="Times New Roman"/>
          <w:sz w:val="28"/>
          <w:szCs w:val="28"/>
        </w:rPr>
        <w:t>122,6 % к уровню 2020</w:t>
      </w:r>
      <w:r w:rsidR="00185979" w:rsidRPr="00E7737E">
        <w:rPr>
          <w:rFonts w:ascii="Times New Roman" w:hAnsi="Times New Roman"/>
          <w:sz w:val="28"/>
          <w:szCs w:val="28"/>
        </w:rPr>
        <w:t xml:space="preserve"> год</w:t>
      </w:r>
      <w:r w:rsidR="00BA51C2" w:rsidRPr="00E7737E">
        <w:rPr>
          <w:rFonts w:ascii="Times New Roman" w:hAnsi="Times New Roman"/>
          <w:sz w:val="28"/>
          <w:szCs w:val="28"/>
        </w:rPr>
        <w:t>а (по Сахалинской области – 121,9%</w:t>
      </w:r>
      <w:r w:rsidR="00185979" w:rsidRPr="00E7737E">
        <w:rPr>
          <w:rFonts w:ascii="Times New Roman" w:hAnsi="Times New Roman"/>
          <w:sz w:val="28"/>
          <w:szCs w:val="28"/>
        </w:rPr>
        <w:t>).</w:t>
      </w:r>
      <w:r w:rsidR="00185979" w:rsidRPr="00185979">
        <w:rPr>
          <w:rFonts w:ascii="Times New Roman" w:hAnsi="Times New Roman"/>
          <w:sz w:val="28"/>
          <w:szCs w:val="28"/>
        </w:rPr>
        <w:t xml:space="preserve"> </w:t>
      </w:r>
    </w:p>
    <w:p w:rsidR="002A3C9D" w:rsidRPr="00144435" w:rsidRDefault="00803A11" w:rsidP="00144435">
      <w:pPr>
        <w:spacing w:line="36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</w:t>
      </w:r>
      <w:r w:rsidR="00351323">
        <w:rPr>
          <w:rFonts w:ascii="Times New Roman" w:hAnsi="Times New Roman"/>
          <w:i/>
          <w:sz w:val="28"/>
          <w:szCs w:val="28"/>
        </w:rPr>
        <w:t xml:space="preserve"> 9</w:t>
      </w:r>
    </w:p>
    <w:p w:rsidR="002237B2" w:rsidRPr="00E7737E" w:rsidRDefault="00481B9B" w:rsidP="001444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737E">
        <w:rPr>
          <w:rFonts w:ascii="Times New Roman" w:hAnsi="Times New Roman"/>
          <w:b/>
          <w:sz w:val="28"/>
          <w:szCs w:val="28"/>
          <w:u w:val="single"/>
        </w:rPr>
        <w:t>Д</w:t>
      </w:r>
      <w:r w:rsidR="002D528A" w:rsidRPr="00E7737E">
        <w:rPr>
          <w:rFonts w:ascii="Times New Roman" w:hAnsi="Times New Roman"/>
          <w:b/>
          <w:sz w:val="28"/>
          <w:szCs w:val="28"/>
          <w:u w:val="single"/>
        </w:rPr>
        <w:t>обыча полезных ископаемых</w:t>
      </w:r>
      <w:r w:rsidR="00EF189A" w:rsidRPr="00E7737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A51C2" w:rsidRPr="00E7737E" w:rsidRDefault="00BA51C2" w:rsidP="001859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 xml:space="preserve">Основополагающим для развития экономики муниципального образования и всей экономики региона остается добыча полезных ископаемых. </w:t>
      </w:r>
    </w:p>
    <w:p w:rsidR="00185979" w:rsidRPr="00E7737E" w:rsidRDefault="00185979" w:rsidP="001859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Состояние развития нефтегазодобывающей отрасли характеризуются следующими показателями:</w:t>
      </w:r>
    </w:p>
    <w:p w:rsidR="00185979" w:rsidRPr="00E7737E" w:rsidRDefault="00185979" w:rsidP="001859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В стоимостном выражении объем производства к уровню прошло</w:t>
      </w:r>
      <w:r w:rsidR="0073678A" w:rsidRPr="00E7737E">
        <w:rPr>
          <w:rFonts w:ascii="Times New Roman" w:hAnsi="Times New Roman"/>
          <w:sz w:val="28"/>
          <w:szCs w:val="28"/>
        </w:rPr>
        <w:t xml:space="preserve">го года увеличился </w:t>
      </w:r>
      <w:r w:rsidRPr="00E7737E">
        <w:rPr>
          <w:rFonts w:ascii="Times New Roman" w:hAnsi="Times New Roman"/>
          <w:sz w:val="28"/>
          <w:szCs w:val="28"/>
        </w:rPr>
        <w:t>на 2</w:t>
      </w:r>
      <w:r w:rsidR="0073678A" w:rsidRPr="00E7737E">
        <w:rPr>
          <w:rFonts w:ascii="Times New Roman" w:hAnsi="Times New Roman"/>
          <w:sz w:val="28"/>
          <w:szCs w:val="28"/>
        </w:rPr>
        <w:t>6</w:t>
      </w:r>
      <w:r w:rsidRPr="00E7737E">
        <w:rPr>
          <w:rFonts w:ascii="Times New Roman" w:hAnsi="Times New Roman"/>
          <w:sz w:val="28"/>
          <w:szCs w:val="28"/>
        </w:rPr>
        <w:t>,</w:t>
      </w:r>
      <w:r w:rsidR="0073678A" w:rsidRPr="00E7737E">
        <w:rPr>
          <w:rFonts w:ascii="Times New Roman" w:hAnsi="Times New Roman"/>
          <w:sz w:val="28"/>
          <w:szCs w:val="28"/>
        </w:rPr>
        <w:t>6</w:t>
      </w:r>
      <w:r w:rsidRPr="00E7737E">
        <w:rPr>
          <w:rFonts w:ascii="Times New Roman" w:hAnsi="Times New Roman"/>
          <w:sz w:val="28"/>
          <w:szCs w:val="28"/>
        </w:rPr>
        <w:t xml:space="preserve"> </w:t>
      </w:r>
      <w:r w:rsidR="00E7737E" w:rsidRPr="00E7737E">
        <w:rPr>
          <w:rFonts w:ascii="Times New Roman" w:hAnsi="Times New Roman"/>
          <w:sz w:val="28"/>
          <w:szCs w:val="28"/>
        </w:rPr>
        <w:t>%</w:t>
      </w:r>
      <w:r w:rsidR="0073678A" w:rsidRPr="00E7737E">
        <w:rPr>
          <w:rFonts w:ascii="Times New Roman" w:hAnsi="Times New Roman"/>
          <w:sz w:val="28"/>
          <w:szCs w:val="28"/>
        </w:rPr>
        <w:t xml:space="preserve"> (в 2020</w:t>
      </w:r>
      <w:r w:rsidRPr="00E7737E">
        <w:rPr>
          <w:rFonts w:ascii="Times New Roman" w:hAnsi="Times New Roman"/>
          <w:sz w:val="28"/>
          <w:szCs w:val="28"/>
        </w:rPr>
        <w:t xml:space="preserve"> году </w:t>
      </w:r>
      <w:r w:rsidR="0073678A" w:rsidRPr="00E7737E">
        <w:rPr>
          <w:rFonts w:ascii="Times New Roman" w:hAnsi="Times New Roman"/>
          <w:sz w:val="28"/>
          <w:szCs w:val="28"/>
        </w:rPr>
        <w:t>было снижение</w:t>
      </w:r>
      <w:r w:rsidRPr="00E7737E">
        <w:rPr>
          <w:rFonts w:ascii="Times New Roman" w:hAnsi="Times New Roman"/>
          <w:sz w:val="28"/>
          <w:szCs w:val="28"/>
        </w:rPr>
        <w:t xml:space="preserve"> </w:t>
      </w:r>
      <w:r w:rsidR="0073678A" w:rsidRPr="00E7737E">
        <w:rPr>
          <w:rFonts w:ascii="Times New Roman" w:hAnsi="Times New Roman"/>
          <w:sz w:val="28"/>
          <w:szCs w:val="28"/>
        </w:rPr>
        <w:t>28,1 %) и составил 538,2</w:t>
      </w:r>
      <w:r w:rsidR="00373FC3" w:rsidRPr="00E7737E">
        <w:rPr>
          <w:rFonts w:ascii="Times New Roman" w:hAnsi="Times New Roman"/>
          <w:sz w:val="28"/>
          <w:szCs w:val="28"/>
        </w:rPr>
        <w:t xml:space="preserve"> млрд. рублей. </w:t>
      </w:r>
    </w:p>
    <w:p w:rsidR="00185979" w:rsidRPr="00E7737E" w:rsidRDefault="00185979" w:rsidP="00FE62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В натуральном выражении объемы добычи углеводородов составили:</w:t>
      </w:r>
    </w:p>
    <w:p w:rsidR="00185979" w:rsidRPr="00E7737E" w:rsidRDefault="00185979" w:rsidP="001859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- нефть, в</w:t>
      </w:r>
      <w:r w:rsidR="0073678A" w:rsidRPr="00E7737E">
        <w:rPr>
          <w:rFonts w:ascii="Times New Roman" w:hAnsi="Times New Roman"/>
          <w:sz w:val="28"/>
          <w:szCs w:val="28"/>
        </w:rPr>
        <w:t>ключая газовый конденсат – 88,9 %</w:t>
      </w:r>
      <w:r w:rsidRPr="00E7737E">
        <w:rPr>
          <w:rFonts w:ascii="Times New Roman" w:hAnsi="Times New Roman"/>
          <w:sz w:val="28"/>
          <w:szCs w:val="28"/>
        </w:rPr>
        <w:t xml:space="preserve"> к ровню прошл</w:t>
      </w:r>
      <w:r w:rsidR="0073678A" w:rsidRPr="00E7737E">
        <w:rPr>
          <w:rFonts w:ascii="Times New Roman" w:hAnsi="Times New Roman"/>
          <w:sz w:val="28"/>
          <w:szCs w:val="28"/>
        </w:rPr>
        <w:t>ого года (</w:t>
      </w:r>
      <w:r w:rsidR="00E7737E" w:rsidRPr="00E7737E">
        <w:rPr>
          <w:rFonts w:ascii="Times New Roman" w:hAnsi="Times New Roman"/>
          <w:sz w:val="28"/>
          <w:szCs w:val="28"/>
        </w:rPr>
        <w:t xml:space="preserve">2020 г. - </w:t>
      </w:r>
      <w:r w:rsidR="0073678A" w:rsidRPr="00E7737E">
        <w:rPr>
          <w:rFonts w:ascii="Times New Roman" w:hAnsi="Times New Roman"/>
          <w:sz w:val="28"/>
          <w:szCs w:val="28"/>
        </w:rPr>
        <w:t xml:space="preserve"> 94,6 %</w:t>
      </w:r>
      <w:r w:rsidRPr="00E7737E">
        <w:rPr>
          <w:rFonts w:ascii="Times New Roman" w:hAnsi="Times New Roman"/>
          <w:sz w:val="28"/>
          <w:szCs w:val="28"/>
        </w:rPr>
        <w:t>);</w:t>
      </w:r>
    </w:p>
    <w:p w:rsidR="00185979" w:rsidRPr="00E7737E" w:rsidRDefault="00185979" w:rsidP="001859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- г</w:t>
      </w:r>
      <w:r w:rsidR="0073678A" w:rsidRPr="00E7737E">
        <w:rPr>
          <w:rFonts w:ascii="Times New Roman" w:hAnsi="Times New Roman"/>
          <w:sz w:val="28"/>
          <w:szCs w:val="28"/>
        </w:rPr>
        <w:t>аз природный и попутный -  96,3 %</w:t>
      </w:r>
      <w:r w:rsidRPr="00E7737E">
        <w:rPr>
          <w:rFonts w:ascii="Times New Roman" w:hAnsi="Times New Roman"/>
          <w:sz w:val="28"/>
          <w:szCs w:val="28"/>
        </w:rPr>
        <w:t xml:space="preserve"> к уровню п</w:t>
      </w:r>
      <w:r w:rsidR="00E7737E" w:rsidRPr="00E7737E">
        <w:rPr>
          <w:rFonts w:ascii="Times New Roman" w:hAnsi="Times New Roman"/>
          <w:sz w:val="28"/>
          <w:szCs w:val="28"/>
        </w:rPr>
        <w:t>рошлого года ( 2020 г.</w:t>
      </w:r>
      <w:r w:rsidR="0073678A" w:rsidRPr="00E7737E">
        <w:rPr>
          <w:rFonts w:ascii="Times New Roman" w:hAnsi="Times New Roman"/>
          <w:sz w:val="28"/>
          <w:szCs w:val="28"/>
        </w:rPr>
        <w:t xml:space="preserve"> – 106,3 %</w:t>
      </w:r>
      <w:r w:rsidRPr="00E7737E">
        <w:rPr>
          <w:rFonts w:ascii="Times New Roman" w:hAnsi="Times New Roman"/>
          <w:sz w:val="28"/>
          <w:szCs w:val="28"/>
        </w:rPr>
        <w:t xml:space="preserve">). </w:t>
      </w:r>
    </w:p>
    <w:p w:rsidR="00351323" w:rsidRPr="00E7737E" w:rsidRDefault="00803A11" w:rsidP="00E7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Объемы углеводородов, добыча которых ведется в гр</w:t>
      </w:r>
      <w:r w:rsidR="00BA51C2" w:rsidRPr="00E7737E">
        <w:rPr>
          <w:rFonts w:ascii="Times New Roman" w:hAnsi="Times New Roman"/>
          <w:sz w:val="28"/>
          <w:szCs w:val="28"/>
        </w:rPr>
        <w:t>аницах город</w:t>
      </w:r>
      <w:r w:rsidR="00E7737E" w:rsidRPr="00E7737E">
        <w:rPr>
          <w:rFonts w:ascii="Times New Roman" w:hAnsi="Times New Roman"/>
          <w:sz w:val="28"/>
          <w:szCs w:val="28"/>
        </w:rPr>
        <w:t>ского округа, это 99,8 %</w:t>
      </w:r>
      <w:r w:rsidR="00BA51C2" w:rsidRPr="00E7737E">
        <w:rPr>
          <w:rFonts w:ascii="Times New Roman" w:hAnsi="Times New Roman"/>
          <w:sz w:val="28"/>
          <w:szCs w:val="28"/>
        </w:rPr>
        <w:t xml:space="preserve"> по нефти и 99,8</w:t>
      </w:r>
      <w:r w:rsidR="00E7737E" w:rsidRPr="00E7737E">
        <w:rPr>
          <w:rFonts w:ascii="Times New Roman" w:hAnsi="Times New Roman"/>
          <w:sz w:val="28"/>
          <w:szCs w:val="28"/>
        </w:rPr>
        <w:t xml:space="preserve"> %</w:t>
      </w:r>
      <w:r w:rsidRPr="00E7737E">
        <w:rPr>
          <w:rFonts w:ascii="Times New Roman" w:hAnsi="Times New Roman"/>
          <w:sz w:val="28"/>
          <w:szCs w:val="28"/>
        </w:rPr>
        <w:t xml:space="preserve"> по газу от всего объема, добытого углеводородного сырья в Сахалинской области.</w:t>
      </w:r>
      <w:r w:rsidRPr="00803A11">
        <w:rPr>
          <w:rFonts w:ascii="Times New Roman" w:hAnsi="Times New Roman"/>
          <w:sz w:val="28"/>
          <w:szCs w:val="28"/>
        </w:rPr>
        <w:t xml:space="preserve">  </w:t>
      </w:r>
    </w:p>
    <w:p w:rsidR="00E7737E" w:rsidRDefault="00E7737E" w:rsidP="0014443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B1067" w:rsidRPr="00144435" w:rsidRDefault="00803A11" w:rsidP="0014443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</w:t>
      </w:r>
      <w:r w:rsidR="00FE6295">
        <w:rPr>
          <w:rFonts w:ascii="Times New Roman" w:hAnsi="Times New Roman"/>
          <w:i/>
          <w:sz w:val="28"/>
          <w:szCs w:val="28"/>
        </w:rPr>
        <w:t xml:space="preserve"> 10</w:t>
      </w:r>
    </w:p>
    <w:p w:rsidR="00996604" w:rsidRPr="00E7737E" w:rsidRDefault="00996604" w:rsidP="0014443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737E">
        <w:rPr>
          <w:rFonts w:ascii="Times New Roman" w:hAnsi="Times New Roman"/>
          <w:b/>
          <w:sz w:val="28"/>
          <w:szCs w:val="28"/>
          <w:u w:val="single"/>
        </w:rPr>
        <w:t>Энергетический комплекс</w:t>
      </w:r>
      <w:r w:rsidR="008C726A" w:rsidRPr="00E7737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03A11" w:rsidRPr="00E7737E" w:rsidRDefault="0073678A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lastRenderedPageBreak/>
        <w:t xml:space="preserve">Энергетический комплекс городского округа работал в штатном режиме. Темпы производства </w:t>
      </w:r>
      <w:r w:rsidR="00803A11" w:rsidRPr="00E7737E">
        <w:rPr>
          <w:rFonts w:ascii="Times New Roman" w:hAnsi="Times New Roman"/>
          <w:sz w:val="28"/>
          <w:szCs w:val="28"/>
        </w:rPr>
        <w:t xml:space="preserve">энергоресурсов к уровню прошлого года в натуральном выражении составили: </w:t>
      </w:r>
    </w:p>
    <w:p w:rsidR="00803A11" w:rsidRPr="00E7737E" w:rsidRDefault="0073678A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- по электроэнергии – 99,4</w:t>
      </w:r>
      <w:r w:rsidR="00E7737E" w:rsidRPr="00E7737E">
        <w:rPr>
          <w:rFonts w:ascii="Times New Roman" w:hAnsi="Times New Roman"/>
          <w:sz w:val="28"/>
          <w:szCs w:val="28"/>
        </w:rPr>
        <w:t xml:space="preserve"> %</w:t>
      </w:r>
      <w:r w:rsidR="00803A11" w:rsidRPr="00E7737E">
        <w:rPr>
          <w:rFonts w:ascii="Times New Roman" w:hAnsi="Times New Roman"/>
          <w:sz w:val="28"/>
          <w:szCs w:val="28"/>
        </w:rPr>
        <w:t>;</w:t>
      </w:r>
    </w:p>
    <w:p w:rsidR="00803A11" w:rsidRPr="00E7737E" w:rsidRDefault="00803A1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 xml:space="preserve">- по </w:t>
      </w:r>
      <w:r w:rsidR="0073678A" w:rsidRPr="00E7737E">
        <w:rPr>
          <w:rFonts w:ascii="Times New Roman" w:hAnsi="Times New Roman"/>
          <w:sz w:val="28"/>
          <w:szCs w:val="28"/>
        </w:rPr>
        <w:t>тепловой энергии -  104,7</w:t>
      </w:r>
      <w:r w:rsidR="00E7737E" w:rsidRPr="00E7737E">
        <w:rPr>
          <w:rFonts w:ascii="Times New Roman" w:hAnsi="Times New Roman"/>
          <w:sz w:val="28"/>
          <w:szCs w:val="28"/>
        </w:rPr>
        <w:t xml:space="preserve"> %</w:t>
      </w:r>
      <w:r w:rsidRPr="00E7737E">
        <w:rPr>
          <w:rFonts w:ascii="Times New Roman" w:hAnsi="Times New Roman"/>
          <w:sz w:val="28"/>
          <w:szCs w:val="28"/>
        </w:rPr>
        <w:t>,</w:t>
      </w:r>
    </w:p>
    <w:p w:rsidR="00803A11" w:rsidRPr="00E7737E" w:rsidRDefault="00803A1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и определялись с учетом их спроса у потребителей, в том числе компаний занятых добычей углеводородов.</w:t>
      </w:r>
    </w:p>
    <w:p w:rsidR="00686AE7" w:rsidRPr="00144435" w:rsidRDefault="00BD615A" w:rsidP="00665C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В областной структуре производства продукции, на долю хозяйствующих субъектов г</w:t>
      </w:r>
      <w:r w:rsidR="00FF06CF" w:rsidRPr="00E7737E">
        <w:rPr>
          <w:rFonts w:ascii="Times New Roman" w:hAnsi="Times New Roman"/>
          <w:sz w:val="28"/>
          <w:szCs w:val="28"/>
        </w:rPr>
        <w:t>ородского округа, приходится</w:t>
      </w:r>
      <w:r w:rsidR="00BA51C2" w:rsidRPr="00E7737E">
        <w:rPr>
          <w:rFonts w:ascii="Times New Roman" w:hAnsi="Times New Roman"/>
          <w:sz w:val="28"/>
          <w:szCs w:val="28"/>
        </w:rPr>
        <w:t xml:space="preserve"> 31,1</w:t>
      </w:r>
      <w:r w:rsidRPr="00E7737E">
        <w:rPr>
          <w:rFonts w:ascii="Times New Roman" w:hAnsi="Times New Roman"/>
          <w:sz w:val="28"/>
          <w:szCs w:val="28"/>
        </w:rPr>
        <w:t xml:space="preserve">% </w:t>
      </w:r>
      <w:r w:rsidR="008C726A" w:rsidRPr="00E7737E">
        <w:rPr>
          <w:rFonts w:ascii="Times New Roman" w:hAnsi="Times New Roman"/>
          <w:sz w:val="28"/>
          <w:szCs w:val="28"/>
        </w:rPr>
        <w:t>п</w:t>
      </w:r>
      <w:r w:rsidR="00580FDC" w:rsidRPr="00E7737E">
        <w:rPr>
          <w:rFonts w:ascii="Times New Roman" w:hAnsi="Times New Roman"/>
          <w:sz w:val="28"/>
          <w:szCs w:val="28"/>
        </w:rPr>
        <w:t>р</w:t>
      </w:r>
      <w:r w:rsidR="00BA51C2" w:rsidRPr="00E7737E">
        <w:rPr>
          <w:rFonts w:ascii="Times New Roman" w:hAnsi="Times New Roman"/>
          <w:sz w:val="28"/>
          <w:szCs w:val="28"/>
        </w:rPr>
        <w:t>оизводства электроэнергии и 26,6</w:t>
      </w:r>
      <w:r w:rsidR="00FF06CF" w:rsidRPr="00E7737E">
        <w:rPr>
          <w:rFonts w:ascii="Times New Roman" w:hAnsi="Times New Roman"/>
          <w:sz w:val="28"/>
          <w:szCs w:val="28"/>
        </w:rPr>
        <w:t xml:space="preserve"> </w:t>
      </w:r>
      <w:r w:rsidRPr="00E7737E">
        <w:rPr>
          <w:rFonts w:ascii="Times New Roman" w:hAnsi="Times New Roman"/>
          <w:sz w:val="28"/>
          <w:szCs w:val="28"/>
        </w:rPr>
        <w:t>% производства тепловой энергии.</w:t>
      </w:r>
      <w:r w:rsidRPr="00144435">
        <w:rPr>
          <w:rFonts w:ascii="Times New Roman" w:hAnsi="Times New Roman"/>
          <w:sz w:val="28"/>
          <w:szCs w:val="28"/>
        </w:rPr>
        <w:t xml:space="preserve">  </w:t>
      </w:r>
    </w:p>
    <w:p w:rsidR="002A3C9D" w:rsidRPr="00144435" w:rsidRDefault="002A3C9D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BF28E5" w:rsidRPr="00144435" w:rsidRDefault="00803A11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</w:t>
      </w:r>
      <w:r w:rsidR="00665C3F">
        <w:rPr>
          <w:rFonts w:ascii="Times New Roman" w:hAnsi="Times New Roman"/>
          <w:i/>
          <w:sz w:val="28"/>
          <w:szCs w:val="28"/>
        </w:rPr>
        <w:t>11</w:t>
      </w:r>
    </w:p>
    <w:p w:rsidR="00F63554" w:rsidRPr="00E7737E" w:rsidRDefault="00996604" w:rsidP="001444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7737E">
        <w:rPr>
          <w:rFonts w:ascii="Times New Roman" w:hAnsi="Times New Roman"/>
          <w:b/>
          <w:sz w:val="28"/>
          <w:szCs w:val="28"/>
          <w:u w:val="single"/>
        </w:rPr>
        <w:t>Рыбопромышленный комплекс</w:t>
      </w:r>
      <w:r w:rsidR="00B716C1" w:rsidRPr="00E7737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03A11" w:rsidRPr="00E7737E" w:rsidRDefault="00803A1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 xml:space="preserve">На акватории, прилегающей к муниципальному образованию имеется 61 рыболовный участок. </w:t>
      </w:r>
    </w:p>
    <w:p w:rsidR="00803A11" w:rsidRPr="00E7737E" w:rsidRDefault="00803A1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 xml:space="preserve">Рыбопромышленный комплекс представлен 31 хозяйствующим субъектом, </w:t>
      </w:r>
      <w:r w:rsidR="00A34B00" w:rsidRPr="00E7737E">
        <w:rPr>
          <w:rFonts w:ascii="Times New Roman" w:hAnsi="Times New Roman"/>
          <w:sz w:val="28"/>
          <w:szCs w:val="28"/>
        </w:rPr>
        <w:t xml:space="preserve">в т.ч. 10 субъектов занимаются переработкой. </w:t>
      </w:r>
      <w:r w:rsidRPr="00E7737E">
        <w:rPr>
          <w:rFonts w:ascii="Times New Roman" w:hAnsi="Times New Roman"/>
          <w:sz w:val="28"/>
          <w:szCs w:val="28"/>
        </w:rPr>
        <w:t xml:space="preserve">Хозяйства работают циклично, </w:t>
      </w:r>
      <w:r w:rsidR="00A34B00" w:rsidRPr="00E7737E">
        <w:rPr>
          <w:rFonts w:ascii="Times New Roman" w:hAnsi="Times New Roman"/>
          <w:sz w:val="28"/>
          <w:szCs w:val="28"/>
        </w:rPr>
        <w:t>28 из которых, только в</w:t>
      </w:r>
      <w:r w:rsidRPr="00E7737E">
        <w:rPr>
          <w:rFonts w:ascii="Times New Roman" w:hAnsi="Times New Roman"/>
          <w:sz w:val="28"/>
          <w:szCs w:val="28"/>
        </w:rPr>
        <w:t xml:space="preserve"> период </w:t>
      </w:r>
      <w:r w:rsidR="00373FC3" w:rsidRPr="00E7737E">
        <w:rPr>
          <w:rFonts w:ascii="Times New Roman" w:hAnsi="Times New Roman"/>
          <w:sz w:val="28"/>
          <w:szCs w:val="28"/>
        </w:rPr>
        <w:t xml:space="preserve">лососевой </w:t>
      </w:r>
      <w:r w:rsidRPr="00E7737E">
        <w:rPr>
          <w:rFonts w:ascii="Times New Roman" w:hAnsi="Times New Roman"/>
          <w:sz w:val="28"/>
          <w:szCs w:val="28"/>
        </w:rPr>
        <w:t>путины.</w:t>
      </w:r>
    </w:p>
    <w:p w:rsidR="00B73120" w:rsidRDefault="00A34B00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По информации полученной от предприятий, за год вылов составил 3,3 тыс. тонн</w:t>
      </w:r>
      <w:r w:rsidR="00803A11" w:rsidRPr="00E7737E">
        <w:rPr>
          <w:rFonts w:ascii="Times New Roman" w:hAnsi="Times New Roman"/>
          <w:sz w:val="28"/>
          <w:szCs w:val="28"/>
        </w:rPr>
        <w:t xml:space="preserve"> (</w:t>
      </w:r>
      <w:r w:rsidR="00E7737E">
        <w:rPr>
          <w:rFonts w:ascii="Times New Roman" w:hAnsi="Times New Roman"/>
          <w:sz w:val="28"/>
          <w:szCs w:val="28"/>
        </w:rPr>
        <w:t xml:space="preserve">в 2020 г. - </w:t>
      </w:r>
      <w:r w:rsidR="00803A11" w:rsidRPr="00E7737E">
        <w:rPr>
          <w:rFonts w:ascii="Times New Roman" w:hAnsi="Times New Roman"/>
          <w:sz w:val="28"/>
          <w:szCs w:val="28"/>
        </w:rPr>
        <w:t xml:space="preserve"> 4,</w:t>
      </w:r>
      <w:r w:rsidRPr="00E7737E">
        <w:rPr>
          <w:rFonts w:ascii="Times New Roman" w:hAnsi="Times New Roman"/>
          <w:sz w:val="28"/>
          <w:szCs w:val="28"/>
        </w:rPr>
        <w:t>7</w:t>
      </w:r>
      <w:r w:rsidR="00E7737E">
        <w:rPr>
          <w:rFonts w:ascii="Times New Roman" w:hAnsi="Times New Roman"/>
          <w:sz w:val="28"/>
          <w:szCs w:val="28"/>
        </w:rPr>
        <w:t xml:space="preserve"> тыс.</w:t>
      </w:r>
      <w:r w:rsidR="00B73120" w:rsidRPr="00E7737E">
        <w:rPr>
          <w:rFonts w:ascii="Times New Roman" w:hAnsi="Times New Roman"/>
          <w:sz w:val="28"/>
          <w:szCs w:val="28"/>
        </w:rPr>
        <w:t xml:space="preserve"> тонн), в т.ч. 2,4</w:t>
      </w:r>
      <w:r w:rsidR="00803A11" w:rsidRPr="00E7737E">
        <w:rPr>
          <w:rFonts w:ascii="Times New Roman" w:hAnsi="Times New Roman"/>
          <w:sz w:val="28"/>
          <w:szCs w:val="28"/>
        </w:rPr>
        <w:t xml:space="preserve"> тыс. </w:t>
      </w:r>
      <w:r w:rsidR="00EF379B" w:rsidRPr="00E7737E">
        <w:rPr>
          <w:rFonts w:ascii="Times New Roman" w:hAnsi="Times New Roman"/>
          <w:sz w:val="28"/>
          <w:szCs w:val="28"/>
        </w:rPr>
        <w:t>тонн лососевых</w:t>
      </w:r>
      <w:r w:rsidR="00803A11" w:rsidRPr="00E7737E">
        <w:rPr>
          <w:rFonts w:ascii="Times New Roman" w:hAnsi="Times New Roman"/>
          <w:sz w:val="28"/>
          <w:szCs w:val="28"/>
        </w:rPr>
        <w:t>.</w:t>
      </w:r>
    </w:p>
    <w:p w:rsidR="00B73120" w:rsidRPr="00E7737E" w:rsidRDefault="00B73120" w:rsidP="00B731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737E">
        <w:rPr>
          <w:rFonts w:ascii="Times New Roman" w:hAnsi="Times New Roman"/>
          <w:sz w:val="28"/>
          <w:szCs w:val="28"/>
        </w:rPr>
        <w:t>Для бизнеса, лососевая путина была очень сложной.  Разрешение на вылов горбуши получено 23 пред</w:t>
      </w:r>
      <w:r w:rsidR="00E7737E" w:rsidRPr="00E7737E">
        <w:rPr>
          <w:rFonts w:ascii="Times New Roman" w:hAnsi="Times New Roman"/>
          <w:sz w:val="28"/>
          <w:szCs w:val="28"/>
        </w:rPr>
        <w:t>приятиями</w:t>
      </w:r>
      <w:r w:rsidRPr="00E7737E">
        <w:rPr>
          <w:rFonts w:ascii="Times New Roman" w:hAnsi="Times New Roman"/>
          <w:sz w:val="28"/>
          <w:szCs w:val="28"/>
        </w:rPr>
        <w:t>, общая квота на вылов горбуши составила 9,2 тыс. тн. Но в связи с ограничениями на вылов горбуши, к промыслу приступили только 9 хо</w:t>
      </w:r>
      <w:r w:rsidR="00E7737E" w:rsidRPr="00E7737E">
        <w:rPr>
          <w:rFonts w:ascii="Times New Roman" w:hAnsi="Times New Roman"/>
          <w:sz w:val="28"/>
          <w:szCs w:val="28"/>
        </w:rPr>
        <w:t>зяйств и выловили только 870 тонн</w:t>
      </w:r>
      <w:r w:rsidRPr="00E7737E">
        <w:rPr>
          <w:rFonts w:ascii="Times New Roman" w:hAnsi="Times New Roman"/>
          <w:sz w:val="28"/>
          <w:szCs w:val="28"/>
        </w:rPr>
        <w:t>, что составляет  9% от  квоты.</w:t>
      </w:r>
    </w:p>
    <w:p w:rsidR="00B73120" w:rsidRPr="00E7737E" w:rsidRDefault="00B73120" w:rsidP="00B7312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Разрешение на вылов кеты получено 22 предприятиями, с общей квотой -  9,1 тыс. тн. К промыс</w:t>
      </w:r>
      <w:r w:rsidR="00E7737E" w:rsidRPr="00E7737E">
        <w:rPr>
          <w:rFonts w:ascii="Times New Roman" w:hAnsi="Times New Roman"/>
          <w:sz w:val="28"/>
          <w:szCs w:val="28"/>
        </w:rPr>
        <w:t>лу приступили только 7 хозяйств и</w:t>
      </w:r>
      <w:r w:rsidRPr="00E7737E">
        <w:rPr>
          <w:rFonts w:ascii="Times New Roman" w:hAnsi="Times New Roman"/>
          <w:sz w:val="28"/>
          <w:szCs w:val="28"/>
        </w:rPr>
        <w:t xml:space="preserve"> выловили 1,1</w:t>
      </w:r>
      <w:r w:rsidR="00E7737E" w:rsidRPr="00E7737E">
        <w:rPr>
          <w:rFonts w:ascii="Times New Roman" w:hAnsi="Times New Roman"/>
          <w:sz w:val="28"/>
          <w:szCs w:val="28"/>
        </w:rPr>
        <w:t xml:space="preserve"> </w:t>
      </w:r>
      <w:r w:rsidRPr="00E7737E">
        <w:rPr>
          <w:rFonts w:ascii="Times New Roman" w:hAnsi="Times New Roman"/>
          <w:sz w:val="28"/>
          <w:szCs w:val="28"/>
        </w:rPr>
        <w:t xml:space="preserve">тыс. тн. или 12,1% от квоты. </w:t>
      </w:r>
    </w:p>
    <w:p w:rsidR="00351323" w:rsidRPr="00665C3F" w:rsidRDefault="00B73120" w:rsidP="00665C3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Эти факторы негативно оказали влияние на финансовую деятельность предприятий и в целом на занятос</w:t>
      </w:r>
      <w:r w:rsidR="00665C3F" w:rsidRPr="00E7737E">
        <w:rPr>
          <w:rFonts w:ascii="Times New Roman" w:hAnsi="Times New Roman"/>
          <w:sz w:val="28"/>
          <w:szCs w:val="28"/>
        </w:rPr>
        <w:t>ть населения и налоговую отдач</w:t>
      </w:r>
      <w:r w:rsidR="00E7737E" w:rsidRPr="00E7737E">
        <w:rPr>
          <w:rFonts w:ascii="Times New Roman" w:hAnsi="Times New Roman"/>
          <w:sz w:val="28"/>
          <w:szCs w:val="28"/>
        </w:rPr>
        <w:t>у</w:t>
      </w:r>
      <w:r w:rsidR="00E7737E">
        <w:rPr>
          <w:rFonts w:ascii="Times New Roman" w:hAnsi="Times New Roman"/>
          <w:sz w:val="28"/>
          <w:szCs w:val="28"/>
        </w:rPr>
        <w:t>.</w:t>
      </w:r>
    </w:p>
    <w:p w:rsidR="00803A11" w:rsidRPr="00E7737E" w:rsidRDefault="00E7737E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lastRenderedPageBreak/>
        <w:t>Береговыми предприятиями</w:t>
      </w:r>
      <w:r w:rsidR="00803A11" w:rsidRPr="00E7737E">
        <w:rPr>
          <w:rFonts w:ascii="Times New Roman" w:hAnsi="Times New Roman"/>
          <w:sz w:val="28"/>
          <w:szCs w:val="28"/>
        </w:rPr>
        <w:t xml:space="preserve"> было переработано </w:t>
      </w:r>
      <w:r w:rsidR="00A02AA1" w:rsidRPr="00E7737E">
        <w:rPr>
          <w:rFonts w:ascii="Times New Roman" w:hAnsi="Times New Roman"/>
          <w:sz w:val="28"/>
          <w:szCs w:val="28"/>
        </w:rPr>
        <w:t xml:space="preserve">36,4 % </w:t>
      </w:r>
      <w:r w:rsidR="00803A11" w:rsidRPr="00E7737E">
        <w:rPr>
          <w:rFonts w:ascii="Times New Roman" w:hAnsi="Times New Roman"/>
          <w:sz w:val="28"/>
          <w:szCs w:val="28"/>
        </w:rPr>
        <w:t xml:space="preserve">всех выловленных в муниципальном образовании ВБР.  </w:t>
      </w:r>
    </w:p>
    <w:p w:rsidR="00A02AA1" w:rsidRPr="00803A11" w:rsidRDefault="00A02AA1" w:rsidP="00803A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С мая 2021 года на территории области началась реализация проекта «Свежевыловленная рыба». На терри</w:t>
      </w:r>
      <w:r w:rsidR="00E7737E" w:rsidRPr="00E7737E">
        <w:rPr>
          <w:rFonts w:ascii="Times New Roman" w:hAnsi="Times New Roman"/>
          <w:sz w:val="28"/>
          <w:szCs w:val="28"/>
        </w:rPr>
        <w:t>тории района в проекте принимают</w:t>
      </w:r>
      <w:r w:rsidRPr="00E7737E">
        <w:rPr>
          <w:rFonts w:ascii="Times New Roman" w:hAnsi="Times New Roman"/>
          <w:sz w:val="28"/>
          <w:szCs w:val="28"/>
        </w:rPr>
        <w:t xml:space="preserve"> участие ИП Хрянин И.В., ООО «Ирида» и ООО «Даги». По состоянию на 01.01.2022 года для населения реализовано </w:t>
      </w:r>
      <w:r w:rsidR="00F7501B" w:rsidRPr="00E7737E">
        <w:rPr>
          <w:rFonts w:ascii="Times New Roman" w:hAnsi="Times New Roman"/>
          <w:sz w:val="28"/>
          <w:szCs w:val="28"/>
        </w:rPr>
        <w:t xml:space="preserve"> 5,6 тн. </w:t>
      </w:r>
      <w:r w:rsidRPr="00E7737E">
        <w:rPr>
          <w:rFonts w:ascii="Times New Roman" w:hAnsi="Times New Roman"/>
          <w:sz w:val="28"/>
          <w:szCs w:val="28"/>
        </w:rPr>
        <w:t xml:space="preserve"> свжевыловленной рыбы. Реализовывалась рыба</w:t>
      </w:r>
      <w:r w:rsidR="00F7501B" w:rsidRPr="00E7737E">
        <w:rPr>
          <w:rFonts w:ascii="Times New Roman" w:hAnsi="Times New Roman"/>
          <w:sz w:val="28"/>
          <w:szCs w:val="28"/>
        </w:rPr>
        <w:t>,</w:t>
      </w:r>
      <w:r w:rsidRPr="00E7737E">
        <w:rPr>
          <w:rFonts w:ascii="Times New Roman" w:hAnsi="Times New Roman"/>
          <w:sz w:val="28"/>
          <w:szCs w:val="28"/>
        </w:rPr>
        <w:t xml:space="preserve"> добываемая в акватории района (навага, корюшка, камбала, </w:t>
      </w:r>
      <w:r w:rsidR="00F7501B" w:rsidRPr="00E7737E">
        <w:rPr>
          <w:rFonts w:ascii="Times New Roman" w:hAnsi="Times New Roman"/>
          <w:sz w:val="28"/>
          <w:szCs w:val="28"/>
        </w:rPr>
        <w:t xml:space="preserve">сельдь, </w:t>
      </w:r>
      <w:r w:rsidRPr="00E7737E">
        <w:rPr>
          <w:rFonts w:ascii="Times New Roman" w:hAnsi="Times New Roman"/>
          <w:sz w:val="28"/>
          <w:szCs w:val="28"/>
        </w:rPr>
        <w:t xml:space="preserve">бычок, лососевые), а также из других районов области (треска, терпуг, </w:t>
      </w:r>
      <w:r w:rsidR="00F7501B" w:rsidRPr="00E7737E">
        <w:rPr>
          <w:rFonts w:ascii="Times New Roman" w:hAnsi="Times New Roman"/>
          <w:sz w:val="28"/>
          <w:szCs w:val="28"/>
        </w:rPr>
        <w:t xml:space="preserve">минтай, </w:t>
      </w:r>
      <w:r w:rsidRPr="00E7737E">
        <w:rPr>
          <w:rFonts w:ascii="Times New Roman" w:hAnsi="Times New Roman"/>
          <w:sz w:val="28"/>
          <w:szCs w:val="28"/>
        </w:rPr>
        <w:t>камбала)</w:t>
      </w:r>
    </w:p>
    <w:p w:rsidR="00803A11" w:rsidRPr="00144435" w:rsidRDefault="00803A11" w:rsidP="00144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A45" w:rsidRPr="00144435" w:rsidRDefault="00BF28E5" w:rsidP="00144435">
      <w:pPr>
        <w:spacing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>Слайд №</w:t>
      </w:r>
      <w:r w:rsidR="00665C3F">
        <w:rPr>
          <w:rFonts w:ascii="Times New Roman" w:hAnsi="Times New Roman"/>
          <w:i/>
          <w:sz w:val="28"/>
          <w:szCs w:val="28"/>
        </w:rPr>
        <w:t xml:space="preserve"> 12</w:t>
      </w:r>
    </w:p>
    <w:p w:rsidR="00304037" w:rsidRPr="00144435" w:rsidRDefault="009E2796" w:rsidP="00200D8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Лесопромышленный  комплекс</w:t>
      </w:r>
      <w:r w:rsidR="00F63554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716C1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00D8D" w:rsidRPr="00E7737E" w:rsidRDefault="00200D8D" w:rsidP="00200D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>На территории городского округа деятельность по заготовке древесины на условиях договоров аренды и купли-продажи осуществляли семь компаний, из которых 5 компаний зарегистрированы в иных муниципальных образованиях области. По данным Ногликского лесничества ГКУ «Сахалинские лесничества» при разработке лесосек всеми компаниями, ведущими заготовку леса, объем пройденного рубкой леса составил 85,4 % к уровню прошлого года.</w:t>
      </w:r>
    </w:p>
    <w:p w:rsidR="00200D8D" w:rsidRPr="00200D8D" w:rsidRDefault="00200D8D" w:rsidP="00200D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 xml:space="preserve">Производством лесоматериалов на территории округа занимались </w:t>
      </w:r>
      <w:r w:rsidR="00E7737E" w:rsidRPr="00E7737E">
        <w:rPr>
          <w:rFonts w:ascii="Times New Roman" w:hAnsi="Times New Roman"/>
          <w:sz w:val="28"/>
          <w:szCs w:val="28"/>
        </w:rPr>
        <w:t>3</w:t>
      </w:r>
      <w:r w:rsidRPr="00E7737E">
        <w:rPr>
          <w:rFonts w:ascii="Times New Roman" w:hAnsi="Times New Roman"/>
          <w:sz w:val="28"/>
          <w:szCs w:val="28"/>
        </w:rPr>
        <w:t xml:space="preserve"> компании (ОАУ «Северное лесное хозяйство», ООО «Лесное», ООО «С</w:t>
      </w:r>
      <w:r w:rsidR="00E7737E" w:rsidRPr="00E7737E">
        <w:rPr>
          <w:rFonts w:ascii="Times New Roman" w:hAnsi="Times New Roman"/>
          <w:sz w:val="28"/>
          <w:szCs w:val="28"/>
        </w:rPr>
        <w:t>пецавтотранспорт»</w:t>
      </w:r>
      <w:r w:rsidRPr="00E7737E">
        <w:rPr>
          <w:rFonts w:ascii="Times New Roman" w:hAnsi="Times New Roman"/>
          <w:sz w:val="28"/>
          <w:szCs w:val="28"/>
        </w:rPr>
        <w:t>).  В отчетном периоде произошло снижение объемов производства лесоматериалов к уровню 2020 года в 2,2 раза.</w:t>
      </w:r>
    </w:p>
    <w:p w:rsidR="00F266DA" w:rsidRPr="00200D8D" w:rsidRDefault="00F266DA" w:rsidP="00200D8D">
      <w:pPr>
        <w:pStyle w:val="30"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28E5" w:rsidRPr="00144435" w:rsidRDefault="00803A11" w:rsidP="00144435">
      <w:pPr>
        <w:tabs>
          <w:tab w:val="left" w:pos="933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№ </w:t>
      </w:r>
      <w:r w:rsidR="00665C3F">
        <w:rPr>
          <w:rFonts w:ascii="Times New Roman" w:hAnsi="Times New Roman"/>
          <w:i/>
          <w:sz w:val="28"/>
          <w:szCs w:val="28"/>
        </w:rPr>
        <w:t>13</w:t>
      </w:r>
    </w:p>
    <w:p w:rsidR="00EB1067" w:rsidRPr="00144435" w:rsidRDefault="00EB1067" w:rsidP="00144435">
      <w:pPr>
        <w:tabs>
          <w:tab w:val="left" w:pos="93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37B2" w:rsidRPr="005D3F32" w:rsidRDefault="009E2796" w:rsidP="00144435">
      <w:pPr>
        <w:tabs>
          <w:tab w:val="left" w:pos="93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sz w:val="28"/>
          <w:szCs w:val="28"/>
        </w:rPr>
        <w:tab/>
      </w:r>
      <w:r w:rsidR="004108FA" w:rsidRPr="005D3F32">
        <w:rPr>
          <w:rFonts w:ascii="Times New Roman" w:hAnsi="Times New Roman"/>
          <w:b/>
          <w:sz w:val="28"/>
          <w:szCs w:val="28"/>
          <w:u w:val="single"/>
        </w:rPr>
        <w:t>Пищевая промышленность</w:t>
      </w:r>
      <w:r w:rsidR="00E52C07" w:rsidRPr="005D3F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940B7" w:rsidRPr="00E7737E" w:rsidRDefault="007940B7" w:rsidP="007940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F32">
        <w:rPr>
          <w:rFonts w:ascii="Times New Roman" w:hAnsi="Times New Roman" w:cs="Times New Roman"/>
          <w:sz w:val="28"/>
          <w:szCs w:val="28"/>
        </w:rPr>
        <w:t>Пищевая промышленность представлена 8 предприятиями по производству хлебобулочных и к</w:t>
      </w:r>
      <w:r w:rsidR="00AD7FD2" w:rsidRPr="005D3F32">
        <w:rPr>
          <w:rFonts w:ascii="Times New Roman" w:hAnsi="Times New Roman" w:cs="Times New Roman"/>
          <w:sz w:val="28"/>
          <w:szCs w:val="28"/>
        </w:rPr>
        <w:t>ондитерских изделий. В течение года</w:t>
      </w:r>
      <w:r w:rsidR="00A26A87" w:rsidRPr="005D3F32">
        <w:rPr>
          <w:rFonts w:ascii="Times New Roman" w:hAnsi="Times New Roman" w:cs="Times New Roman"/>
          <w:sz w:val="28"/>
          <w:szCs w:val="28"/>
        </w:rPr>
        <w:t xml:space="preserve"> </w:t>
      </w:r>
      <w:r w:rsidR="00A26A87" w:rsidRPr="00E7737E">
        <w:rPr>
          <w:rFonts w:ascii="Times New Roman" w:hAnsi="Times New Roman" w:cs="Times New Roman"/>
          <w:sz w:val="28"/>
          <w:szCs w:val="28"/>
        </w:rPr>
        <w:lastRenderedPageBreak/>
        <w:t>открыл</w:t>
      </w:r>
      <w:r w:rsidRPr="00E7737E">
        <w:rPr>
          <w:rFonts w:ascii="Times New Roman" w:hAnsi="Times New Roman" w:cs="Times New Roman"/>
          <w:sz w:val="28"/>
          <w:szCs w:val="28"/>
        </w:rPr>
        <w:t xml:space="preserve"> экономический вид деятельности «Производство хлеба и мучных кондитерских </w:t>
      </w:r>
      <w:r w:rsidR="00E7737E" w:rsidRPr="00E7737E">
        <w:rPr>
          <w:rFonts w:ascii="Times New Roman" w:hAnsi="Times New Roman" w:cs="Times New Roman"/>
          <w:sz w:val="28"/>
          <w:szCs w:val="28"/>
        </w:rPr>
        <w:t>изделий» 1</w:t>
      </w:r>
      <w:r w:rsidRPr="00E7737E">
        <w:rPr>
          <w:rFonts w:ascii="Times New Roman" w:hAnsi="Times New Roman" w:cs="Times New Roman"/>
          <w:sz w:val="28"/>
          <w:szCs w:val="28"/>
        </w:rPr>
        <w:t xml:space="preserve"> </w:t>
      </w:r>
      <w:r w:rsidR="00A26A87" w:rsidRPr="00E7737E">
        <w:rPr>
          <w:rFonts w:ascii="Times New Roman" w:hAnsi="Times New Roman" w:cs="Times New Roman"/>
          <w:sz w:val="28"/>
          <w:szCs w:val="28"/>
        </w:rPr>
        <w:t>предприниматель.</w:t>
      </w:r>
    </w:p>
    <w:p w:rsidR="007940B7" w:rsidRPr="00E7737E" w:rsidRDefault="00665C3F" w:rsidP="00665C3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37E">
        <w:rPr>
          <w:rFonts w:ascii="Times New Roman" w:hAnsi="Times New Roman" w:cs="Times New Roman"/>
          <w:sz w:val="28"/>
          <w:szCs w:val="28"/>
        </w:rPr>
        <w:t xml:space="preserve"> </w:t>
      </w:r>
      <w:r w:rsidR="00E7737E" w:rsidRPr="00E7737E">
        <w:rPr>
          <w:rFonts w:ascii="Times New Roman" w:hAnsi="Times New Roman" w:cs="Times New Roman"/>
          <w:sz w:val="28"/>
          <w:szCs w:val="28"/>
        </w:rPr>
        <w:tab/>
      </w:r>
      <w:r w:rsidR="00E7737E" w:rsidRPr="00E7737E">
        <w:rPr>
          <w:rFonts w:ascii="Times New Roman" w:eastAsiaTheme="minorEastAsia" w:hAnsi="Times New Roman"/>
          <w:bCs/>
          <w:sz w:val="28"/>
          <w:szCs w:val="28"/>
        </w:rPr>
        <w:t xml:space="preserve">Все предприятия работают в штатном режиме, закрывают потребность в хлебобулочных изделиях в фирменной торговой сети. </w:t>
      </w:r>
      <w:r w:rsidR="006043C3" w:rsidRPr="00E7737E">
        <w:rPr>
          <w:rFonts w:ascii="Times New Roman" w:hAnsi="Times New Roman" w:cs="Times New Roman"/>
          <w:sz w:val="28"/>
          <w:szCs w:val="28"/>
        </w:rPr>
        <w:t>За год</w:t>
      </w:r>
      <w:r w:rsidR="007940B7" w:rsidRPr="00E7737E">
        <w:rPr>
          <w:rFonts w:ascii="Times New Roman" w:hAnsi="Times New Roman" w:cs="Times New Roman"/>
          <w:sz w:val="28"/>
          <w:szCs w:val="28"/>
        </w:rPr>
        <w:t xml:space="preserve"> произведено:</w:t>
      </w:r>
    </w:p>
    <w:p w:rsidR="00A26A87" w:rsidRPr="00E7737E" w:rsidRDefault="00C67684" w:rsidP="00A26A87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E7737E">
        <w:rPr>
          <w:rFonts w:ascii="Times New Roman" w:hAnsi="Times New Roman"/>
          <w:sz w:val="28"/>
          <w:szCs w:val="28"/>
        </w:rPr>
        <w:t xml:space="preserve"> </w:t>
      </w:r>
      <w:r w:rsidR="00A26A87" w:rsidRPr="00E7737E">
        <w:rPr>
          <w:rFonts w:ascii="Times New Roman" w:hAnsi="Times New Roman"/>
          <w:sz w:val="28"/>
          <w:szCs w:val="28"/>
        </w:rPr>
        <w:t xml:space="preserve">  - хлеба и х\булочных изделий - </w:t>
      </w:r>
      <w:r w:rsidR="00A26A87" w:rsidRPr="00E7737E">
        <w:rPr>
          <w:rFonts w:ascii="Times New Roman" w:eastAsiaTheme="minorEastAsia" w:hAnsi="Times New Roman"/>
          <w:bCs/>
          <w:sz w:val="28"/>
          <w:szCs w:val="28"/>
        </w:rPr>
        <w:t xml:space="preserve"> 467,1 тонн, с ростом к уровню прошлого года на 2,1%. В том числе диетические сорта хлеба – 13,9 тонн, с ростом на 25,1 %. </w:t>
      </w:r>
    </w:p>
    <w:p w:rsidR="00C67684" w:rsidRDefault="00A26A87" w:rsidP="00C6768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737E">
        <w:rPr>
          <w:rFonts w:ascii="Times New Roman" w:hAnsi="Times New Roman" w:cs="Times New Roman"/>
          <w:sz w:val="28"/>
          <w:szCs w:val="28"/>
        </w:rPr>
        <w:t xml:space="preserve">      - кондитерских изделий – 36,9 тонн, что на 15,8% ниже показателя 2020</w:t>
      </w:r>
      <w:r w:rsidR="007940B7" w:rsidRPr="00E7737E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7737E">
        <w:rPr>
          <w:rFonts w:ascii="Times New Roman" w:hAnsi="Times New Roman" w:cs="Times New Roman"/>
          <w:sz w:val="28"/>
          <w:szCs w:val="28"/>
        </w:rPr>
        <w:t>Снижение объемов объясняется пересмотром покупательских предпочтений и увеличением количества самозанятых граждан, зан</w:t>
      </w:r>
      <w:r w:rsidR="00093ED2">
        <w:rPr>
          <w:rFonts w:ascii="Times New Roman" w:hAnsi="Times New Roman" w:cs="Times New Roman"/>
          <w:sz w:val="28"/>
          <w:szCs w:val="28"/>
        </w:rPr>
        <w:t xml:space="preserve">имающихся производством на дому (объемы производства не подлежат стат.наблюдению). </w:t>
      </w:r>
    </w:p>
    <w:p w:rsidR="00E7737E" w:rsidRDefault="00E7737E" w:rsidP="00665C3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65C3F" w:rsidRPr="00144435" w:rsidRDefault="00665C3F" w:rsidP="00665C3F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 xml:space="preserve">Слайд </w:t>
      </w:r>
      <w:r>
        <w:rPr>
          <w:rFonts w:ascii="Times New Roman" w:hAnsi="Times New Roman"/>
          <w:i/>
          <w:sz w:val="28"/>
          <w:szCs w:val="28"/>
        </w:rPr>
        <w:t>№ 14</w:t>
      </w:r>
    </w:p>
    <w:p w:rsidR="00C67684" w:rsidRPr="005D3F32" w:rsidRDefault="007C226B" w:rsidP="0035132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3F32">
        <w:rPr>
          <w:rFonts w:ascii="Times New Roman" w:hAnsi="Times New Roman" w:cs="Times New Roman"/>
          <w:sz w:val="28"/>
          <w:szCs w:val="28"/>
        </w:rPr>
        <w:t>С декабря 2020 года в районе началось сертифицированное производство колбасных (по 26 наименованиям) и мясных изделий (по 24 наименованиям), выпуск продукции за год составил 18,3 тн. Также в районе налажен выпуск полуфабрикатов, порядка 10 тн. в год.</w:t>
      </w:r>
    </w:p>
    <w:p w:rsidR="007940B7" w:rsidRPr="00C67684" w:rsidRDefault="007940B7" w:rsidP="00C6768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3F32">
        <w:rPr>
          <w:rFonts w:ascii="Times New Roman" w:hAnsi="Times New Roman" w:cs="Times New Roman"/>
          <w:sz w:val="28"/>
          <w:szCs w:val="28"/>
        </w:rPr>
        <w:t xml:space="preserve">         Финансовую поддержку </w:t>
      </w:r>
      <w:r w:rsidR="00130F7A" w:rsidRPr="005D3F32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="00C67684" w:rsidRPr="005D3F32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E7737E" w:rsidRPr="005D3F32">
        <w:rPr>
          <w:rFonts w:ascii="Times New Roman" w:hAnsi="Times New Roman" w:cs="Times New Roman"/>
          <w:sz w:val="28"/>
          <w:szCs w:val="28"/>
        </w:rPr>
        <w:t xml:space="preserve">1 </w:t>
      </w:r>
      <w:r w:rsidR="00C67684" w:rsidRPr="005D3F32">
        <w:rPr>
          <w:rFonts w:ascii="Times New Roman" w:hAnsi="Times New Roman" w:cs="Times New Roman"/>
          <w:sz w:val="28"/>
          <w:szCs w:val="28"/>
        </w:rPr>
        <w:t xml:space="preserve">субъект на сумму </w:t>
      </w:r>
      <w:r w:rsidRPr="005D3F32">
        <w:rPr>
          <w:rFonts w:ascii="Times New Roman" w:hAnsi="Times New Roman" w:cs="Times New Roman"/>
          <w:sz w:val="28"/>
          <w:szCs w:val="28"/>
        </w:rPr>
        <w:t>6</w:t>
      </w:r>
      <w:r w:rsidR="00130F7A" w:rsidRPr="005D3F32">
        <w:rPr>
          <w:rFonts w:ascii="Times New Roman" w:hAnsi="Times New Roman" w:cs="Times New Roman"/>
          <w:sz w:val="28"/>
          <w:szCs w:val="28"/>
        </w:rPr>
        <w:t>20</w:t>
      </w:r>
      <w:r w:rsidRPr="005D3F32">
        <w:rPr>
          <w:rFonts w:ascii="Times New Roman" w:hAnsi="Times New Roman" w:cs="Times New Roman"/>
          <w:sz w:val="28"/>
          <w:szCs w:val="28"/>
        </w:rPr>
        <w:t xml:space="preserve"> </w:t>
      </w:r>
      <w:r w:rsidR="00C67684" w:rsidRPr="005D3F32">
        <w:rPr>
          <w:rFonts w:ascii="Times New Roman" w:hAnsi="Times New Roman" w:cs="Times New Roman"/>
          <w:sz w:val="28"/>
          <w:szCs w:val="28"/>
        </w:rPr>
        <w:t>тыс</w:t>
      </w:r>
      <w:r w:rsidRPr="005D3F32">
        <w:rPr>
          <w:rFonts w:ascii="Times New Roman" w:hAnsi="Times New Roman" w:cs="Times New Roman"/>
          <w:sz w:val="28"/>
          <w:szCs w:val="28"/>
        </w:rPr>
        <w:t>.руб. (О</w:t>
      </w:r>
      <w:r w:rsidR="00130F7A" w:rsidRPr="005D3F32">
        <w:rPr>
          <w:rFonts w:ascii="Times New Roman" w:hAnsi="Times New Roman" w:cs="Times New Roman"/>
          <w:sz w:val="28"/>
          <w:szCs w:val="28"/>
        </w:rPr>
        <w:t>ОО «Пекарь</w:t>
      </w:r>
      <w:r w:rsidR="005D3F32" w:rsidRPr="005D3F32">
        <w:rPr>
          <w:rFonts w:ascii="Times New Roman" w:hAnsi="Times New Roman" w:cs="Times New Roman"/>
          <w:sz w:val="28"/>
          <w:szCs w:val="28"/>
        </w:rPr>
        <w:t>») на</w:t>
      </w:r>
      <w:r w:rsidRPr="005D3F32">
        <w:rPr>
          <w:rFonts w:ascii="Times New Roman" w:hAnsi="Times New Roman" w:cs="Times New Roman"/>
          <w:sz w:val="28"/>
          <w:szCs w:val="28"/>
        </w:rPr>
        <w:t xml:space="preserve"> возмещение понесенных затрат в связи с прои</w:t>
      </w:r>
      <w:r w:rsidR="00C67684" w:rsidRPr="005D3F32">
        <w:rPr>
          <w:rFonts w:ascii="Times New Roman" w:hAnsi="Times New Roman" w:cs="Times New Roman"/>
          <w:sz w:val="28"/>
          <w:szCs w:val="28"/>
        </w:rPr>
        <w:t>зводством (реализацией) товаров</w:t>
      </w:r>
      <w:r w:rsidR="00130F7A" w:rsidRPr="005D3F32">
        <w:rPr>
          <w:rFonts w:ascii="Times New Roman" w:hAnsi="Times New Roman" w:cs="Times New Roman"/>
          <w:sz w:val="28"/>
          <w:szCs w:val="28"/>
        </w:rPr>
        <w:t>.</w:t>
      </w:r>
    </w:p>
    <w:p w:rsidR="007940B7" w:rsidRDefault="007940B7" w:rsidP="00F266D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65C3F" w:rsidRDefault="00665C3F" w:rsidP="00F266D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15</w:t>
      </w:r>
    </w:p>
    <w:p w:rsidR="00BF28E5" w:rsidRDefault="00996604" w:rsidP="00144435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Сельское хозяйство</w:t>
      </w:r>
      <w:r w:rsidR="00217AEC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379B" w:rsidRPr="005D3F32" w:rsidRDefault="006043C3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3F32">
        <w:rPr>
          <w:rFonts w:ascii="Times New Roman" w:hAnsi="Times New Roman"/>
          <w:sz w:val="28"/>
          <w:szCs w:val="28"/>
        </w:rPr>
        <w:t xml:space="preserve">Отрасль сельское хозяйство </w:t>
      </w:r>
      <w:r w:rsidR="00EF379B" w:rsidRPr="005D3F32">
        <w:rPr>
          <w:rFonts w:ascii="Times New Roman" w:hAnsi="Times New Roman"/>
          <w:sz w:val="28"/>
          <w:szCs w:val="28"/>
        </w:rPr>
        <w:t>представлено одним</w:t>
      </w:r>
      <w:r w:rsidR="005D3F32" w:rsidRPr="005D3F32">
        <w:rPr>
          <w:rFonts w:ascii="Times New Roman" w:hAnsi="Times New Roman"/>
          <w:sz w:val="28"/>
          <w:szCs w:val="28"/>
        </w:rPr>
        <w:t xml:space="preserve"> зарегистрированным </w:t>
      </w:r>
      <w:r w:rsidR="00200D8D" w:rsidRPr="005D3F32">
        <w:rPr>
          <w:rFonts w:ascii="Times New Roman" w:hAnsi="Times New Roman"/>
          <w:sz w:val="28"/>
          <w:szCs w:val="28"/>
        </w:rPr>
        <w:t xml:space="preserve">фермерским хозяйством и </w:t>
      </w:r>
      <w:r w:rsidR="00093ED2">
        <w:rPr>
          <w:rFonts w:ascii="Times New Roman" w:hAnsi="Times New Roman"/>
          <w:sz w:val="28"/>
          <w:szCs w:val="28"/>
        </w:rPr>
        <w:t xml:space="preserve">порядка </w:t>
      </w:r>
      <w:r w:rsidR="00200D8D" w:rsidRPr="005D3F32">
        <w:rPr>
          <w:rFonts w:ascii="Times New Roman" w:hAnsi="Times New Roman"/>
          <w:sz w:val="28"/>
          <w:szCs w:val="28"/>
        </w:rPr>
        <w:t>700</w:t>
      </w:r>
      <w:r w:rsidR="00EF379B" w:rsidRPr="005D3F32">
        <w:rPr>
          <w:rFonts w:ascii="Times New Roman" w:hAnsi="Times New Roman"/>
          <w:sz w:val="28"/>
          <w:szCs w:val="28"/>
        </w:rPr>
        <w:t xml:space="preserve"> личными подсобными хозяйствами граждан. </w:t>
      </w:r>
    </w:p>
    <w:p w:rsidR="00EF379B" w:rsidRPr="005D3F32" w:rsidRDefault="00EF379B" w:rsidP="00EF379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3F32">
        <w:rPr>
          <w:rFonts w:ascii="Times New Roman" w:hAnsi="Times New Roman"/>
          <w:sz w:val="28"/>
          <w:szCs w:val="28"/>
        </w:rPr>
        <w:tab/>
        <w:t xml:space="preserve"> Посевные площади сельскохозяйственных культур </w:t>
      </w:r>
      <w:r w:rsidR="00AD7FD2" w:rsidRPr="005D3F32">
        <w:rPr>
          <w:rFonts w:ascii="Times New Roman" w:hAnsi="Times New Roman"/>
          <w:sz w:val="28"/>
          <w:szCs w:val="28"/>
        </w:rPr>
        <w:t>за год</w:t>
      </w:r>
      <w:r w:rsidRPr="005D3F32">
        <w:rPr>
          <w:rFonts w:ascii="Times New Roman" w:hAnsi="Times New Roman"/>
          <w:sz w:val="28"/>
          <w:szCs w:val="28"/>
        </w:rPr>
        <w:t xml:space="preserve"> </w:t>
      </w:r>
      <w:r w:rsidR="00200D8D" w:rsidRPr="005D3F32">
        <w:rPr>
          <w:rFonts w:ascii="Times New Roman" w:hAnsi="Times New Roman"/>
          <w:sz w:val="28"/>
          <w:szCs w:val="28"/>
        </w:rPr>
        <w:t>сократились на 9% и составили 56,1</w:t>
      </w:r>
      <w:r w:rsidRPr="005D3F32">
        <w:rPr>
          <w:rFonts w:ascii="Times New Roman" w:hAnsi="Times New Roman"/>
          <w:sz w:val="28"/>
          <w:szCs w:val="28"/>
        </w:rPr>
        <w:t xml:space="preserve"> га.   </w:t>
      </w:r>
    </w:p>
    <w:p w:rsidR="00F7501B" w:rsidRPr="005D3F32" w:rsidRDefault="00F7501B" w:rsidP="00F750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F32">
        <w:rPr>
          <w:rFonts w:ascii="Times New Roman" w:hAnsi="Times New Roman"/>
          <w:sz w:val="28"/>
          <w:szCs w:val="28"/>
        </w:rPr>
        <w:lastRenderedPageBreak/>
        <w:t xml:space="preserve">  В течении года наблюдалось незначительное сокращение поголовья свиней (на 8,0 %). При этом, выросло поголовье КРС на 43 %, МРС на 42 %, птицы на 0,3 %, олени на 12 %.</w:t>
      </w:r>
    </w:p>
    <w:p w:rsidR="00665C3F" w:rsidRDefault="00F7501B" w:rsidP="00665C3F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5D3F32">
        <w:rPr>
          <w:rFonts w:ascii="Times New Roman" w:hAnsi="Times New Roman"/>
          <w:sz w:val="28"/>
          <w:szCs w:val="28"/>
        </w:rPr>
        <w:t>Увеличилось в</w:t>
      </w:r>
      <w:r w:rsidR="00EF379B" w:rsidRPr="005D3F32">
        <w:rPr>
          <w:rFonts w:ascii="Times New Roman" w:hAnsi="Times New Roman"/>
          <w:sz w:val="28"/>
          <w:szCs w:val="28"/>
        </w:rPr>
        <w:t xml:space="preserve">аловое производство сельскохозяйственной продукции, в том числе картофеля </w:t>
      </w:r>
      <w:r w:rsidRPr="005D3F32">
        <w:rPr>
          <w:rFonts w:ascii="Times New Roman" w:hAnsi="Times New Roman"/>
          <w:sz w:val="28"/>
          <w:szCs w:val="28"/>
        </w:rPr>
        <w:t xml:space="preserve">– на </w:t>
      </w:r>
      <w:r w:rsidR="00293B6C" w:rsidRPr="005D3F32">
        <w:rPr>
          <w:rFonts w:ascii="Times New Roman" w:hAnsi="Times New Roman"/>
          <w:sz w:val="28"/>
          <w:szCs w:val="28"/>
        </w:rPr>
        <w:t>15</w:t>
      </w:r>
      <w:r w:rsidR="005D3F32" w:rsidRPr="005D3F32">
        <w:rPr>
          <w:rFonts w:ascii="Times New Roman" w:hAnsi="Times New Roman"/>
          <w:sz w:val="28"/>
          <w:szCs w:val="28"/>
        </w:rPr>
        <w:t>%,</w:t>
      </w:r>
      <w:r w:rsidR="00EF379B" w:rsidRPr="005D3F32">
        <w:rPr>
          <w:rFonts w:ascii="Times New Roman" w:hAnsi="Times New Roman"/>
          <w:sz w:val="28"/>
          <w:szCs w:val="28"/>
        </w:rPr>
        <w:t xml:space="preserve"> овощей </w:t>
      </w:r>
      <w:r w:rsidRPr="005D3F32">
        <w:rPr>
          <w:rFonts w:ascii="Times New Roman" w:hAnsi="Times New Roman"/>
          <w:sz w:val="28"/>
          <w:szCs w:val="28"/>
        </w:rPr>
        <w:t xml:space="preserve">– на </w:t>
      </w:r>
      <w:r w:rsidR="00293B6C" w:rsidRPr="005D3F32">
        <w:rPr>
          <w:rFonts w:ascii="Times New Roman" w:hAnsi="Times New Roman"/>
          <w:sz w:val="28"/>
          <w:szCs w:val="28"/>
        </w:rPr>
        <w:t>9,8%</w:t>
      </w:r>
      <w:r w:rsidRPr="005D3F32">
        <w:rPr>
          <w:rFonts w:ascii="Times New Roman" w:hAnsi="Times New Roman"/>
          <w:sz w:val="28"/>
          <w:szCs w:val="28"/>
        </w:rPr>
        <w:t>,</w:t>
      </w:r>
      <w:r w:rsidR="00EF379B" w:rsidRPr="005D3F32">
        <w:rPr>
          <w:rFonts w:ascii="Times New Roman" w:hAnsi="Times New Roman"/>
          <w:sz w:val="28"/>
          <w:szCs w:val="28"/>
        </w:rPr>
        <w:t xml:space="preserve"> молока –</w:t>
      </w:r>
      <w:r w:rsidR="00293B6C" w:rsidRPr="005D3F32">
        <w:rPr>
          <w:rFonts w:ascii="Times New Roman" w:hAnsi="Times New Roman"/>
          <w:sz w:val="28"/>
          <w:szCs w:val="28"/>
        </w:rPr>
        <w:t>на 5,4%</w:t>
      </w:r>
      <w:r w:rsidRPr="005D3F32">
        <w:rPr>
          <w:rFonts w:ascii="Times New Roman" w:hAnsi="Times New Roman"/>
          <w:sz w:val="28"/>
          <w:szCs w:val="28"/>
        </w:rPr>
        <w:t xml:space="preserve"> тонны. При этом сократилось производство </w:t>
      </w:r>
      <w:r w:rsidR="00EF379B" w:rsidRPr="005D3F32">
        <w:rPr>
          <w:rFonts w:ascii="Times New Roman" w:hAnsi="Times New Roman"/>
          <w:sz w:val="28"/>
          <w:szCs w:val="28"/>
        </w:rPr>
        <w:t xml:space="preserve">мясо скота и птицы – </w:t>
      </w:r>
      <w:r w:rsidR="00293B6C" w:rsidRPr="005D3F32">
        <w:rPr>
          <w:rFonts w:ascii="Times New Roman" w:hAnsi="Times New Roman"/>
          <w:sz w:val="28"/>
          <w:szCs w:val="28"/>
        </w:rPr>
        <w:t>на 9,8% и</w:t>
      </w:r>
      <w:r w:rsidR="00EF379B" w:rsidRPr="005D3F32">
        <w:rPr>
          <w:rFonts w:ascii="Times New Roman" w:hAnsi="Times New Roman"/>
          <w:sz w:val="28"/>
          <w:szCs w:val="28"/>
        </w:rPr>
        <w:t xml:space="preserve"> яиц – </w:t>
      </w:r>
      <w:r w:rsidR="00293B6C" w:rsidRPr="005D3F32">
        <w:rPr>
          <w:rFonts w:ascii="Times New Roman" w:hAnsi="Times New Roman"/>
          <w:sz w:val="28"/>
          <w:szCs w:val="28"/>
        </w:rPr>
        <w:t>на 9,5%.</w:t>
      </w:r>
      <w:r w:rsidR="00665C3F" w:rsidRPr="00665C3F">
        <w:rPr>
          <w:rFonts w:ascii="Times New Roman" w:hAnsi="Times New Roman"/>
          <w:i/>
          <w:sz w:val="28"/>
          <w:szCs w:val="28"/>
        </w:rPr>
        <w:t xml:space="preserve"> </w:t>
      </w:r>
    </w:p>
    <w:p w:rsidR="00293B6C" w:rsidRPr="005D3F32" w:rsidRDefault="00665C3F" w:rsidP="005D3F32">
      <w:pPr>
        <w:spacing w:after="0" w:line="36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16</w:t>
      </w:r>
    </w:p>
    <w:p w:rsidR="00351323" w:rsidRPr="0042301D" w:rsidRDefault="00293B6C" w:rsidP="00665C3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>Обеспеченность продукцией сельского хозяйства, произведенной на территори</w:t>
      </w:r>
      <w:r w:rsidR="008C4507" w:rsidRPr="0042301D">
        <w:rPr>
          <w:rFonts w:ascii="Times New Roman" w:hAnsi="Times New Roman"/>
          <w:sz w:val="28"/>
          <w:szCs w:val="28"/>
        </w:rPr>
        <w:t xml:space="preserve">и городского </w:t>
      </w:r>
      <w:r w:rsidR="0042301D" w:rsidRPr="0042301D">
        <w:rPr>
          <w:rFonts w:ascii="Times New Roman" w:hAnsi="Times New Roman"/>
          <w:sz w:val="28"/>
          <w:szCs w:val="28"/>
        </w:rPr>
        <w:t>округа, составляет</w:t>
      </w:r>
      <w:r w:rsidRPr="0042301D">
        <w:rPr>
          <w:rFonts w:ascii="Times New Roman" w:hAnsi="Times New Roman"/>
          <w:sz w:val="28"/>
          <w:szCs w:val="28"/>
        </w:rPr>
        <w:t xml:space="preserve">: по картофелю на 63,6%, яйцу – 28,2%, мясу – 5,5%, овощам – 4%, молоку – 1,3%. </w:t>
      </w:r>
    </w:p>
    <w:p w:rsidR="00EF379B" w:rsidRPr="00EF379B" w:rsidRDefault="00EF379B" w:rsidP="008C450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ab/>
        <w:t xml:space="preserve">В целях </w:t>
      </w:r>
      <w:r w:rsidR="00AD7FD2" w:rsidRPr="0042301D">
        <w:rPr>
          <w:rFonts w:ascii="Times New Roman" w:hAnsi="Times New Roman"/>
          <w:sz w:val="28"/>
          <w:szCs w:val="28"/>
        </w:rPr>
        <w:t>сохранения</w:t>
      </w:r>
      <w:r w:rsidRPr="0042301D">
        <w:rPr>
          <w:rFonts w:ascii="Times New Roman" w:hAnsi="Times New Roman"/>
          <w:sz w:val="28"/>
          <w:szCs w:val="28"/>
        </w:rPr>
        <w:t xml:space="preserve"> производства продукции животноводства в </w:t>
      </w:r>
      <w:r w:rsidR="00187E25" w:rsidRPr="0042301D">
        <w:rPr>
          <w:rFonts w:ascii="Times New Roman" w:hAnsi="Times New Roman"/>
          <w:sz w:val="28"/>
          <w:szCs w:val="28"/>
        </w:rPr>
        <w:t>личных</w:t>
      </w:r>
      <w:r w:rsidRPr="0042301D">
        <w:rPr>
          <w:rFonts w:ascii="Times New Roman" w:hAnsi="Times New Roman"/>
          <w:sz w:val="28"/>
          <w:szCs w:val="28"/>
        </w:rPr>
        <w:t xml:space="preserve"> подсобных хозяйствах были осуществлены мероприятия, которые   направлены на сдерживание снижен</w:t>
      </w:r>
      <w:r w:rsidR="00187E25" w:rsidRPr="0042301D">
        <w:rPr>
          <w:rFonts w:ascii="Times New Roman" w:hAnsi="Times New Roman"/>
          <w:sz w:val="28"/>
          <w:szCs w:val="28"/>
        </w:rPr>
        <w:t>ия поголовья скота и птицы в хо</w:t>
      </w:r>
      <w:r w:rsidRPr="0042301D">
        <w:rPr>
          <w:rFonts w:ascii="Times New Roman" w:hAnsi="Times New Roman"/>
          <w:sz w:val="28"/>
          <w:szCs w:val="28"/>
        </w:rPr>
        <w:t>зяйствах населения, а именно: организована централизованная поставка дотационных комбикормов и фуражног</w:t>
      </w:r>
      <w:r w:rsidR="006043C3" w:rsidRPr="0042301D">
        <w:rPr>
          <w:rFonts w:ascii="Times New Roman" w:hAnsi="Times New Roman"/>
          <w:sz w:val="28"/>
          <w:szCs w:val="28"/>
        </w:rPr>
        <w:t xml:space="preserve">о </w:t>
      </w:r>
      <w:r w:rsidR="0030543E" w:rsidRPr="0042301D">
        <w:rPr>
          <w:rFonts w:ascii="Times New Roman" w:hAnsi="Times New Roman"/>
          <w:sz w:val="28"/>
          <w:szCs w:val="28"/>
        </w:rPr>
        <w:t>зерна и возмещены</w:t>
      </w:r>
      <w:r w:rsidRPr="0042301D">
        <w:rPr>
          <w:rFonts w:ascii="Times New Roman" w:hAnsi="Times New Roman"/>
          <w:sz w:val="28"/>
          <w:szCs w:val="28"/>
        </w:rPr>
        <w:t xml:space="preserve"> затрат</w:t>
      </w:r>
      <w:r w:rsidR="0030543E" w:rsidRPr="0042301D">
        <w:rPr>
          <w:rFonts w:ascii="Times New Roman" w:hAnsi="Times New Roman"/>
          <w:sz w:val="28"/>
          <w:szCs w:val="28"/>
        </w:rPr>
        <w:t>ы</w:t>
      </w:r>
      <w:r w:rsidRPr="0042301D">
        <w:rPr>
          <w:rFonts w:ascii="Times New Roman" w:hAnsi="Times New Roman"/>
          <w:sz w:val="28"/>
          <w:szCs w:val="28"/>
        </w:rPr>
        <w:t xml:space="preserve"> гражданам, ведущим личные подсобные</w:t>
      </w:r>
      <w:r w:rsidR="0030543E" w:rsidRPr="0042301D">
        <w:rPr>
          <w:rFonts w:ascii="Times New Roman" w:hAnsi="Times New Roman"/>
          <w:sz w:val="28"/>
          <w:szCs w:val="28"/>
        </w:rPr>
        <w:t xml:space="preserve"> хозяйства, на содержание коров.</w:t>
      </w:r>
      <w:r w:rsidR="0030543E">
        <w:rPr>
          <w:rFonts w:ascii="Times New Roman" w:hAnsi="Times New Roman"/>
          <w:sz w:val="28"/>
          <w:szCs w:val="28"/>
        </w:rPr>
        <w:t xml:space="preserve"> </w:t>
      </w:r>
    </w:p>
    <w:p w:rsidR="0081467E" w:rsidRPr="00144435" w:rsidRDefault="009606C2" w:rsidP="0014443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44435">
        <w:rPr>
          <w:sz w:val="28"/>
          <w:szCs w:val="28"/>
        </w:rPr>
        <w:tab/>
      </w:r>
    </w:p>
    <w:p w:rsidR="00BF28E5" w:rsidRPr="0042301D" w:rsidRDefault="00803A11" w:rsidP="00144435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2301D">
        <w:rPr>
          <w:rFonts w:ascii="Times New Roman" w:hAnsi="Times New Roman"/>
          <w:i/>
          <w:sz w:val="28"/>
          <w:szCs w:val="28"/>
        </w:rPr>
        <w:t xml:space="preserve">Слайд № </w:t>
      </w:r>
      <w:r w:rsidR="00665C3F" w:rsidRPr="0042301D">
        <w:rPr>
          <w:rFonts w:ascii="Times New Roman" w:hAnsi="Times New Roman"/>
          <w:i/>
          <w:sz w:val="28"/>
          <w:szCs w:val="28"/>
        </w:rPr>
        <w:t>17</w:t>
      </w:r>
    </w:p>
    <w:p w:rsidR="006B3AED" w:rsidRPr="0042301D" w:rsidRDefault="006B3AED" w:rsidP="00144435">
      <w:pPr>
        <w:spacing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42301D">
        <w:rPr>
          <w:rFonts w:ascii="Times New Roman" w:hAnsi="Times New Roman"/>
          <w:b/>
          <w:sz w:val="28"/>
          <w:szCs w:val="28"/>
          <w:u w:val="single"/>
        </w:rPr>
        <w:t>Потребительский рынок</w:t>
      </w:r>
      <w:r w:rsidR="00BF7CFB" w:rsidRPr="004230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53189" w:rsidRPr="0042301D" w:rsidRDefault="00D53189" w:rsidP="00D5318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301D">
        <w:rPr>
          <w:rFonts w:ascii="Times New Roman" w:hAnsi="Times New Roman"/>
          <w:sz w:val="28"/>
          <w:szCs w:val="28"/>
        </w:rPr>
        <w:t>Важная составляющая муниципального управления -  регулирование потребительского рынка. От его состояния, уровня цен, ассортимента предлагаемых товаров и услуг зависит жизнедеятельность населения. Структура потребительского рынка как составная часть городского хозяйства, обеспечивает потребности населения в услугах торговли, общественного питания и бытовом обслуживании.</w:t>
      </w:r>
    </w:p>
    <w:p w:rsidR="00445EB3" w:rsidRPr="0042301D" w:rsidRDefault="00445EB3" w:rsidP="00D5318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>Количество хозяйствующих субъектов в торговле и общественн</w:t>
      </w:r>
      <w:r w:rsidR="00235054" w:rsidRPr="0042301D">
        <w:rPr>
          <w:rFonts w:ascii="Times New Roman" w:hAnsi="Times New Roman"/>
          <w:sz w:val="28"/>
          <w:szCs w:val="28"/>
        </w:rPr>
        <w:t>ом питании по итогам 2021</w:t>
      </w:r>
      <w:r w:rsidRPr="0042301D">
        <w:rPr>
          <w:rFonts w:ascii="Times New Roman" w:hAnsi="Times New Roman"/>
          <w:sz w:val="28"/>
          <w:szCs w:val="28"/>
        </w:rPr>
        <w:t xml:space="preserve"> года </w:t>
      </w:r>
      <w:r w:rsidR="00235054" w:rsidRPr="0042301D">
        <w:rPr>
          <w:rFonts w:ascii="Times New Roman" w:hAnsi="Times New Roman"/>
          <w:sz w:val="28"/>
          <w:szCs w:val="28"/>
        </w:rPr>
        <w:t>составило 123</w:t>
      </w:r>
      <w:r w:rsidRPr="0042301D">
        <w:rPr>
          <w:rFonts w:ascii="Times New Roman" w:hAnsi="Times New Roman"/>
          <w:sz w:val="28"/>
          <w:szCs w:val="28"/>
        </w:rPr>
        <w:t xml:space="preserve"> </w:t>
      </w:r>
      <w:r w:rsidR="00377E1E" w:rsidRPr="0042301D">
        <w:rPr>
          <w:rFonts w:ascii="Times New Roman" w:hAnsi="Times New Roman"/>
          <w:sz w:val="28"/>
          <w:szCs w:val="28"/>
        </w:rPr>
        <w:t>единиц</w:t>
      </w:r>
      <w:r w:rsidR="00235054" w:rsidRPr="0042301D">
        <w:rPr>
          <w:rFonts w:ascii="Times New Roman" w:hAnsi="Times New Roman"/>
          <w:sz w:val="28"/>
          <w:szCs w:val="28"/>
        </w:rPr>
        <w:t>ы</w:t>
      </w:r>
      <w:r w:rsidR="00377E1E" w:rsidRPr="0042301D">
        <w:rPr>
          <w:rFonts w:ascii="Times New Roman" w:hAnsi="Times New Roman"/>
          <w:sz w:val="28"/>
          <w:szCs w:val="28"/>
        </w:rPr>
        <w:t>, что</w:t>
      </w:r>
      <w:r w:rsidRPr="0042301D">
        <w:rPr>
          <w:rFonts w:ascii="Times New Roman" w:hAnsi="Times New Roman"/>
          <w:sz w:val="28"/>
          <w:szCs w:val="28"/>
        </w:rPr>
        <w:t xml:space="preserve"> на </w:t>
      </w:r>
      <w:r w:rsidR="00235054" w:rsidRPr="0042301D">
        <w:rPr>
          <w:rFonts w:ascii="Times New Roman" w:hAnsi="Times New Roman"/>
          <w:sz w:val="28"/>
          <w:szCs w:val="28"/>
        </w:rPr>
        <w:t>5,</w:t>
      </w:r>
      <w:r w:rsidRPr="0042301D">
        <w:rPr>
          <w:rFonts w:ascii="Times New Roman" w:hAnsi="Times New Roman"/>
          <w:sz w:val="28"/>
          <w:szCs w:val="28"/>
        </w:rPr>
        <w:t>4 %</w:t>
      </w:r>
      <w:r w:rsidR="00D53189" w:rsidRPr="0042301D">
        <w:rPr>
          <w:rFonts w:ascii="Times New Roman" w:hAnsi="Times New Roman"/>
          <w:sz w:val="28"/>
          <w:szCs w:val="28"/>
        </w:rPr>
        <w:t xml:space="preserve"> (или 7 </w:t>
      </w:r>
      <w:r w:rsidR="00D53189" w:rsidRPr="0042301D">
        <w:rPr>
          <w:rFonts w:ascii="Times New Roman" w:hAnsi="Times New Roman"/>
          <w:sz w:val="28"/>
          <w:szCs w:val="28"/>
        </w:rPr>
        <w:lastRenderedPageBreak/>
        <w:t>единиц)</w:t>
      </w:r>
      <w:r w:rsidR="00235054" w:rsidRPr="0042301D">
        <w:rPr>
          <w:rFonts w:ascii="Times New Roman" w:hAnsi="Times New Roman"/>
          <w:sz w:val="28"/>
          <w:szCs w:val="28"/>
        </w:rPr>
        <w:t xml:space="preserve"> ниже </w:t>
      </w:r>
      <w:r w:rsidRPr="0042301D">
        <w:rPr>
          <w:rFonts w:ascii="Times New Roman" w:hAnsi="Times New Roman"/>
          <w:sz w:val="28"/>
          <w:szCs w:val="28"/>
        </w:rPr>
        <w:t>показателя 20</w:t>
      </w:r>
      <w:r w:rsidR="00235054" w:rsidRPr="0042301D">
        <w:rPr>
          <w:rFonts w:ascii="Times New Roman" w:hAnsi="Times New Roman"/>
          <w:sz w:val="28"/>
          <w:szCs w:val="28"/>
        </w:rPr>
        <w:t>20</w:t>
      </w:r>
      <w:r w:rsidRPr="0042301D">
        <w:rPr>
          <w:rFonts w:ascii="Times New Roman" w:hAnsi="Times New Roman"/>
          <w:sz w:val="28"/>
          <w:szCs w:val="28"/>
        </w:rPr>
        <w:t xml:space="preserve"> года. </w:t>
      </w:r>
      <w:r w:rsidR="00D53189" w:rsidRPr="0042301D">
        <w:rPr>
          <w:rFonts w:ascii="Times New Roman" w:hAnsi="Times New Roman"/>
          <w:sz w:val="28"/>
          <w:szCs w:val="28"/>
        </w:rPr>
        <w:t xml:space="preserve">Снижение данного показателя не оказало влияния на основные </w:t>
      </w:r>
      <w:r w:rsidR="00F35A25" w:rsidRPr="0042301D">
        <w:rPr>
          <w:rFonts w:ascii="Times New Roman" w:hAnsi="Times New Roman"/>
          <w:sz w:val="28"/>
          <w:szCs w:val="28"/>
        </w:rPr>
        <w:t xml:space="preserve">итоги работы сферы. </w:t>
      </w:r>
    </w:p>
    <w:p w:rsidR="00445EB3" w:rsidRDefault="00445EB3" w:rsidP="00445E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 xml:space="preserve">Обеспеченность населения площадью стационарных торговых объектов </w:t>
      </w:r>
      <w:r w:rsidR="00377E1E" w:rsidRPr="0042301D">
        <w:rPr>
          <w:rFonts w:ascii="Times New Roman" w:hAnsi="Times New Roman"/>
          <w:sz w:val="28"/>
          <w:szCs w:val="28"/>
        </w:rPr>
        <w:t>на 1</w:t>
      </w:r>
      <w:r w:rsidR="00235054" w:rsidRPr="0042301D">
        <w:rPr>
          <w:rFonts w:ascii="Times New Roman" w:hAnsi="Times New Roman"/>
          <w:sz w:val="28"/>
          <w:szCs w:val="28"/>
        </w:rPr>
        <w:t>7,6</w:t>
      </w:r>
      <w:r w:rsidRPr="0042301D">
        <w:rPr>
          <w:rFonts w:ascii="Times New Roman" w:hAnsi="Times New Roman"/>
          <w:sz w:val="28"/>
          <w:szCs w:val="28"/>
        </w:rPr>
        <w:t>% выше от установленного норматива.</w:t>
      </w:r>
    </w:p>
    <w:p w:rsidR="00351323" w:rsidRDefault="00445EB3" w:rsidP="004230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2301D">
        <w:rPr>
          <w:rFonts w:ascii="Times New Roman" w:hAnsi="Times New Roman"/>
          <w:sz w:val="28"/>
          <w:szCs w:val="28"/>
        </w:rPr>
        <w:t xml:space="preserve">Структура торговой сети характеризуется преобладанием продовольственных магазинов и магазинов, реализующих смешанный ассортимент, что позволило в период </w:t>
      </w:r>
      <w:r w:rsidR="00235054" w:rsidRPr="0042301D">
        <w:rPr>
          <w:rFonts w:ascii="Times New Roman" w:hAnsi="Times New Roman"/>
          <w:sz w:val="28"/>
          <w:szCs w:val="28"/>
        </w:rPr>
        <w:t xml:space="preserve">продолжающейся </w:t>
      </w:r>
      <w:r w:rsidRPr="0042301D">
        <w:rPr>
          <w:rFonts w:ascii="Times New Roman" w:hAnsi="Times New Roman"/>
          <w:sz w:val="28"/>
          <w:szCs w:val="28"/>
        </w:rPr>
        <w:t xml:space="preserve">пандемии </w:t>
      </w:r>
      <w:r w:rsidR="00235054" w:rsidRPr="0042301D">
        <w:rPr>
          <w:rFonts w:ascii="Times New Roman" w:hAnsi="Times New Roman"/>
          <w:sz w:val="28"/>
          <w:szCs w:val="28"/>
        </w:rPr>
        <w:t xml:space="preserve">незначительно увеличить </w:t>
      </w:r>
      <w:r w:rsidRPr="0042301D">
        <w:rPr>
          <w:rFonts w:ascii="Times New Roman" w:hAnsi="Times New Roman"/>
          <w:sz w:val="28"/>
          <w:szCs w:val="28"/>
        </w:rPr>
        <w:t xml:space="preserve">оборот розничной торговли </w:t>
      </w:r>
      <w:r w:rsidR="00235054" w:rsidRPr="0042301D">
        <w:rPr>
          <w:rFonts w:ascii="Times New Roman" w:hAnsi="Times New Roman"/>
          <w:sz w:val="28"/>
          <w:szCs w:val="28"/>
        </w:rPr>
        <w:t>(это 3,7</w:t>
      </w:r>
      <w:r w:rsidR="009A3308" w:rsidRPr="0042301D">
        <w:rPr>
          <w:rFonts w:ascii="Times New Roman" w:hAnsi="Times New Roman"/>
          <w:sz w:val="28"/>
          <w:szCs w:val="28"/>
        </w:rPr>
        <w:t xml:space="preserve"> млрд. руб.)</w:t>
      </w:r>
      <w:r w:rsidR="00377E1E" w:rsidRPr="0042301D">
        <w:rPr>
          <w:rFonts w:ascii="Times New Roman" w:hAnsi="Times New Roman"/>
          <w:sz w:val="28"/>
          <w:szCs w:val="28"/>
        </w:rPr>
        <w:t xml:space="preserve"> на </w:t>
      </w:r>
      <w:r w:rsidR="00235054" w:rsidRPr="0042301D">
        <w:rPr>
          <w:rFonts w:ascii="Times New Roman" w:hAnsi="Times New Roman"/>
          <w:sz w:val="28"/>
          <w:szCs w:val="28"/>
        </w:rPr>
        <w:t>6,5%</w:t>
      </w:r>
      <w:r w:rsidR="009A3308" w:rsidRPr="0042301D">
        <w:rPr>
          <w:rFonts w:ascii="Times New Roman" w:hAnsi="Times New Roman"/>
          <w:sz w:val="28"/>
          <w:szCs w:val="28"/>
        </w:rPr>
        <w:t xml:space="preserve"> </w:t>
      </w:r>
      <w:r w:rsidRPr="0042301D">
        <w:rPr>
          <w:rFonts w:ascii="Times New Roman" w:hAnsi="Times New Roman"/>
          <w:sz w:val="28"/>
          <w:szCs w:val="28"/>
        </w:rPr>
        <w:t>в фактических ценах</w:t>
      </w:r>
      <w:r w:rsidR="009A3308" w:rsidRPr="0042301D">
        <w:rPr>
          <w:rFonts w:ascii="Times New Roman" w:hAnsi="Times New Roman"/>
          <w:sz w:val="28"/>
          <w:szCs w:val="28"/>
        </w:rPr>
        <w:t>,</w:t>
      </w:r>
      <w:r w:rsidR="00377E1E" w:rsidRPr="0042301D">
        <w:rPr>
          <w:rFonts w:ascii="Times New Roman" w:hAnsi="Times New Roman"/>
          <w:sz w:val="28"/>
          <w:szCs w:val="28"/>
        </w:rPr>
        <w:t xml:space="preserve"> а</w:t>
      </w:r>
      <w:r w:rsidR="009A3308" w:rsidRPr="0042301D">
        <w:rPr>
          <w:rFonts w:ascii="Times New Roman" w:hAnsi="Times New Roman"/>
          <w:sz w:val="28"/>
          <w:szCs w:val="28"/>
        </w:rPr>
        <w:t xml:space="preserve"> в сопоставимых </w:t>
      </w:r>
      <w:r w:rsidR="00235054" w:rsidRPr="0042301D">
        <w:rPr>
          <w:rFonts w:ascii="Times New Roman" w:hAnsi="Times New Roman"/>
          <w:sz w:val="28"/>
          <w:szCs w:val="28"/>
        </w:rPr>
        <w:t>на 0</w:t>
      </w:r>
      <w:r w:rsidR="009A3308" w:rsidRPr="0042301D">
        <w:rPr>
          <w:rFonts w:ascii="Times New Roman" w:hAnsi="Times New Roman"/>
          <w:sz w:val="28"/>
          <w:szCs w:val="28"/>
        </w:rPr>
        <w:t>,5%. Среднемесячный товаро</w:t>
      </w:r>
      <w:r w:rsidRPr="0042301D">
        <w:rPr>
          <w:rFonts w:ascii="Times New Roman" w:hAnsi="Times New Roman"/>
          <w:sz w:val="28"/>
          <w:szCs w:val="28"/>
        </w:rPr>
        <w:t>оборот на 1 жителя района в</w:t>
      </w:r>
      <w:r w:rsidR="00235054" w:rsidRPr="0042301D">
        <w:rPr>
          <w:rFonts w:ascii="Times New Roman" w:hAnsi="Times New Roman"/>
          <w:sz w:val="28"/>
          <w:szCs w:val="28"/>
        </w:rPr>
        <w:t xml:space="preserve"> сопоставимой оценке составил 25</w:t>
      </w:r>
      <w:r w:rsidR="009A3308" w:rsidRPr="0042301D">
        <w:rPr>
          <w:rFonts w:ascii="Times New Roman" w:hAnsi="Times New Roman"/>
          <w:sz w:val="28"/>
          <w:szCs w:val="28"/>
        </w:rPr>
        <w:t>,</w:t>
      </w:r>
      <w:r w:rsidRPr="0042301D">
        <w:rPr>
          <w:rFonts w:ascii="Times New Roman" w:hAnsi="Times New Roman"/>
          <w:sz w:val="28"/>
          <w:szCs w:val="28"/>
        </w:rPr>
        <w:t>6</w:t>
      </w:r>
      <w:r w:rsidR="009A3308" w:rsidRPr="0042301D">
        <w:rPr>
          <w:rFonts w:ascii="Times New Roman" w:hAnsi="Times New Roman"/>
          <w:sz w:val="28"/>
          <w:szCs w:val="28"/>
        </w:rPr>
        <w:t xml:space="preserve"> тыс. руб., </w:t>
      </w:r>
      <w:r w:rsidR="00235054" w:rsidRPr="0042301D">
        <w:rPr>
          <w:rFonts w:ascii="Times New Roman" w:hAnsi="Times New Roman"/>
          <w:sz w:val="28"/>
          <w:szCs w:val="28"/>
        </w:rPr>
        <w:t xml:space="preserve">(годом ранее – 24,6 тыс. руб.) </w:t>
      </w:r>
      <w:r w:rsidR="009A3308" w:rsidRPr="0042301D">
        <w:rPr>
          <w:rFonts w:ascii="Times New Roman" w:hAnsi="Times New Roman"/>
          <w:sz w:val="28"/>
          <w:szCs w:val="28"/>
        </w:rPr>
        <w:t>это второй показатель после г. Южно - Сахалинск</w:t>
      </w:r>
      <w:r w:rsidRPr="0042301D">
        <w:rPr>
          <w:rFonts w:ascii="Times New Roman" w:hAnsi="Times New Roman"/>
          <w:sz w:val="28"/>
          <w:szCs w:val="28"/>
        </w:rPr>
        <w:t>.</w:t>
      </w:r>
    </w:p>
    <w:p w:rsidR="00351323" w:rsidRPr="00351323" w:rsidRDefault="00665C3F" w:rsidP="00351323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18</w:t>
      </w:r>
    </w:p>
    <w:p w:rsidR="00445EB3" w:rsidRPr="0042301D" w:rsidRDefault="00445EB3" w:rsidP="009A33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>Важным направлением развития торговли в настоящее время являе</w:t>
      </w:r>
      <w:r w:rsidR="009A3308" w:rsidRPr="0042301D">
        <w:rPr>
          <w:rFonts w:ascii="Times New Roman" w:hAnsi="Times New Roman"/>
          <w:sz w:val="28"/>
          <w:szCs w:val="28"/>
        </w:rPr>
        <w:t>тся разви</w:t>
      </w:r>
      <w:r w:rsidRPr="0042301D">
        <w:rPr>
          <w:rFonts w:ascii="Times New Roman" w:hAnsi="Times New Roman"/>
          <w:sz w:val="28"/>
          <w:szCs w:val="28"/>
        </w:rPr>
        <w:t xml:space="preserve">тие сети социально ориентированных объектов торговли эконом формата. </w:t>
      </w:r>
      <w:r w:rsidR="009A3308" w:rsidRPr="0042301D">
        <w:rPr>
          <w:rFonts w:ascii="Times New Roman" w:hAnsi="Times New Roman"/>
          <w:sz w:val="28"/>
          <w:szCs w:val="28"/>
        </w:rPr>
        <w:t>В городском округе она представлена</w:t>
      </w:r>
      <w:r w:rsidRPr="0042301D">
        <w:rPr>
          <w:rFonts w:ascii="Times New Roman" w:hAnsi="Times New Roman"/>
          <w:sz w:val="28"/>
          <w:szCs w:val="28"/>
        </w:rPr>
        <w:t xml:space="preserve">: </w:t>
      </w:r>
    </w:p>
    <w:p w:rsidR="00445EB3" w:rsidRPr="0042301D" w:rsidRDefault="009A3308" w:rsidP="009A33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 xml:space="preserve">- </w:t>
      </w:r>
      <w:r w:rsidR="00445EB3" w:rsidRPr="0042301D">
        <w:rPr>
          <w:rFonts w:ascii="Times New Roman" w:hAnsi="Times New Roman"/>
          <w:sz w:val="28"/>
          <w:szCs w:val="28"/>
        </w:rPr>
        <w:t>4 социа</w:t>
      </w:r>
      <w:r w:rsidR="00235054" w:rsidRPr="0042301D">
        <w:rPr>
          <w:rFonts w:ascii="Times New Roman" w:hAnsi="Times New Roman"/>
          <w:sz w:val="28"/>
          <w:szCs w:val="28"/>
        </w:rPr>
        <w:t>льных магазина («Олимпик», «На районе», «Новый», «Арбат</w:t>
      </w:r>
      <w:r w:rsidR="00445EB3" w:rsidRPr="0042301D">
        <w:rPr>
          <w:rFonts w:ascii="Times New Roman" w:hAnsi="Times New Roman"/>
          <w:sz w:val="28"/>
          <w:szCs w:val="28"/>
        </w:rPr>
        <w:t xml:space="preserve">»). </w:t>
      </w:r>
    </w:p>
    <w:p w:rsidR="009A3308" w:rsidRPr="0042301D" w:rsidRDefault="009A3308" w:rsidP="009A330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 xml:space="preserve">- </w:t>
      </w:r>
      <w:r w:rsidR="00445EB3" w:rsidRPr="0042301D">
        <w:rPr>
          <w:rFonts w:ascii="Times New Roman" w:hAnsi="Times New Roman"/>
          <w:sz w:val="28"/>
          <w:szCs w:val="28"/>
        </w:rPr>
        <w:t xml:space="preserve">1 социальная аптека в пгт. Ноглики (ГУ ОТП «Фармация» «Аптека № 28»). </w:t>
      </w:r>
    </w:p>
    <w:p w:rsidR="009A3308" w:rsidRPr="0042301D" w:rsidRDefault="009A3308" w:rsidP="008808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 xml:space="preserve"> - </w:t>
      </w:r>
      <w:r w:rsidR="00445EB3" w:rsidRPr="0042301D">
        <w:rPr>
          <w:rFonts w:ascii="Times New Roman" w:hAnsi="Times New Roman"/>
          <w:sz w:val="28"/>
          <w:szCs w:val="28"/>
        </w:rPr>
        <w:t xml:space="preserve">7 розничных торговых объектов - участников проекта Региональный продукт «Доступная рыба». </w:t>
      </w:r>
    </w:p>
    <w:p w:rsidR="00445EB3" w:rsidRPr="0042301D" w:rsidRDefault="009A3308" w:rsidP="008808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>- 2 участника</w:t>
      </w:r>
      <w:r w:rsidR="00445EB3" w:rsidRPr="0042301D">
        <w:rPr>
          <w:rFonts w:ascii="Times New Roman" w:hAnsi="Times New Roman"/>
          <w:sz w:val="28"/>
          <w:szCs w:val="28"/>
        </w:rPr>
        <w:t xml:space="preserve"> проекта «Реги</w:t>
      </w:r>
      <w:r w:rsidR="00AD7FD2" w:rsidRPr="0042301D">
        <w:rPr>
          <w:rFonts w:ascii="Times New Roman" w:hAnsi="Times New Roman"/>
          <w:sz w:val="28"/>
          <w:szCs w:val="28"/>
        </w:rPr>
        <w:t>ональный продукт»: ООО «Плутон»</w:t>
      </w:r>
      <w:r w:rsidR="00235054" w:rsidRPr="0042301D">
        <w:rPr>
          <w:rFonts w:ascii="Times New Roman" w:hAnsi="Times New Roman"/>
          <w:sz w:val="28"/>
          <w:szCs w:val="28"/>
        </w:rPr>
        <w:t>, ИП Мохов П.А.</w:t>
      </w:r>
    </w:p>
    <w:p w:rsidR="00235054" w:rsidRPr="0042301D" w:rsidRDefault="00235054" w:rsidP="008808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>В течении года была организована работа</w:t>
      </w:r>
      <w:r w:rsidR="00913641" w:rsidRPr="0042301D">
        <w:rPr>
          <w:rFonts w:ascii="Times New Roman" w:hAnsi="Times New Roman"/>
          <w:sz w:val="28"/>
          <w:szCs w:val="28"/>
        </w:rPr>
        <w:t xml:space="preserve"> с хоз.субъектами по</w:t>
      </w:r>
      <w:r w:rsidRPr="0042301D">
        <w:rPr>
          <w:rFonts w:ascii="Times New Roman" w:hAnsi="Times New Roman"/>
          <w:sz w:val="28"/>
          <w:szCs w:val="28"/>
        </w:rPr>
        <w:t xml:space="preserve"> </w:t>
      </w:r>
      <w:r w:rsidR="00913641" w:rsidRPr="0042301D">
        <w:rPr>
          <w:rFonts w:ascii="Times New Roman" w:hAnsi="Times New Roman"/>
          <w:sz w:val="28"/>
          <w:szCs w:val="28"/>
        </w:rPr>
        <w:t>привлечению их к участию в проекте</w:t>
      </w:r>
      <w:r w:rsidRPr="0042301D">
        <w:rPr>
          <w:rFonts w:ascii="Times New Roman" w:hAnsi="Times New Roman"/>
          <w:sz w:val="28"/>
          <w:szCs w:val="28"/>
        </w:rPr>
        <w:t xml:space="preserve"> «Единая карта Сахалинца».</w:t>
      </w:r>
      <w:r w:rsidR="008808FF" w:rsidRPr="0042301D">
        <w:rPr>
          <w:rFonts w:ascii="Times New Roman" w:hAnsi="Times New Roman"/>
          <w:sz w:val="28"/>
          <w:szCs w:val="28"/>
        </w:rPr>
        <w:t xml:space="preserve"> </w:t>
      </w:r>
      <w:r w:rsidR="00913641" w:rsidRPr="0042301D">
        <w:rPr>
          <w:rFonts w:ascii="Times New Roman" w:hAnsi="Times New Roman"/>
          <w:sz w:val="28"/>
          <w:szCs w:val="28"/>
        </w:rPr>
        <w:t>По состоянию на 01.01.2022 года в</w:t>
      </w:r>
      <w:r w:rsidR="008808FF" w:rsidRPr="0042301D">
        <w:rPr>
          <w:rFonts w:ascii="Times New Roman" w:hAnsi="Times New Roman"/>
          <w:sz w:val="28"/>
          <w:szCs w:val="28"/>
        </w:rPr>
        <w:t xml:space="preserve"> проекте участвуют 55 объектов потребительского рынка, которые предоставляют скидки от 3 до 30% </w:t>
      </w:r>
      <w:r w:rsidR="00913641" w:rsidRPr="0042301D">
        <w:rPr>
          <w:rFonts w:ascii="Times New Roman" w:hAnsi="Times New Roman"/>
          <w:sz w:val="28"/>
          <w:szCs w:val="28"/>
        </w:rPr>
        <w:t>различным категориям граждан. Список участников проекта размещен на официальном са</w:t>
      </w:r>
      <w:r w:rsidR="0042301D" w:rsidRPr="0042301D">
        <w:rPr>
          <w:rFonts w:ascii="Times New Roman" w:hAnsi="Times New Roman"/>
          <w:sz w:val="28"/>
          <w:szCs w:val="28"/>
        </w:rPr>
        <w:t>йте муниципального образования и на портале проекта.</w:t>
      </w:r>
    </w:p>
    <w:p w:rsidR="00AD7FD2" w:rsidRDefault="00913641" w:rsidP="009071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lastRenderedPageBreak/>
        <w:t>Администрацией</w:t>
      </w:r>
      <w:r w:rsidR="00907165" w:rsidRPr="0042301D">
        <w:rPr>
          <w:rFonts w:ascii="Times New Roman" w:hAnsi="Times New Roman"/>
          <w:sz w:val="28"/>
          <w:szCs w:val="28"/>
        </w:rPr>
        <w:t>, на особом контроле</w:t>
      </w:r>
      <w:r w:rsidRPr="0042301D">
        <w:rPr>
          <w:rFonts w:ascii="Times New Roman" w:hAnsi="Times New Roman"/>
          <w:sz w:val="28"/>
          <w:szCs w:val="28"/>
        </w:rPr>
        <w:t xml:space="preserve"> остаются вопросы</w:t>
      </w:r>
      <w:r w:rsidR="00907165" w:rsidRPr="0042301D">
        <w:rPr>
          <w:rFonts w:ascii="Times New Roman" w:hAnsi="Times New Roman"/>
          <w:sz w:val="28"/>
          <w:szCs w:val="28"/>
        </w:rPr>
        <w:t xml:space="preserve"> </w:t>
      </w:r>
      <w:r w:rsidR="00093ED2">
        <w:rPr>
          <w:rFonts w:ascii="Times New Roman" w:hAnsi="Times New Roman"/>
          <w:sz w:val="28"/>
          <w:szCs w:val="28"/>
        </w:rPr>
        <w:t xml:space="preserve">еженедельного </w:t>
      </w:r>
      <w:r w:rsidR="00907165" w:rsidRPr="0042301D">
        <w:rPr>
          <w:rFonts w:ascii="Times New Roman" w:hAnsi="Times New Roman"/>
          <w:sz w:val="28"/>
          <w:szCs w:val="28"/>
        </w:rPr>
        <w:t>мониторинга цен на социально-з</w:t>
      </w:r>
      <w:r w:rsidRPr="0042301D">
        <w:rPr>
          <w:rFonts w:ascii="Times New Roman" w:hAnsi="Times New Roman"/>
          <w:sz w:val="28"/>
          <w:szCs w:val="28"/>
        </w:rPr>
        <w:t>начимые товары</w:t>
      </w:r>
      <w:r w:rsidR="00907165" w:rsidRPr="0042301D">
        <w:rPr>
          <w:rFonts w:ascii="Times New Roman" w:hAnsi="Times New Roman"/>
          <w:sz w:val="28"/>
          <w:szCs w:val="28"/>
        </w:rPr>
        <w:t xml:space="preserve">. Для удобства граждан </w:t>
      </w:r>
      <w:r w:rsidRPr="0042301D">
        <w:rPr>
          <w:rFonts w:ascii="Times New Roman" w:hAnsi="Times New Roman"/>
          <w:sz w:val="28"/>
          <w:szCs w:val="28"/>
        </w:rPr>
        <w:t xml:space="preserve">в сети интернет </w:t>
      </w:r>
      <w:r w:rsidR="00093ED2">
        <w:rPr>
          <w:rFonts w:ascii="Times New Roman" w:hAnsi="Times New Roman"/>
          <w:sz w:val="28"/>
          <w:szCs w:val="28"/>
        </w:rPr>
        <w:t xml:space="preserve">на портале </w:t>
      </w:r>
      <w:r w:rsidRPr="0042301D">
        <w:rPr>
          <w:rFonts w:ascii="Times New Roman" w:hAnsi="Times New Roman"/>
          <w:sz w:val="28"/>
          <w:szCs w:val="28"/>
        </w:rPr>
        <w:t>«Доступная цена</w:t>
      </w:r>
      <w:r w:rsidR="00D554BD" w:rsidRPr="0042301D">
        <w:rPr>
          <w:rFonts w:ascii="Times New Roman" w:hAnsi="Times New Roman"/>
          <w:sz w:val="28"/>
          <w:szCs w:val="28"/>
        </w:rPr>
        <w:t>.РФ</w:t>
      </w:r>
      <w:r w:rsidRPr="0042301D">
        <w:rPr>
          <w:rFonts w:ascii="Times New Roman" w:hAnsi="Times New Roman"/>
          <w:sz w:val="28"/>
          <w:szCs w:val="28"/>
        </w:rPr>
        <w:t>»</w:t>
      </w:r>
      <w:r w:rsidR="00907165" w:rsidRPr="0042301D">
        <w:rPr>
          <w:rFonts w:ascii="Times New Roman" w:hAnsi="Times New Roman"/>
          <w:sz w:val="28"/>
          <w:szCs w:val="28"/>
        </w:rPr>
        <w:t xml:space="preserve">», </w:t>
      </w:r>
      <w:r w:rsidRPr="0042301D">
        <w:rPr>
          <w:rFonts w:ascii="Times New Roman" w:hAnsi="Times New Roman"/>
          <w:sz w:val="28"/>
          <w:szCs w:val="28"/>
        </w:rPr>
        <w:t>размещена информация по 10 магазинам, воспользовавшись которой, можно</w:t>
      </w:r>
      <w:r w:rsidR="00907165" w:rsidRPr="0042301D">
        <w:rPr>
          <w:rFonts w:ascii="Times New Roman" w:hAnsi="Times New Roman"/>
          <w:sz w:val="28"/>
          <w:szCs w:val="28"/>
        </w:rPr>
        <w:t xml:space="preserve"> сравнить цены на товары, а также сравнить их с другими районами. </w:t>
      </w:r>
    </w:p>
    <w:p w:rsidR="00AD7FD2" w:rsidRPr="00445EB3" w:rsidRDefault="00AD7FD2" w:rsidP="00445EB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F28E5" w:rsidRPr="00144435" w:rsidRDefault="00803A11" w:rsidP="00144435">
      <w:pPr>
        <w:tabs>
          <w:tab w:val="left" w:pos="933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Слайд № </w:t>
      </w:r>
      <w:r w:rsidR="00665C3F">
        <w:rPr>
          <w:rFonts w:ascii="Times New Roman" w:hAnsi="Times New Roman"/>
          <w:i/>
          <w:sz w:val="28"/>
          <w:szCs w:val="28"/>
        </w:rPr>
        <w:t>19</w:t>
      </w:r>
    </w:p>
    <w:p w:rsidR="009A3308" w:rsidRPr="0042301D" w:rsidRDefault="006B3AED" w:rsidP="004230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i/>
          <w:sz w:val="28"/>
          <w:szCs w:val="28"/>
        </w:rPr>
        <w:t xml:space="preserve">  </w:t>
      </w:r>
      <w:r w:rsidR="009A3308" w:rsidRPr="0042301D">
        <w:rPr>
          <w:rFonts w:ascii="Times New Roman" w:hAnsi="Times New Roman"/>
          <w:sz w:val="28"/>
          <w:szCs w:val="28"/>
        </w:rPr>
        <w:t xml:space="preserve">Сеть предприятий общественного питания представлена </w:t>
      </w:r>
      <w:r w:rsidR="00597B41" w:rsidRPr="0042301D">
        <w:rPr>
          <w:rFonts w:ascii="Times New Roman" w:hAnsi="Times New Roman"/>
          <w:sz w:val="28"/>
          <w:szCs w:val="28"/>
        </w:rPr>
        <w:t>10</w:t>
      </w:r>
      <w:r w:rsidR="00093ED2">
        <w:rPr>
          <w:rFonts w:ascii="Times New Roman" w:hAnsi="Times New Roman"/>
          <w:sz w:val="28"/>
          <w:szCs w:val="28"/>
        </w:rPr>
        <w:t xml:space="preserve"> общедоступными объектами</w:t>
      </w:r>
      <w:r w:rsidR="009A3308" w:rsidRPr="0042301D">
        <w:rPr>
          <w:rFonts w:ascii="Times New Roman" w:hAnsi="Times New Roman"/>
          <w:sz w:val="28"/>
          <w:szCs w:val="28"/>
        </w:rPr>
        <w:t xml:space="preserve">. В течение 2020 года введены </w:t>
      </w:r>
      <w:r w:rsidR="00601B57" w:rsidRPr="0042301D">
        <w:rPr>
          <w:rFonts w:ascii="Times New Roman" w:hAnsi="Times New Roman"/>
          <w:sz w:val="28"/>
          <w:szCs w:val="28"/>
        </w:rPr>
        <w:t>1</w:t>
      </w:r>
      <w:r w:rsidR="009A3308" w:rsidRPr="0042301D">
        <w:rPr>
          <w:rFonts w:ascii="Times New Roman" w:hAnsi="Times New Roman"/>
          <w:sz w:val="28"/>
          <w:szCs w:val="28"/>
        </w:rPr>
        <w:t xml:space="preserve"> </w:t>
      </w:r>
      <w:r w:rsidR="00601B57" w:rsidRPr="0042301D">
        <w:rPr>
          <w:rFonts w:ascii="Times New Roman" w:hAnsi="Times New Roman"/>
          <w:sz w:val="28"/>
          <w:szCs w:val="28"/>
        </w:rPr>
        <w:t>объект</w:t>
      </w:r>
      <w:r w:rsidR="009A3308" w:rsidRPr="0042301D">
        <w:rPr>
          <w:rFonts w:ascii="Times New Roman" w:hAnsi="Times New Roman"/>
          <w:sz w:val="28"/>
          <w:szCs w:val="28"/>
        </w:rPr>
        <w:t xml:space="preserve"> в пгт. Ноглики.</w:t>
      </w:r>
    </w:p>
    <w:p w:rsidR="0081467E" w:rsidRPr="0042301D" w:rsidRDefault="009A3308" w:rsidP="00665C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>Обеспеченность посадочными местами общедоступной сети обще</w:t>
      </w:r>
      <w:r w:rsidR="00601B57" w:rsidRPr="0042301D">
        <w:rPr>
          <w:rFonts w:ascii="Times New Roman" w:hAnsi="Times New Roman"/>
          <w:sz w:val="28"/>
          <w:szCs w:val="28"/>
        </w:rPr>
        <w:t>ственного питания составляет 107,5%, прирост составил 7,5 процентных пункта.</w:t>
      </w:r>
    </w:p>
    <w:p w:rsidR="00032F68" w:rsidRPr="00144435" w:rsidRDefault="00032F68" w:rsidP="00665C3F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>Оборот предприятий обще</w:t>
      </w:r>
      <w:r w:rsidR="008A5AF6" w:rsidRPr="0042301D">
        <w:rPr>
          <w:rFonts w:ascii="Times New Roman" w:hAnsi="Times New Roman"/>
          <w:sz w:val="28"/>
          <w:szCs w:val="28"/>
        </w:rPr>
        <w:t>ственного пи</w:t>
      </w:r>
      <w:r w:rsidR="00601B57" w:rsidRPr="0042301D">
        <w:rPr>
          <w:rFonts w:ascii="Times New Roman" w:hAnsi="Times New Roman"/>
          <w:sz w:val="28"/>
          <w:szCs w:val="28"/>
        </w:rPr>
        <w:t xml:space="preserve">тания района за год составил </w:t>
      </w:r>
      <w:r w:rsidR="00093ED2">
        <w:rPr>
          <w:rFonts w:ascii="Times New Roman" w:hAnsi="Times New Roman"/>
          <w:sz w:val="28"/>
          <w:szCs w:val="28"/>
        </w:rPr>
        <w:t xml:space="preserve">почти </w:t>
      </w:r>
      <w:r w:rsidR="00601B57" w:rsidRPr="0042301D">
        <w:rPr>
          <w:rFonts w:ascii="Times New Roman" w:hAnsi="Times New Roman"/>
          <w:sz w:val="28"/>
          <w:szCs w:val="28"/>
        </w:rPr>
        <w:t>1</w:t>
      </w:r>
      <w:r w:rsidR="008A5AF6" w:rsidRPr="0042301D">
        <w:rPr>
          <w:rFonts w:ascii="Times New Roman" w:hAnsi="Times New Roman"/>
          <w:sz w:val="28"/>
          <w:szCs w:val="28"/>
        </w:rPr>
        <w:t xml:space="preserve"> млрд. </w:t>
      </w:r>
      <w:r w:rsidRPr="0042301D">
        <w:rPr>
          <w:rFonts w:ascii="Times New Roman" w:hAnsi="Times New Roman"/>
          <w:sz w:val="28"/>
          <w:szCs w:val="28"/>
        </w:rPr>
        <w:t>рублей</w:t>
      </w:r>
      <w:r w:rsidR="00601B57" w:rsidRPr="0042301D">
        <w:rPr>
          <w:rFonts w:ascii="Times New Roman" w:hAnsi="Times New Roman"/>
          <w:sz w:val="28"/>
          <w:szCs w:val="28"/>
        </w:rPr>
        <w:t>, или 67,6% к аналогичному периоду 2020</w:t>
      </w:r>
      <w:r w:rsidRPr="0042301D">
        <w:rPr>
          <w:rFonts w:ascii="Times New Roman" w:hAnsi="Times New Roman"/>
          <w:sz w:val="28"/>
          <w:szCs w:val="28"/>
        </w:rPr>
        <w:t xml:space="preserve"> года в сопоставимых ценах. </w:t>
      </w:r>
      <w:r w:rsidR="009C1FB4" w:rsidRPr="0042301D">
        <w:rPr>
          <w:rFonts w:ascii="Times New Roman" w:hAnsi="Times New Roman"/>
          <w:sz w:val="28"/>
          <w:szCs w:val="28"/>
        </w:rPr>
        <w:t>Основная причина снижения оборота услуг общественного питания в ограничении</w:t>
      </w:r>
      <w:r w:rsidR="0042301D">
        <w:rPr>
          <w:rFonts w:ascii="Times New Roman" w:hAnsi="Times New Roman"/>
          <w:sz w:val="28"/>
          <w:szCs w:val="28"/>
        </w:rPr>
        <w:t xml:space="preserve"> деятельности в период пандемии и работе предприятий, оказывающих услуги на шельфовых проектах.</w:t>
      </w:r>
      <w:r w:rsidR="009C1FB4">
        <w:rPr>
          <w:rFonts w:ascii="Times New Roman" w:hAnsi="Times New Roman"/>
          <w:sz w:val="28"/>
          <w:szCs w:val="28"/>
        </w:rPr>
        <w:t xml:space="preserve"> </w:t>
      </w:r>
    </w:p>
    <w:p w:rsidR="00665C3F" w:rsidRDefault="00665C3F" w:rsidP="00665C3F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65C3F" w:rsidRPr="0042301D" w:rsidRDefault="001B5137" w:rsidP="00665C3F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 xml:space="preserve"> </w:t>
      </w:r>
      <w:r w:rsidR="00665C3F" w:rsidRPr="0042301D">
        <w:rPr>
          <w:rFonts w:ascii="Times New Roman" w:hAnsi="Times New Roman"/>
          <w:i/>
          <w:sz w:val="28"/>
          <w:szCs w:val="28"/>
        </w:rPr>
        <w:t>Слайд № 20</w:t>
      </w:r>
    </w:p>
    <w:p w:rsidR="0081467E" w:rsidRPr="0042301D" w:rsidRDefault="00ED0930" w:rsidP="004230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>За год объем реализации платны</w:t>
      </w:r>
      <w:r w:rsidR="008A5AF6" w:rsidRPr="0042301D">
        <w:rPr>
          <w:rFonts w:ascii="Times New Roman" w:hAnsi="Times New Roman"/>
          <w:sz w:val="28"/>
          <w:szCs w:val="28"/>
        </w:rPr>
        <w:t xml:space="preserve">х услуг </w:t>
      </w:r>
      <w:r w:rsidR="00601B57" w:rsidRPr="0042301D">
        <w:rPr>
          <w:rFonts w:ascii="Times New Roman" w:hAnsi="Times New Roman"/>
          <w:sz w:val="28"/>
          <w:szCs w:val="28"/>
        </w:rPr>
        <w:t>населению составил 316,7</w:t>
      </w:r>
      <w:r w:rsidRPr="0042301D">
        <w:rPr>
          <w:rFonts w:ascii="Times New Roman" w:hAnsi="Times New Roman"/>
          <w:sz w:val="28"/>
          <w:szCs w:val="28"/>
        </w:rPr>
        <w:t xml:space="preserve"> млн. рублей, </w:t>
      </w:r>
      <w:r w:rsidR="009A3308" w:rsidRPr="0042301D">
        <w:rPr>
          <w:rFonts w:ascii="Times New Roman" w:hAnsi="Times New Roman"/>
          <w:sz w:val="28"/>
          <w:szCs w:val="28"/>
        </w:rPr>
        <w:t>ч</w:t>
      </w:r>
      <w:r w:rsidR="00C102E4" w:rsidRPr="0042301D">
        <w:rPr>
          <w:rFonts w:ascii="Times New Roman" w:hAnsi="Times New Roman"/>
          <w:sz w:val="28"/>
          <w:szCs w:val="28"/>
        </w:rPr>
        <w:t xml:space="preserve">то </w:t>
      </w:r>
      <w:r w:rsidR="00601B57" w:rsidRPr="0042301D">
        <w:rPr>
          <w:rFonts w:ascii="Times New Roman" w:hAnsi="Times New Roman"/>
          <w:sz w:val="28"/>
          <w:szCs w:val="28"/>
        </w:rPr>
        <w:t xml:space="preserve">на 9,2 </w:t>
      </w:r>
      <w:r w:rsidR="009A3308" w:rsidRPr="0042301D">
        <w:rPr>
          <w:rFonts w:ascii="Times New Roman" w:hAnsi="Times New Roman"/>
          <w:sz w:val="28"/>
          <w:szCs w:val="28"/>
        </w:rPr>
        <w:t>% больше чем годом ранее.</w:t>
      </w:r>
    </w:p>
    <w:p w:rsidR="009A3308" w:rsidRPr="0042301D" w:rsidRDefault="009A3308" w:rsidP="009A3308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>В сфере бытовых услуг осуществляют деятельн</w:t>
      </w:r>
      <w:r w:rsidR="006043C3" w:rsidRPr="0042301D">
        <w:rPr>
          <w:rFonts w:ascii="Times New Roman" w:hAnsi="Times New Roman"/>
          <w:sz w:val="28"/>
          <w:szCs w:val="28"/>
        </w:rPr>
        <w:t>ость 77 хозяйствующих субъекта.</w:t>
      </w:r>
    </w:p>
    <w:p w:rsidR="00601B57" w:rsidRPr="0042301D" w:rsidRDefault="00601B57" w:rsidP="00601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>В течение 2021 года на было открыто 6 объектов,</w:t>
      </w:r>
      <w:r w:rsidRPr="0042301D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5 объектов были закрыты.</w:t>
      </w:r>
    </w:p>
    <w:p w:rsidR="00601B57" w:rsidRPr="0042301D" w:rsidRDefault="00601B57" w:rsidP="00601B5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 xml:space="preserve">На территории округа оказываются все виды услуг, входящие в перечень видов социально-значимых бытовых услуг в Сахалинской области, за исключением услуг прачечных. </w:t>
      </w:r>
    </w:p>
    <w:p w:rsidR="009C1FB4" w:rsidRPr="009A3308" w:rsidRDefault="009A3308" w:rsidP="006043C3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lastRenderedPageBreak/>
        <w:t>На помывочные услуги в банях и душе</w:t>
      </w:r>
      <w:r w:rsidR="009C1FB4" w:rsidRPr="0042301D">
        <w:rPr>
          <w:rFonts w:ascii="Times New Roman" w:hAnsi="Times New Roman"/>
          <w:sz w:val="28"/>
          <w:szCs w:val="28"/>
        </w:rPr>
        <w:t>вых социально незащищенным граж</w:t>
      </w:r>
      <w:r w:rsidRPr="0042301D">
        <w:rPr>
          <w:rFonts w:ascii="Times New Roman" w:hAnsi="Times New Roman"/>
          <w:sz w:val="28"/>
          <w:szCs w:val="28"/>
        </w:rPr>
        <w:t>данам установлен льготный та</w:t>
      </w:r>
      <w:r w:rsidR="00601B57" w:rsidRPr="0042301D">
        <w:rPr>
          <w:rFonts w:ascii="Times New Roman" w:hAnsi="Times New Roman"/>
          <w:sz w:val="28"/>
          <w:szCs w:val="28"/>
        </w:rPr>
        <w:t>риф. Предприятию предоставлена</w:t>
      </w:r>
      <w:r w:rsidRPr="0042301D">
        <w:rPr>
          <w:rFonts w:ascii="Times New Roman" w:hAnsi="Times New Roman"/>
          <w:sz w:val="28"/>
          <w:szCs w:val="28"/>
        </w:rPr>
        <w:t xml:space="preserve"> субсидия из бюджета муниципального </w:t>
      </w:r>
      <w:r w:rsidR="009C1FB4" w:rsidRPr="0042301D">
        <w:rPr>
          <w:rFonts w:ascii="Times New Roman" w:hAnsi="Times New Roman"/>
          <w:sz w:val="28"/>
          <w:szCs w:val="28"/>
        </w:rPr>
        <w:t>образования на возмещение недополученных доходов</w:t>
      </w:r>
      <w:r w:rsidR="00601B57" w:rsidRPr="0042301D">
        <w:rPr>
          <w:rFonts w:ascii="Times New Roman" w:hAnsi="Times New Roman"/>
          <w:sz w:val="28"/>
          <w:szCs w:val="28"/>
        </w:rPr>
        <w:t xml:space="preserve"> в связи с регулированием тарифа</w:t>
      </w:r>
      <w:r w:rsidR="009C1FB4" w:rsidRPr="0042301D">
        <w:rPr>
          <w:rFonts w:ascii="Times New Roman" w:hAnsi="Times New Roman"/>
          <w:sz w:val="28"/>
          <w:szCs w:val="28"/>
        </w:rPr>
        <w:t xml:space="preserve">, </w:t>
      </w:r>
      <w:r w:rsidR="0042301D" w:rsidRPr="0042301D">
        <w:rPr>
          <w:rFonts w:ascii="Times New Roman" w:hAnsi="Times New Roman"/>
          <w:sz w:val="28"/>
          <w:szCs w:val="28"/>
        </w:rPr>
        <w:t>размер которой за год составил</w:t>
      </w:r>
      <w:r w:rsidRPr="0042301D">
        <w:rPr>
          <w:rFonts w:ascii="Times New Roman" w:hAnsi="Times New Roman"/>
          <w:sz w:val="28"/>
          <w:szCs w:val="28"/>
        </w:rPr>
        <w:t xml:space="preserve"> </w:t>
      </w:r>
      <w:r w:rsidR="009C1FB4" w:rsidRPr="0042301D">
        <w:rPr>
          <w:rFonts w:ascii="Times New Roman" w:hAnsi="Times New Roman"/>
          <w:sz w:val="28"/>
          <w:szCs w:val="28"/>
        </w:rPr>
        <w:t>3</w:t>
      </w:r>
      <w:r w:rsidR="00601B57" w:rsidRPr="0042301D">
        <w:rPr>
          <w:rFonts w:ascii="Times New Roman" w:hAnsi="Times New Roman"/>
          <w:sz w:val="28"/>
          <w:szCs w:val="28"/>
        </w:rPr>
        <w:t>,9</w:t>
      </w:r>
      <w:r w:rsidR="009C1FB4" w:rsidRPr="0042301D">
        <w:rPr>
          <w:rFonts w:ascii="Times New Roman" w:hAnsi="Times New Roman"/>
          <w:sz w:val="28"/>
          <w:szCs w:val="28"/>
        </w:rPr>
        <w:t xml:space="preserve"> млн. рублей.</w:t>
      </w:r>
    </w:p>
    <w:p w:rsidR="005445B3" w:rsidRPr="009C1FB4" w:rsidRDefault="009C1FB4" w:rsidP="00601B5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 xml:space="preserve">Гостиничное хозяйство </w:t>
      </w:r>
      <w:r w:rsidR="00601B57" w:rsidRPr="0042301D">
        <w:rPr>
          <w:rFonts w:ascii="Times New Roman" w:hAnsi="Times New Roman"/>
          <w:sz w:val="28"/>
          <w:szCs w:val="28"/>
        </w:rPr>
        <w:t>за год увеличилось на 1 объект и со</w:t>
      </w:r>
      <w:r w:rsidR="0042301D" w:rsidRPr="0042301D">
        <w:rPr>
          <w:rFonts w:ascii="Times New Roman" w:hAnsi="Times New Roman"/>
          <w:sz w:val="28"/>
          <w:szCs w:val="28"/>
        </w:rPr>
        <w:t>ставляет шесть</w:t>
      </w:r>
      <w:r w:rsidRPr="0042301D">
        <w:rPr>
          <w:rFonts w:ascii="Times New Roman" w:hAnsi="Times New Roman"/>
          <w:sz w:val="28"/>
          <w:szCs w:val="28"/>
        </w:rPr>
        <w:t>, в т.ч</w:t>
      </w:r>
      <w:r w:rsidR="00601B57" w:rsidRPr="0042301D">
        <w:rPr>
          <w:rFonts w:ascii="Times New Roman" w:hAnsi="Times New Roman"/>
          <w:sz w:val="28"/>
          <w:szCs w:val="28"/>
        </w:rPr>
        <w:t>. 2 гостиницы, 2 гостевых дома,</w:t>
      </w:r>
      <w:r w:rsidRPr="0042301D">
        <w:rPr>
          <w:rFonts w:ascii="Times New Roman" w:hAnsi="Times New Roman"/>
          <w:sz w:val="28"/>
          <w:szCs w:val="28"/>
        </w:rPr>
        <w:t xml:space="preserve"> 1 </w:t>
      </w:r>
      <w:r w:rsidR="00601B57" w:rsidRPr="0042301D">
        <w:rPr>
          <w:rFonts w:ascii="Times New Roman" w:hAnsi="Times New Roman"/>
          <w:sz w:val="28"/>
          <w:szCs w:val="28"/>
        </w:rPr>
        <w:t xml:space="preserve">туристическая база отдых и новый объект – рыболовно-туристический ЭКО –лагерь </w:t>
      </w:r>
      <w:r w:rsidRPr="0042301D">
        <w:rPr>
          <w:rFonts w:ascii="Times New Roman" w:hAnsi="Times New Roman"/>
          <w:sz w:val="28"/>
          <w:szCs w:val="28"/>
        </w:rPr>
        <w:t xml:space="preserve"> </w:t>
      </w:r>
      <w:r w:rsidR="00601B57" w:rsidRPr="0042301D">
        <w:rPr>
          <w:rFonts w:ascii="Times New Roman" w:hAnsi="Times New Roman"/>
          <w:sz w:val="28"/>
          <w:szCs w:val="28"/>
        </w:rPr>
        <w:t>(«Nabil Bay») на побережье Набильского залива.</w:t>
      </w:r>
    </w:p>
    <w:p w:rsidR="00351323" w:rsidRDefault="00351323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5445B3" w:rsidRPr="00144435" w:rsidRDefault="00803A11" w:rsidP="00144435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</w:t>
      </w:r>
      <w:r w:rsidR="00665C3F">
        <w:rPr>
          <w:rFonts w:ascii="Times New Roman" w:hAnsi="Times New Roman"/>
          <w:i/>
          <w:sz w:val="28"/>
          <w:szCs w:val="28"/>
        </w:rPr>
        <w:t xml:space="preserve"> 21</w:t>
      </w:r>
    </w:p>
    <w:p w:rsidR="007A5662" w:rsidRDefault="00654D57" w:rsidP="0004342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Жилищно-коммунальное хозяйство</w:t>
      </w:r>
      <w:r w:rsidR="007A5662" w:rsidRPr="00144435">
        <w:rPr>
          <w:rFonts w:ascii="Times New Roman" w:hAnsi="Times New Roman"/>
          <w:b/>
          <w:sz w:val="28"/>
          <w:szCs w:val="28"/>
        </w:rPr>
        <w:t xml:space="preserve"> </w:t>
      </w:r>
    </w:p>
    <w:p w:rsidR="006B21B2" w:rsidRPr="0042301D" w:rsidRDefault="006B21B2" w:rsidP="0004342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01D">
        <w:rPr>
          <w:rFonts w:ascii="Times New Roman" w:hAnsi="Times New Roman"/>
          <w:sz w:val="28"/>
          <w:szCs w:val="28"/>
        </w:rPr>
        <w:t>На 1 января 2022 года на территории муниципального образования действуют 5 предприятий жилищно-коммунального хозяйства, из них 2 МУП, одно из которых многоотраслевое. Содержанием и текущим ремонтом жилья заняты 4 организаций, в том числе 2 ТСЖ.</w:t>
      </w:r>
    </w:p>
    <w:p w:rsidR="006B21B2" w:rsidRPr="0042301D" w:rsidRDefault="006B21B2" w:rsidP="006B2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01D">
        <w:rPr>
          <w:sz w:val="28"/>
          <w:szCs w:val="28"/>
        </w:rPr>
        <w:t>Объем доходов предприятий сферы ЖКХ в отчетном году сл</w:t>
      </w:r>
      <w:r w:rsidR="0042301D" w:rsidRPr="0042301D">
        <w:rPr>
          <w:sz w:val="28"/>
          <w:szCs w:val="28"/>
        </w:rPr>
        <w:t>ожился с ростом на 1,3 %</w:t>
      </w:r>
      <w:r w:rsidRPr="0042301D">
        <w:rPr>
          <w:sz w:val="28"/>
          <w:szCs w:val="28"/>
        </w:rPr>
        <w:t xml:space="preserve">, а затраты на производство жилищно-коммунальных услуг возросли на 6,5 %. За счет средств областного и местного бюджетов финансирование недополученных доходов и убытков предприятиям сферы ЖКХ произведено </w:t>
      </w:r>
      <w:r w:rsidR="0042301D" w:rsidRPr="0042301D">
        <w:rPr>
          <w:sz w:val="28"/>
          <w:szCs w:val="28"/>
        </w:rPr>
        <w:t>на сумму 213,6 млн. рублей (2020 г.</w:t>
      </w:r>
      <w:r w:rsidRPr="0042301D">
        <w:rPr>
          <w:sz w:val="28"/>
          <w:szCs w:val="28"/>
        </w:rPr>
        <w:t xml:space="preserve"> – 177,7 млн. рублей).</w:t>
      </w:r>
    </w:p>
    <w:p w:rsidR="006B21B2" w:rsidRPr="0042301D" w:rsidRDefault="006B21B2" w:rsidP="006B2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01D">
        <w:rPr>
          <w:sz w:val="28"/>
          <w:szCs w:val="28"/>
        </w:rPr>
        <w:t>По предварительным данным финансовый результат предприятий отрасли сложился в виде убытка в размере 20,2 млн. рублей (факт 2020 года – убыток 14,0 млн. рублей).</w:t>
      </w:r>
    </w:p>
    <w:p w:rsidR="006B21B2" w:rsidRPr="0042301D" w:rsidRDefault="006B21B2" w:rsidP="006B2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01D">
        <w:rPr>
          <w:sz w:val="28"/>
          <w:szCs w:val="28"/>
        </w:rPr>
        <w:t>Задолженность всех потребителей перед муниципальными предприятиями ЖКХ за оказанные услуги в отчетном</w:t>
      </w:r>
      <w:r w:rsidR="00093ED2">
        <w:rPr>
          <w:sz w:val="28"/>
          <w:szCs w:val="28"/>
        </w:rPr>
        <w:t xml:space="preserve"> году снизилась на 4,8%</w:t>
      </w:r>
      <w:r w:rsidRPr="0042301D">
        <w:rPr>
          <w:sz w:val="28"/>
          <w:szCs w:val="28"/>
        </w:rPr>
        <w:t xml:space="preserve"> и составила 106,9 млн. руб. </w:t>
      </w:r>
    </w:p>
    <w:p w:rsidR="006B21B2" w:rsidRPr="0042301D" w:rsidRDefault="006B21B2" w:rsidP="006B2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01D">
        <w:rPr>
          <w:sz w:val="28"/>
          <w:szCs w:val="28"/>
        </w:rPr>
        <w:t>В структуре задолженности доля неплатежей на</w:t>
      </w:r>
      <w:r w:rsidR="0042301D" w:rsidRPr="0042301D">
        <w:rPr>
          <w:sz w:val="28"/>
          <w:szCs w:val="28"/>
        </w:rPr>
        <w:t>селения составляет 66,2%, годом ранее – 67,4 %</w:t>
      </w:r>
      <w:r w:rsidRPr="0042301D">
        <w:rPr>
          <w:sz w:val="28"/>
          <w:szCs w:val="28"/>
        </w:rPr>
        <w:t xml:space="preserve">. </w:t>
      </w:r>
    </w:p>
    <w:p w:rsidR="00EE3D18" w:rsidRDefault="006B21B2" w:rsidP="006B2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301D">
        <w:rPr>
          <w:sz w:val="28"/>
          <w:szCs w:val="28"/>
        </w:rPr>
        <w:lastRenderedPageBreak/>
        <w:t xml:space="preserve">Уровень собираемости платежей от населения на 1 января </w:t>
      </w:r>
      <w:r w:rsidR="0042301D" w:rsidRPr="0042301D">
        <w:rPr>
          <w:sz w:val="28"/>
          <w:szCs w:val="28"/>
        </w:rPr>
        <w:t>2022 года составил 98,4 % ( 2020 г. – 98,6 %</w:t>
      </w:r>
      <w:r w:rsidRPr="0042301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EE3D18" w:rsidRDefault="00EE3D18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1323" w:rsidRPr="00351323" w:rsidRDefault="006B21B2" w:rsidP="00351323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22</w:t>
      </w:r>
    </w:p>
    <w:p w:rsidR="0022095F" w:rsidRPr="0042301D" w:rsidRDefault="0022095F" w:rsidP="0022095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301D">
        <w:rPr>
          <w:rFonts w:ascii="Times New Roman" w:hAnsi="Times New Roman"/>
          <w:b/>
          <w:i/>
          <w:sz w:val="28"/>
          <w:szCs w:val="28"/>
        </w:rPr>
        <w:t>Жилищное хозяйство</w:t>
      </w:r>
    </w:p>
    <w:p w:rsidR="0022095F" w:rsidRPr="0035409F" w:rsidRDefault="0022095F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>Общая площадь жилищного фонда городского округа по состоянию на</w:t>
      </w:r>
      <w:r w:rsidR="0035409F" w:rsidRPr="0035409F">
        <w:rPr>
          <w:rFonts w:ascii="Times New Roman" w:hAnsi="Times New Roman"/>
          <w:sz w:val="28"/>
          <w:szCs w:val="28"/>
        </w:rPr>
        <w:t xml:space="preserve"> 01.01.2021 года составила 295</w:t>
      </w:r>
      <w:r w:rsidR="006B21B2" w:rsidRPr="0035409F">
        <w:rPr>
          <w:rFonts w:ascii="Times New Roman" w:hAnsi="Times New Roman"/>
          <w:sz w:val="28"/>
          <w:szCs w:val="28"/>
        </w:rPr>
        <w:t xml:space="preserve"> тыс. кв. м., из которых 32,9</w:t>
      </w:r>
      <w:r w:rsidRPr="0035409F">
        <w:rPr>
          <w:rFonts w:ascii="Times New Roman" w:hAnsi="Times New Roman"/>
          <w:sz w:val="28"/>
          <w:szCs w:val="28"/>
        </w:rPr>
        <w:t xml:space="preserve"> тыс. кв. м (или 1</w:t>
      </w:r>
      <w:r w:rsidR="006B21B2" w:rsidRPr="0035409F">
        <w:rPr>
          <w:rFonts w:ascii="Times New Roman" w:hAnsi="Times New Roman"/>
          <w:sz w:val="28"/>
          <w:szCs w:val="28"/>
        </w:rPr>
        <w:t>1</w:t>
      </w:r>
      <w:r w:rsidRPr="0035409F">
        <w:rPr>
          <w:rFonts w:ascii="Times New Roman" w:hAnsi="Times New Roman"/>
          <w:sz w:val="28"/>
          <w:szCs w:val="28"/>
        </w:rPr>
        <w:t xml:space="preserve">,2 %) в аварийном состоянии. </w:t>
      </w:r>
    </w:p>
    <w:p w:rsidR="0022095F" w:rsidRPr="0035409F" w:rsidRDefault="006B21B2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>Около 35,2</w:t>
      </w:r>
      <w:r w:rsidR="0022095F" w:rsidRPr="0035409F">
        <w:rPr>
          <w:rFonts w:ascii="Times New Roman" w:hAnsi="Times New Roman"/>
          <w:sz w:val="28"/>
          <w:szCs w:val="28"/>
        </w:rPr>
        <w:t xml:space="preserve"> тыс. кв. м площади жилищного фонда имеет износ более 66%.</w:t>
      </w:r>
    </w:p>
    <w:p w:rsidR="0022095F" w:rsidRPr="0035409F" w:rsidRDefault="0022095F" w:rsidP="002209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>В сфере «жилищное хозяйство» реализованы следующие мероприятия:</w:t>
      </w:r>
    </w:p>
    <w:p w:rsidR="006B21B2" w:rsidRPr="0035409F" w:rsidRDefault="006B21B2" w:rsidP="006B21B2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>1. Выполнены работы по капитальному ремонту 2 муниципальных квартир;</w:t>
      </w:r>
    </w:p>
    <w:p w:rsidR="0035409F" w:rsidRPr="0035409F" w:rsidRDefault="006B21B2" w:rsidP="006B21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>2. Некоммерческой организацией «Фонд капитального ремонта многоквартирных домов Сах</w:t>
      </w:r>
      <w:r w:rsidR="0035409F" w:rsidRPr="0035409F">
        <w:rPr>
          <w:rFonts w:ascii="Times New Roman" w:hAnsi="Times New Roman"/>
          <w:sz w:val="28"/>
          <w:szCs w:val="28"/>
        </w:rPr>
        <w:t>алинской области» в течении года был произведен капита</w:t>
      </w:r>
      <w:r w:rsidRPr="0035409F">
        <w:rPr>
          <w:rFonts w:ascii="Times New Roman" w:hAnsi="Times New Roman"/>
          <w:sz w:val="28"/>
          <w:szCs w:val="28"/>
        </w:rPr>
        <w:t>льный ремонт фасадов 4 многоквартирных домов, расположенных в пгт. Ноглики по ул. Штернберг, д. 3, 4, 7,</w:t>
      </w:r>
      <w:r w:rsidR="0035409F" w:rsidRPr="0035409F">
        <w:rPr>
          <w:rFonts w:ascii="Times New Roman" w:hAnsi="Times New Roman"/>
          <w:sz w:val="28"/>
          <w:szCs w:val="28"/>
        </w:rPr>
        <w:t xml:space="preserve"> </w:t>
      </w:r>
      <w:r w:rsidRPr="0035409F">
        <w:rPr>
          <w:rFonts w:ascii="Times New Roman" w:hAnsi="Times New Roman"/>
          <w:sz w:val="28"/>
          <w:szCs w:val="28"/>
        </w:rPr>
        <w:t xml:space="preserve">10 </w:t>
      </w:r>
    </w:p>
    <w:p w:rsidR="00351323" w:rsidRPr="0035409F" w:rsidRDefault="006B21B2" w:rsidP="006B21B2">
      <w:pPr>
        <w:spacing w:after="0" w:line="36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 xml:space="preserve">3. ООО «Жилсервис «Ноглики» в течение  года произведен капитальный ремонт многоквартирных домов в пгт. Ноглики </w:t>
      </w:r>
      <w:r w:rsidR="0035409F" w:rsidRPr="0035409F">
        <w:rPr>
          <w:rFonts w:ascii="Times New Roman" w:hAnsi="Times New Roman"/>
          <w:sz w:val="28"/>
          <w:szCs w:val="28"/>
        </w:rPr>
        <w:t>по ул.</w:t>
      </w:r>
      <w:r w:rsidRPr="0035409F">
        <w:rPr>
          <w:rFonts w:ascii="Times New Roman" w:hAnsi="Times New Roman"/>
          <w:sz w:val="28"/>
          <w:szCs w:val="28"/>
        </w:rPr>
        <w:t xml:space="preserve"> Гагарина, д. </w:t>
      </w:r>
      <w:r w:rsidR="0035409F" w:rsidRPr="0035409F">
        <w:rPr>
          <w:rFonts w:ascii="Times New Roman" w:hAnsi="Times New Roman"/>
          <w:sz w:val="28"/>
          <w:szCs w:val="28"/>
        </w:rPr>
        <w:t>12, и</w:t>
      </w:r>
      <w:r w:rsidRPr="0035409F">
        <w:rPr>
          <w:rFonts w:ascii="Times New Roman" w:hAnsi="Times New Roman"/>
          <w:sz w:val="28"/>
          <w:szCs w:val="28"/>
        </w:rPr>
        <w:t xml:space="preserve"> по ул. Квартал 8, д. 4. </w:t>
      </w:r>
    </w:p>
    <w:p w:rsidR="000C4CAF" w:rsidRPr="000C4CAF" w:rsidRDefault="000C4CAF" w:rsidP="000C4CAF">
      <w:pPr>
        <w:tabs>
          <w:tab w:val="left" w:pos="194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>4. Выполнены работы по обследованию технического состояния строительных конструкций жилых многоквартирных домов в пгт. Ноглики, по ул. Вокзальная, дом 1 и 1 а.</w:t>
      </w:r>
    </w:p>
    <w:p w:rsidR="00916F73" w:rsidRDefault="00916F73" w:rsidP="0004342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Коммунальное хозяйство</w:t>
      </w:r>
    </w:p>
    <w:p w:rsidR="000C4CAF" w:rsidRPr="0035409F" w:rsidRDefault="000C4CAF" w:rsidP="000C4C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 xml:space="preserve">1. Приобретено и поставлено оборудование </w:t>
      </w:r>
      <w:r w:rsidR="0035409F" w:rsidRPr="0035409F">
        <w:rPr>
          <w:rFonts w:ascii="Times New Roman" w:hAnsi="Times New Roman"/>
          <w:sz w:val="28"/>
          <w:szCs w:val="28"/>
        </w:rPr>
        <w:t>на котельную</w:t>
      </w:r>
      <w:r w:rsidRPr="0035409F">
        <w:rPr>
          <w:rFonts w:ascii="Times New Roman" w:hAnsi="Times New Roman"/>
          <w:sz w:val="28"/>
          <w:szCs w:val="28"/>
        </w:rPr>
        <w:t xml:space="preserve"> № 1 и 10;</w:t>
      </w:r>
    </w:p>
    <w:p w:rsidR="000C4CAF" w:rsidRPr="0035409F" w:rsidRDefault="000C4CAF" w:rsidP="000C4C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 xml:space="preserve">2. Выполнены работы по капитальному ремонту 95 м системы теплоснабжения в районе МБОУ СОШ № 1. </w:t>
      </w:r>
    </w:p>
    <w:p w:rsidR="000C4CAF" w:rsidRPr="000C4CAF" w:rsidRDefault="000C4CAF" w:rsidP="000C4C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bCs/>
          <w:sz w:val="28"/>
          <w:szCs w:val="28"/>
        </w:rPr>
        <w:t>4. Выполнены работы по замене теплообменного оборудования на объектах теплоснабжения.</w:t>
      </w:r>
    </w:p>
    <w:p w:rsidR="00532DA0" w:rsidRDefault="00DF4FAE" w:rsidP="00DF4FA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F4FAE">
        <w:rPr>
          <w:rFonts w:ascii="Times New Roman" w:hAnsi="Times New Roman"/>
          <w:b/>
          <w:i/>
          <w:sz w:val="28"/>
          <w:szCs w:val="28"/>
        </w:rPr>
        <w:t>Газификация</w:t>
      </w:r>
    </w:p>
    <w:p w:rsidR="000C4CAF" w:rsidRPr="0035409F" w:rsidRDefault="000C4CAF" w:rsidP="000C4CAF">
      <w:pPr>
        <w:suppressAutoHyphens/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lastRenderedPageBreak/>
        <w:t>1. Произведены компенсационные выплаты 18 гражданам на газификацию одного домовладения/квартиры;</w:t>
      </w:r>
    </w:p>
    <w:p w:rsidR="000C4CAF" w:rsidRPr="000C4CAF" w:rsidRDefault="000C4CAF" w:rsidP="000C4CA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>2. Выполнены работы по техническому обслуживанию и текущему ремонту газопроводов в населенных пунктах муниципального образования</w:t>
      </w:r>
    </w:p>
    <w:p w:rsidR="00DF4FAE" w:rsidRDefault="00DF4FAE" w:rsidP="0035132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51323" w:rsidRPr="00351323" w:rsidRDefault="00351323" w:rsidP="00351323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2</w:t>
      </w:r>
      <w:r w:rsidR="00043422">
        <w:rPr>
          <w:rFonts w:ascii="Times New Roman" w:hAnsi="Times New Roman"/>
          <w:i/>
          <w:sz w:val="28"/>
          <w:szCs w:val="28"/>
        </w:rPr>
        <w:t>3</w:t>
      </w:r>
    </w:p>
    <w:p w:rsidR="00532DA0" w:rsidRPr="0035409F" w:rsidRDefault="00DF4FAE" w:rsidP="00DF4FA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5409F">
        <w:rPr>
          <w:rFonts w:ascii="Times New Roman" w:hAnsi="Times New Roman"/>
          <w:b/>
          <w:i/>
          <w:sz w:val="28"/>
          <w:szCs w:val="28"/>
        </w:rPr>
        <w:t>Д</w:t>
      </w:r>
      <w:r w:rsidR="00532DA0" w:rsidRPr="0035409F">
        <w:rPr>
          <w:rFonts w:ascii="Times New Roman" w:hAnsi="Times New Roman"/>
          <w:b/>
          <w:i/>
          <w:sz w:val="28"/>
          <w:szCs w:val="28"/>
        </w:rPr>
        <w:t>орожное хоз</w:t>
      </w:r>
      <w:r w:rsidRPr="0035409F">
        <w:rPr>
          <w:rFonts w:ascii="Times New Roman" w:hAnsi="Times New Roman"/>
          <w:b/>
          <w:i/>
          <w:sz w:val="28"/>
          <w:szCs w:val="28"/>
        </w:rPr>
        <w:t>яйство</w:t>
      </w:r>
    </w:p>
    <w:p w:rsidR="000C4CAF" w:rsidRPr="0035409F" w:rsidRDefault="000C4CAF" w:rsidP="00E75E3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 xml:space="preserve">1. В рамках реализации мероприятия «Содержание и ремонт автомобильных дорог местного значения» были выполнены работы по содержанию улично-дорожной сети и дорог общего пользования местного значения, </w:t>
      </w:r>
      <w:r w:rsidR="00E75E36" w:rsidRPr="0035409F">
        <w:rPr>
          <w:rFonts w:ascii="Times New Roman" w:hAnsi="Times New Roman"/>
          <w:sz w:val="28"/>
          <w:szCs w:val="28"/>
        </w:rPr>
        <w:t xml:space="preserve">в т. ч. </w:t>
      </w:r>
      <w:r w:rsidRPr="0035409F">
        <w:rPr>
          <w:rFonts w:ascii="Times New Roman" w:hAnsi="Times New Roman"/>
          <w:sz w:val="28"/>
          <w:szCs w:val="28"/>
        </w:rPr>
        <w:t xml:space="preserve"> выполнен ямочный ремонт 1 000 кв. м. улично-дорожной сети пгт. Ноглики</w:t>
      </w:r>
      <w:r w:rsidR="0035409F" w:rsidRPr="0035409F">
        <w:rPr>
          <w:rFonts w:ascii="Times New Roman" w:hAnsi="Times New Roman"/>
          <w:sz w:val="28"/>
          <w:szCs w:val="28"/>
        </w:rPr>
        <w:t>;</w:t>
      </w:r>
      <w:r w:rsidRPr="0035409F">
        <w:rPr>
          <w:rFonts w:ascii="Times New Roman" w:hAnsi="Times New Roman"/>
          <w:sz w:val="28"/>
          <w:szCs w:val="28"/>
        </w:rPr>
        <w:t xml:space="preserve"> </w:t>
      </w:r>
    </w:p>
    <w:p w:rsidR="000C4CAF" w:rsidRPr="0035409F" w:rsidRDefault="000C4CAF" w:rsidP="0035409F">
      <w:pPr>
        <w:pStyle w:val="a3"/>
        <w:suppressAutoHyphens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5409F">
        <w:rPr>
          <w:sz w:val="28"/>
          <w:szCs w:val="28"/>
        </w:rPr>
        <w:t xml:space="preserve">2. В рамках реализации мероприятия «Капитальный ремонт и ремонт автомобильных дорог местного значения </w:t>
      </w:r>
      <w:r w:rsidR="0035409F" w:rsidRPr="0035409F">
        <w:rPr>
          <w:sz w:val="28"/>
          <w:szCs w:val="28"/>
        </w:rPr>
        <w:t xml:space="preserve">были выполнены следующие работы </w:t>
      </w:r>
      <w:r w:rsidRPr="0035409F">
        <w:rPr>
          <w:sz w:val="28"/>
          <w:szCs w:val="28"/>
        </w:rPr>
        <w:t>по отсыпке, утрамбовке, планировке, окювечивании дорожного полотна дорог общей протяженностью 837 м, расположенных в пгт. Ноглики по пер. Молодежный, пер. Пильтунский (южная часть), ул.</w:t>
      </w:r>
      <w:r w:rsidR="0035409F" w:rsidRPr="0035409F">
        <w:rPr>
          <w:sz w:val="28"/>
          <w:szCs w:val="28"/>
        </w:rPr>
        <w:t xml:space="preserve"> Комсомольская;</w:t>
      </w:r>
    </w:p>
    <w:p w:rsidR="000C4CAF" w:rsidRPr="0035409F" w:rsidRDefault="000C4CAF" w:rsidP="00E75E36">
      <w:pPr>
        <w:pStyle w:val="ConsPlusCel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409F">
        <w:rPr>
          <w:rFonts w:ascii="Times New Roman" w:hAnsi="Times New Roman" w:cs="Times New Roman"/>
          <w:sz w:val="28"/>
          <w:szCs w:val="28"/>
        </w:rPr>
        <w:t>3. Выполнены работы по капитальному ремонту дворовых территорий: пгт. Ноглики, ул. Советская, д. 47, ул. Депутатская, д.6.</w:t>
      </w:r>
    </w:p>
    <w:p w:rsidR="00DF4FAE" w:rsidRPr="0035409F" w:rsidRDefault="000C4CAF" w:rsidP="0035409F">
      <w:pPr>
        <w:pStyle w:val="ConsPlusCell"/>
        <w:ind w:firstLine="567"/>
        <w:rPr>
          <w:sz w:val="28"/>
          <w:szCs w:val="28"/>
        </w:rPr>
      </w:pPr>
      <w:r w:rsidRPr="0035409F">
        <w:rPr>
          <w:sz w:val="28"/>
          <w:szCs w:val="28"/>
        </w:rPr>
        <w:t xml:space="preserve"> </w:t>
      </w:r>
    </w:p>
    <w:p w:rsidR="00532DA0" w:rsidRPr="00DF4FAE" w:rsidRDefault="00D12188" w:rsidP="00DF4FA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5409F">
        <w:rPr>
          <w:rFonts w:ascii="Times New Roman" w:hAnsi="Times New Roman"/>
          <w:b/>
          <w:i/>
          <w:sz w:val="28"/>
          <w:szCs w:val="28"/>
        </w:rPr>
        <w:t xml:space="preserve">Информация о проделанной </w:t>
      </w:r>
      <w:r w:rsidR="0035409F" w:rsidRPr="0035409F">
        <w:rPr>
          <w:rFonts w:ascii="Times New Roman" w:hAnsi="Times New Roman"/>
          <w:b/>
          <w:i/>
          <w:sz w:val="28"/>
          <w:szCs w:val="28"/>
        </w:rPr>
        <w:t>работе сфере</w:t>
      </w:r>
      <w:r w:rsidRPr="0035409F">
        <w:rPr>
          <w:rFonts w:ascii="Times New Roman" w:hAnsi="Times New Roman"/>
          <w:b/>
          <w:i/>
          <w:sz w:val="28"/>
          <w:szCs w:val="28"/>
        </w:rPr>
        <w:t xml:space="preserve"> благоустройства заявлена отдельным выступлением.</w:t>
      </w:r>
    </w:p>
    <w:p w:rsidR="000E087C" w:rsidRPr="0035409F" w:rsidRDefault="00043422" w:rsidP="00144435">
      <w:pPr>
        <w:pStyle w:val="a3"/>
        <w:spacing w:before="0" w:beforeAutospacing="0" w:after="0" w:afterAutospacing="0" w:line="360" w:lineRule="auto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Слайд № 24</w:t>
      </w:r>
    </w:p>
    <w:p w:rsidR="007A5662" w:rsidRPr="0035409F" w:rsidRDefault="007A5662" w:rsidP="00144435">
      <w:pPr>
        <w:spacing w:after="0" w:line="360" w:lineRule="auto"/>
        <w:ind w:firstLine="37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409F">
        <w:rPr>
          <w:rFonts w:ascii="Times New Roman" w:hAnsi="Times New Roman"/>
          <w:b/>
          <w:sz w:val="28"/>
          <w:szCs w:val="28"/>
          <w:u w:val="single"/>
        </w:rPr>
        <w:t>Транспорт</w:t>
      </w:r>
      <w:r w:rsidR="00264140" w:rsidRPr="0035409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1002E1" w:rsidRPr="0035409F" w:rsidRDefault="00286A5B" w:rsidP="00130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ab/>
      </w:r>
      <w:r w:rsidR="001002E1" w:rsidRPr="0035409F">
        <w:rPr>
          <w:rFonts w:ascii="Times New Roman" w:hAnsi="Times New Roman"/>
          <w:sz w:val="28"/>
          <w:szCs w:val="28"/>
        </w:rPr>
        <w:t xml:space="preserve">Предприятия, </w:t>
      </w:r>
      <w:r w:rsidR="004E7BF2" w:rsidRPr="0035409F">
        <w:rPr>
          <w:rFonts w:ascii="Times New Roman" w:hAnsi="Times New Roman"/>
          <w:sz w:val="28"/>
          <w:szCs w:val="28"/>
        </w:rPr>
        <w:t>оказывающие услуги</w:t>
      </w:r>
      <w:r w:rsidR="001002E1" w:rsidRPr="0035409F">
        <w:rPr>
          <w:rFonts w:ascii="Times New Roman" w:hAnsi="Times New Roman"/>
          <w:sz w:val="28"/>
          <w:szCs w:val="28"/>
        </w:rPr>
        <w:t xml:space="preserve"> на железнодорожном, воздушном и автомобильном транспорте, работали в штатном режиме.</w:t>
      </w:r>
    </w:p>
    <w:p w:rsidR="001002E1" w:rsidRPr="00130F7A" w:rsidRDefault="001002E1" w:rsidP="00130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 xml:space="preserve">МУП «Управляющей организацией «Ноглики», как перевозчиком по муниципальным </w:t>
      </w:r>
      <w:r w:rsidR="004E7BF2" w:rsidRPr="0035409F">
        <w:rPr>
          <w:rFonts w:ascii="Times New Roman" w:hAnsi="Times New Roman"/>
          <w:sz w:val="28"/>
          <w:szCs w:val="28"/>
        </w:rPr>
        <w:t>маршрутам, за год</w:t>
      </w:r>
      <w:r w:rsidR="00C8707F" w:rsidRPr="0035409F">
        <w:rPr>
          <w:rFonts w:ascii="Times New Roman" w:hAnsi="Times New Roman"/>
          <w:sz w:val="28"/>
          <w:szCs w:val="28"/>
        </w:rPr>
        <w:t xml:space="preserve"> перевезено </w:t>
      </w:r>
      <w:r w:rsidR="004E7BF2" w:rsidRPr="0035409F">
        <w:rPr>
          <w:rFonts w:ascii="Times New Roman" w:hAnsi="Times New Roman"/>
          <w:sz w:val="28"/>
          <w:szCs w:val="28"/>
        </w:rPr>
        <w:t>235,3</w:t>
      </w:r>
      <w:r w:rsidR="00ED53E4" w:rsidRPr="0035409F">
        <w:rPr>
          <w:rFonts w:ascii="Times New Roman" w:hAnsi="Times New Roman"/>
          <w:sz w:val="28"/>
          <w:szCs w:val="28"/>
        </w:rPr>
        <w:t xml:space="preserve"> тысяч пассажиров, </w:t>
      </w:r>
      <w:r w:rsidR="00C8707F" w:rsidRPr="0035409F">
        <w:rPr>
          <w:rFonts w:ascii="Times New Roman" w:hAnsi="Times New Roman"/>
          <w:sz w:val="28"/>
          <w:szCs w:val="28"/>
        </w:rPr>
        <w:t>убытки</w:t>
      </w:r>
      <w:r w:rsidR="00ED53E4" w:rsidRPr="0035409F">
        <w:rPr>
          <w:rFonts w:ascii="Times New Roman" w:hAnsi="Times New Roman"/>
          <w:sz w:val="28"/>
          <w:szCs w:val="28"/>
        </w:rPr>
        <w:t xml:space="preserve"> о</w:t>
      </w:r>
      <w:r w:rsidR="00093ED2">
        <w:rPr>
          <w:rFonts w:ascii="Times New Roman" w:hAnsi="Times New Roman"/>
          <w:sz w:val="28"/>
          <w:szCs w:val="28"/>
        </w:rPr>
        <w:t>т</w:t>
      </w:r>
      <w:r w:rsidR="00ED53E4" w:rsidRPr="0035409F">
        <w:rPr>
          <w:rFonts w:ascii="Times New Roman" w:hAnsi="Times New Roman"/>
          <w:sz w:val="28"/>
          <w:szCs w:val="28"/>
        </w:rPr>
        <w:t xml:space="preserve"> оказания услуг</w:t>
      </w:r>
      <w:r w:rsidR="00C8707F" w:rsidRPr="0035409F">
        <w:rPr>
          <w:rFonts w:ascii="Times New Roman" w:hAnsi="Times New Roman"/>
          <w:sz w:val="28"/>
          <w:szCs w:val="28"/>
        </w:rPr>
        <w:t xml:space="preserve"> составили </w:t>
      </w:r>
      <w:r w:rsidR="004E7BF2" w:rsidRPr="0035409F">
        <w:rPr>
          <w:rFonts w:ascii="Times New Roman" w:hAnsi="Times New Roman"/>
          <w:sz w:val="28"/>
          <w:szCs w:val="28"/>
        </w:rPr>
        <w:t xml:space="preserve">26,5 </w:t>
      </w:r>
      <w:r w:rsidR="00C8707F" w:rsidRPr="0035409F">
        <w:rPr>
          <w:rFonts w:ascii="Times New Roman" w:hAnsi="Times New Roman"/>
          <w:sz w:val="28"/>
          <w:szCs w:val="28"/>
        </w:rPr>
        <w:t xml:space="preserve">млн. рублей. </w:t>
      </w:r>
      <w:r w:rsidRPr="0035409F">
        <w:rPr>
          <w:rFonts w:ascii="Times New Roman" w:hAnsi="Times New Roman"/>
          <w:sz w:val="28"/>
          <w:szCs w:val="28"/>
        </w:rPr>
        <w:t>Перевозчик осуществляет 3 городских, 2 пригородных и 2 междугородних маршрута.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09F">
        <w:rPr>
          <w:rFonts w:ascii="Times New Roman" w:hAnsi="Times New Roman"/>
          <w:sz w:val="28"/>
          <w:szCs w:val="28"/>
        </w:rPr>
        <w:lastRenderedPageBreak/>
        <w:t>учетом проводимого опроса, в 2021 году были внесены изменения в маршрут</w:t>
      </w:r>
      <w:r w:rsidR="00130F7A" w:rsidRPr="0035409F">
        <w:rPr>
          <w:rFonts w:ascii="Times New Roman" w:hAnsi="Times New Roman"/>
          <w:sz w:val="28"/>
          <w:szCs w:val="28"/>
        </w:rPr>
        <w:t xml:space="preserve"> с. Вал в части его продления по федеральной трассе.</w:t>
      </w:r>
    </w:p>
    <w:p w:rsidR="00C8707F" w:rsidRPr="0035409F" w:rsidRDefault="00C8707F" w:rsidP="00130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>Основной причиной образования убытков</w:t>
      </w:r>
      <w:r w:rsidR="0035409F" w:rsidRPr="0035409F">
        <w:rPr>
          <w:rFonts w:ascii="Times New Roman" w:hAnsi="Times New Roman"/>
          <w:sz w:val="28"/>
          <w:szCs w:val="28"/>
        </w:rPr>
        <w:t xml:space="preserve"> у перевозчика</w:t>
      </w:r>
      <w:r w:rsidRPr="0035409F">
        <w:rPr>
          <w:rFonts w:ascii="Times New Roman" w:hAnsi="Times New Roman"/>
          <w:sz w:val="28"/>
          <w:szCs w:val="28"/>
        </w:rPr>
        <w:t xml:space="preserve"> является незначительный пассажиропоток на всех муниципальных маршрутах.</w:t>
      </w:r>
      <w:r w:rsidR="004E7BF2" w:rsidRPr="0035409F">
        <w:rPr>
          <w:rFonts w:ascii="Times New Roman" w:hAnsi="Times New Roman"/>
          <w:sz w:val="28"/>
          <w:szCs w:val="28"/>
        </w:rPr>
        <w:t xml:space="preserve"> Например, по пригородному маршруту «Ноглики – с. Катангли» количество пассажиров за 1 рейс составляет 1 человек, по городскому маршруту №</w:t>
      </w:r>
      <w:r w:rsidR="0035409F" w:rsidRPr="0035409F">
        <w:rPr>
          <w:rFonts w:ascii="Times New Roman" w:hAnsi="Times New Roman"/>
          <w:sz w:val="28"/>
          <w:szCs w:val="28"/>
        </w:rPr>
        <w:t xml:space="preserve"> </w:t>
      </w:r>
      <w:r w:rsidR="004E7BF2" w:rsidRPr="0035409F">
        <w:rPr>
          <w:rFonts w:ascii="Times New Roman" w:hAnsi="Times New Roman"/>
          <w:sz w:val="28"/>
          <w:szCs w:val="28"/>
        </w:rPr>
        <w:t>1 –</w:t>
      </w:r>
      <w:r w:rsidR="00130F7A" w:rsidRPr="0035409F">
        <w:rPr>
          <w:rFonts w:ascii="Times New Roman" w:hAnsi="Times New Roman"/>
          <w:sz w:val="28"/>
          <w:szCs w:val="28"/>
        </w:rPr>
        <w:t xml:space="preserve">13 </w:t>
      </w:r>
      <w:r w:rsidR="0035409F" w:rsidRPr="0035409F">
        <w:rPr>
          <w:rFonts w:ascii="Times New Roman" w:hAnsi="Times New Roman"/>
          <w:sz w:val="28"/>
          <w:szCs w:val="28"/>
        </w:rPr>
        <w:t>человек (</w:t>
      </w:r>
      <w:r w:rsidR="00130F7A" w:rsidRPr="0035409F">
        <w:rPr>
          <w:rFonts w:ascii="Times New Roman" w:hAnsi="Times New Roman"/>
          <w:sz w:val="28"/>
          <w:szCs w:val="28"/>
        </w:rPr>
        <w:t xml:space="preserve">что составляет 31 </w:t>
      </w:r>
      <w:r w:rsidR="004E7BF2" w:rsidRPr="0035409F">
        <w:rPr>
          <w:rFonts w:ascii="Times New Roman" w:hAnsi="Times New Roman"/>
          <w:sz w:val="28"/>
          <w:szCs w:val="28"/>
        </w:rPr>
        <w:t xml:space="preserve">% наполняемости). </w:t>
      </w:r>
      <w:r w:rsidR="0022095F" w:rsidRPr="0035409F">
        <w:rPr>
          <w:rFonts w:ascii="Times New Roman" w:hAnsi="Times New Roman"/>
          <w:sz w:val="28"/>
          <w:szCs w:val="28"/>
        </w:rPr>
        <w:t>Убытки компании</w:t>
      </w:r>
      <w:r w:rsidR="00ED53E4" w:rsidRPr="0035409F">
        <w:rPr>
          <w:rFonts w:ascii="Times New Roman" w:hAnsi="Times New Roman"/>
          <w:sz w:val="28"/>
          <w:szCs w:val="28"/>
        </w:rPr>
        <w:t xml:space="preserve"> – перевозчика покрываются за счет субсидии из средств местного бюджета.</w:t>
      </w:r>
    </w:p>
    <w:p w:rsidR="00130F7A" w:rsidRPr="0035409F" w:rsidRDefault="00130F7A" w:rsidP="00ED53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>Также осуществляется автобусное межмуниципальное сообщение по маршрутам «Ноглики – Оха» и «Ноглики – Поронайск – Южно-Сахалинск».</w:t>
      </w:r>
    </w:p>
    <w:p w:rsidR="00130F7A" w:rsidRPr="0035409F" w:rsidRDefault="00130F7A" w:rsidP="00130F7A">
      <w:pPr>
        <w:tabs>
          <w:tab w:val="left" w:pos="1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 xml:space="preserve">          Аэропортное и наземное обслуживание воздушных перевозок для авиа компаний в городском округе обеспечивает филиал «Аэропорт Ноглики» АО «Аэропорт Южно-Сахалинск», аэропорт класса «Г» (региональный аэропорт). </w:t>
      </w:r>
    </w:p>
    <w:p w:rsidR="00C8707F" w:rsidRPr="00130F7A" w:rsidRDefault="00130F7A" w:rsidP="00130F7A">
      <w:pPr>
        <w:tabs>
          <w:tab w:val="left" w:pos="1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 xml:space="preserve">        В феврале 2021 года было открыто новое направление авиаперевозок Южно-Сахалинск – Ноглики – Южно-Сахалинск (через с. Зональное Тымовского района), перевозчиком является региональная авиакомпания «Тайга». Авиаперевозки по данному маршруту осуществляются три раза в неделю. С июля 2021 года возобновились авиаперевозки </w:t>
      </w:r>
      <w:r w:rsidR="0035409F" w:rsidRPr="0035409F">
        <w:rPr>
          <w:rFonts w:ascii="Times New Roman" w:hAnsi="Times New Roman"/>
          <w:sz w:val="28"/>
          <w:szCs w:val="28"/>
        </w:rPr>
        <w:t xml:space="preserve">по субсидированным билетам </w:t>
      </w:r>
      <w:r w:rsidRPr="0035409F">
        <w:rPr>
          <w:rFonts w:ascii="Times New Roman" w:hAnsi="Times New Roman"/>
          <w:sz w:val="28"/>
          <w:szCs w:val="28"/>
        </w:rPr>
        <w:t>по маршруту «Хабаровск-Ноглики-Хабаровск», перевозчиком является региональная авиакомпания «Аврора». Авиаперевозки по данному маршруту осуществляются три раза в неделю.</w:t>
      </w:r>
      <w:r w:rsidRPr="00130F7A">
        <w:rPr>
          <w:rFonts w:ascii="Times New Roman" w:hAnsi="Times New Roman"/>
          <w:sz w:val="28"/>
          <w:szCs w:val="28"/>
        </w:rPr>
        <w:t xml:space="preserve"> </w:t>
      </w:r>
    </w:p>
    <w:p w:rsidR="00007CF9" w:rsidRPr="00144435" w:rsidRDefault="00007CF9" w:rsidP="00144435">
      <w:pPr>
        <w:spacing w:after="0" w:line="360" w:lineRule="auto"/>
        <w:jc w:val="both"/>
        <w:rPr>
          <w:sz w:val="28"/>
          <w:szCs w:val="28"/>
        </w:rPr>
      </w:pPr>
    </w:p>
    <w:p w:rsidR="000E087C" w:rsidRPr="00351323" w:rsidRDefault="002B0A6B" w:rsidP="0035132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2</w:t>
      </w:r>
      <w:r w:rsidR="00043422">
        <w:rPr>
          <w:rFonts w:ascii="Times New Roman" w:hAnsi="Times New Roman"/>
          <w:i/>
          <w:sz w:val="28"/>
          <w:szCs w:val="28"/>
        </w:rPr>
        <w:t>5</w:t>
      </w:r>
    </w:p>
    <w:p w:rsidR="00E97463" w:rsidRPr="0035409F" w:rsidRDefault="0003393B" w:rsidP="0035409F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5409F">
        <w:rPr>
          <w:rFonts w:ascii="Times New Roman" w:hAnsi="Times New Roman"/>
          <w:b/>
          <w:sz w:val="28"/>
          <w:szCs w:val="28"/>
          <w:u w:val="single"/>
        </w:rPr>
        <w:t>И</w:t>
      </w:r>
      <w:r w:rsidR="008E4E23" w:rsidRPr="0035409F">
        <w:rPr>
          <w:rFonts w:ascii="Times New Roman" w:hAnsi="Times New Roman"/>
          <w:b/>
          <w:sz w:val="28"/>
          <w:szCs w:val="28"/>
          <w:u w:val="single"/>
        </w:rPr>
        <w:t>нвестиции</w:t>
      </w:r>
      <w:r w:rsidRPr="0035409F">
        <w:rPr>
          <w:rFonts w:ascii="Times New Roman" w:hAnsi="Times New Roman"/>
          <w:b/>
          <w:sz w:val="28"/>
          <w:szCs w:val="28"/>
          <w:u w:val="single"/>
        </w:rPr>
        <w:t xml:space="preserve"> и строительство</w:t>
      </w:r>
      <w:r w:rsidR="000E087C" w:rsidRPr="0035409F">
        <w:rPr>
          <w:rFonts w:ascii="Times New Roman" w:hAnsi="Times New Roman"/>
          <w:i/>
          <w:sz w:val="28"/>
          <w:szCs w:val="28"/>
        </w:rPr>
        <w:t xml:space="preserve"> </w:t>
      </w:r>
      <w:r w:rsidR="0080371E" w:rsidRPr="0035409F">
        <w:rPr>
          <w:rFonts w:ascii="Times New Roman" w:hAnsi="Times New Roman"/>
          <w:i/>
          <w:sz w:val="28"/>
          <w:szCs w:val="28"/>
        </w:rPr>
        <w:t xml:space="preserve"> </w:t>
      </w:r>
    </w:p>
    <w:p w:rsidR="00A75B44" w:rsidRPr="0035409F" w:rsidRDefault="00A75B44" w:rsidP="00A75B44">
      <w:pPr>
        <w:shd w:val="clear" w:color="auto" w:fill="FFFFFF"/>
        <w:tabs>
          <w:tab w:val="left" w:pos="580"/>
          <w:tab w:val="left" w:pos="663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ab/>
        <w:t>Объем инвестиций в основной капитал</w:t>
      </w:r>
      <w:r w:rsidRPr="0035409F">
        <w:rPr>
          <w:rFonts w:ascii="Times New Roman" w:hAnsi="Times New Roman"/>
          <w:b/>
          <w:sz w:val="28"/>
          <w:szCs w:val="28"/>
        </w:rPr>
        <w:t xml:space="preserve"> </w:t>
      </w:r>
      <w:r w:rsidRPr="0035409F">
        <w:rPr>
          <w:rFonts w:ascii="Times New Roman" w:hAnsi="Times New Roman"/>
          <w:sz w:val="28"/>
          <w:szCs w:val="28"/>
        </w:rPr>
        <w:t>за счет всех источников финансирования за 2021 год ожидается в размере 55 млрд. рублей или 62 процента от уровня прошлого года (факт 2020 г. – 87,9 млрд.</w:t>
      </w:r>
      <w:r w:rsidR="0035409F">
        <w:rPr>
          <w:rFonts w:ascii="Times New Roman" w:hAnsi="Times New Roman"/>
          <w:sz w:val="28"/>
          <w:szCs w:val="28"/>
        </w:rPr>
        <w:t xml:space="preserve"> </w:t>
      </w:r>
      <w:r w:rsidRPr="0035409F">
        <w:rPr>
          <w:rFonts w:ascii="Times New Roman" w:hAnsi="Times New Roman"/>
          <w:sz w:val="28"/>
          <w:szCs w:val="28"/>
        </w:rPr>
        <w:t xml:space="preserve">рублей). </w:t>
      </w:r>
    </w:p>
    <w:p w:rsidR="00A75B44" w:rsidRPr="0035409F" w:rsidRDefault="00A75B44" w:rsidP="00A75B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lastRenderedPageBreak/>
        <w:t xml:space="preserve"> В городском округе объем инвестиций на 99 процентов формируется инвестициями, привлеченными предприятиями - участниками освоения нефтегазовых проектов. </w:t>
      </w:r>
    </w:p>
    <w:p w:rsidR="00A75B44" w:rsidRPr="0035409F" w:rsidRDefault="00A75B44" w:rsidP="00A75B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 xml:space="preserve">В масштабах всей области доля объема инвестиций муниципального образования составляет 45,8 процента. Этот показатель является самым высоким из всех муниципальных образований на протяжении ряда лет. </w:t>
      </w:r>
    </w:p>
    <w:p w:rsidR="00A75B44" w:rsidRPr="0035409F" w:rsidRDefault="00A75B44" w:rsidP="00A75B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>Помимо инвестиций нефтегазового сектора в 2021 году осуществлялись инвестиционные вложения по бизнес-проектам на сумму 197,7 млн. рублей, в частности, были осуществлены вложения в:</w:t>
      </w:r>
    </w:p>
    <w:p w:rsidR="00A75B44" w:rsidRPr="0035409F" w:rsidRDefault="00A75B44" w:rsidP="00A75B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 xml:space="preserve">- приобретение спецтехники и оборудования, </w:t>
      </w:r>
    </w:p>
    <w:p w:rsidR="00A75B44" w:rsidRPr="0035409F" w:rsidRDefault="00A75B44" w:rsidP="00A75B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>- строительство объектов производственной инфраструктуры (склады, офисы, столовая, ЛЭП);</w:t>
      </w:r>
    </w:p>
    <w:p w:rsidR="00A75B44" w:rsidRPr="0035409F" w:rsidRDefault="00A75B44" w:rsidP="00F539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 xml:space="preserve">- реконструкцию и расширение действующих </w:t>
      </w:r>
      <w:r w:rsidR="0035409F" w:rsidRPr="0035409F">
        <w:rPr>
          <w:rFonts w:ascii="Times New Roman" w:hAnsi="Times New Roman"/>
          <w:sz w:val="28"/>
          <w:szCs w:val="28"/>
        </w:rPr>
        <w:t>объектов (</w:t>
      </w:r>
      <w:r w:rsidRPr="0035409F">
        <w:rPr>
          <w:rFonts w:ascii="Times New Roman" w:hAnsi="Times New Roman"/>
          <w:sz w:val="28"/>
          <w:szCs w:val="28"/>
        </w:rPr>
        <w:t>СТО, торговые объекты);</w:t>
      </w:r>
    </w:p>
    <w:p w:rsidR="00F539CE" w:rsidRDefault="00A75B44" w:rsidP="00F539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 xml:space="preserve">- строительство объектов сферы туризма (кэмпы и домики для туристов). </w:t>
      </w:r>
    </w:p>
    <w:p w:rsidR="0035409F" w:rsidRPr="00043422" w:rsidRDefault="00122B05" w:rsidP="000434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09F">
        <w:rPr>
          <w:rFonts w:ascii="Times New Roman" w:hAnsi="Times New Roman"/>
          <w:sz w:val="28"/>
          <w:szCs w:val="28"/>
        </w:rPr>
        <w:t>Объем выполненных работ по виду деятельности</w:t>
      </w:r>
      <w:r w:rsidRPr="0035409F">
        <w:rPr>
          <w:rFonts w:ascii="Times New Roman" w:hAnsi="Times New Roman"/>
          <w:b/>
          <w:sz w:val="28"/>
          <w:szCs w:val="28"/>
        </w:rPr>
        <w:t xml:space="preserve"> </w:t>
      </w:r>
      <w:r w:rsidRPr="0035409F">
        <w:rPr>
          <w:rFonts w:ascii="Times New Roman" w:hAnsi="Times New Roman"/>
          <w:sz w:val="28"/>
          <w:szCs w:val="28"/>
        </w:rPr>
        <w:t>«Строительство»</w:t>
      </w:r>
      <w:r w:rsidRPr="0035409F">
        <w:rPr>
          <w:rFonts w:ascii="Times New Roman" w:hAnsi="Times New Roman"/>
          <w:b/>
          <w:sz w:val="28"/>
          <w:szCs w:val="28"/>
        </w:rPr>
        <w:t xml:space="preserve"> </w:t>
      </w:r>
      <w:r w:rsidRPr="0035409F">
        <w:rPr>
          <w:rFonts w:ascii="Times New Roman" w:hAnsi="Times New Roman"/>
          <w:sz w:val="28"/>
          <w:szCs w:val="28"/>
        </w:rPr>
        <w:t xml:space="preserve">в </w:t>
      </w:r>
      <w:r w:rsidR="0035409F" w:rsidRPr="0035409F">
        <w:rPr>
          <w:rFonts w:ascii="Times New Roman" w:hAnsi="Times New Roman"/>
          <w:sz w:val="28"/>
          <w:szCs w:val="28"/>
        </w:rPr>
        <w:t>отчетном периоде</w:t>
      </w:r>
      <w:r w:rsidRPr="0035409F">
        <w:rPr>
          <w:rFonts w:ascii="Times New Roman" w:hAnsi="Times New Roman"/>
          <w:sz w:val="28"/>
          <w:szCs w:val="28"/>
        </w:rPr>
        <w:t xml:space="preserve"> вырос в 1,8 раза к уровню прошлого года и составил 10,0 млрд. рублей. Объем подрядных работ сформирован, в основном, за счет объектов, строительство которых ведется в рамках реализации нефтегазовых проектов. </w:t>
      </w:r>
    </w:p>
    <w:p w:rsidR="006518EB" w:rsidRPr="00F539CE" w:rsidRDefault="006518EB" w:rsidP="006518EB">
      <w:pPr>
        <w:spacing w:after="0" w:line="360" w:lineRule="auto"/>
        <w:ind w:firstLine="539"/>
        <w:jc w:val="center"/>
        <w:rPr>
          <w:rFonts w:ascii="Times New Roman" w:hAnsi="Times New Roman"/>
          <w:i/>
          <w:sz w:val="28"/>
          <w:szCs w:val="28"/>
        </w:rPr>
      </w:pPr>
      <w:r w:rsidRPr="00F539CE">
        <w:rPr>
          <w:rFonts w:ascii="Times New Roman" w:hAnsi="Times New Roman"/>
          <w:i/>
          <w:sz w:val="28"/>
          <w:szCs w:val="28"/>
        </w:rPr>
        <w:t>Слайд</w:t>
      </w:r>
      <w:r w:rsidR="00043422">
        <w:rPr>
          <w:rFonts w:ascii="Times New Roman" w:hAnsi="Times New Roman"/>
          <w:i/>
          <w:sz w:val="28"/>
          <w:szCs w:val="28"/>
        </w:rPr>
        <w:t xml:space="preserve"> № 26</w:t>
      </w:r>
    </w:p>
    <w:p w:rsidR="00F539CE" w:rsidRPr="00043422" w:rsidRDefault="00122B05" w:rsidP="00F539C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22">
        <w:rPr>
          <w:rFonts w:ascii="Times New Roman" w:hAnsi="Times New Roman"/>
          <w:sz w:val="28"/>
          <w:szCs w:val="28"/>
        </w:rPr>
        <w:t>В ходе реализации муниципальных программ в сфере капитального строительства, градостроительства и развития территорий реализованы следующие основные мероприятия:</w:t>
      </w:r>
    </w:p>
    <w:p w:rsidR="0035409F" w:rsidRPr="00043422" w:rsidRDefault="00F539CE" w:rsidP="00043422">
      <w:pPr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043422">
        <w:rPr>
          <w:rFonts w:ascii="Times New Roman" w:hAnsi="Times New Roman"/>
          <w:bCs/>
          <w:sz w:val="28"/>
          <w:szCs w:val="28"/>
        </w:rPr>
        <w:t xml:space="preserve">1. </w:t>
      </w:r>
      <w:r w:rsidR="00122B05" w:rsidRPr="00043422">
        <w:rPr>
          <w:rFonts w:ascii="Times New Roman" w:hAnsi="Times New Roman"/>
          <w:bCs/>
          <w:sz w:val="28"/>
          <w:szCs w:val="28"/>
        </w:rPr>
        <w:t>Продолжились масштабные работы по реконструкции системы водоотведения в пгт. Ноглики (срок про</w:t>
      </w:r>
      <w:r w:rsidR="0035409F" w:rsidRPr="00043422">
        <w:rPr>
          <w:rFonts w:ascii="Times New Roman" w:hAnsi="Times New Roman"/>
          <w:bCs/>
          <w:sz w:val="28"/>
          <w:szCs w:val="28"/>
        </w:rPr>
        <w:t>ведения работ 2018 – 2022 гг.);</w:t>
      </w:r>
    </w:p>
    <w:p w:rsidR="00043422" w:rsidRDefault="00F539CE" w:rsidP="0004342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>2.  П</w:t>
      </w:r>
      <w:r w:rsidR="00122B05" w:rsidRPr="00262B5C">
        <w:rPr>
          <w:rFonts w:ascii="Times New Roman" w:hAnsi="Times New Roman"/>
          <w:sz w:val="28"/>
          <w:szCs w:val="28"/>
        </w:rPr>
        <w:t>родолжено строительство объекта «Строительство Школы на 300 мест в пгт. Ноглики»</w:t>
      </w:r>
      <w:r w:rsidRPr="00262B5C">
        <w:rPr>
          <w:rFonts w:ascii="Times New Roman" w:hAnsi="Times New Roman"/>
          <w:sz w:val="28"/>
          <w:szCs w:val="28"/>
        </w:rPr>
        <w:t>.</w:t>
      </w:r>
      <w:r w:rsidR="00122B05" w:rsidRPr="00262B5C">
        <w:rPr>
          <w:rFonts w:ascii="Times New Roman" w:hAnsi="Times New Roman"/>
          <w:sz w:val="28"/>
          <w:szCs w:val="28"/>
        </w:rPr>
        <w:t xml:space="preserve"> Завершение работ - ноябрь 2022 года. </w:t>
      </w:r>
    </w:p>
    <w:p w:rsidR="00043422" w:rsidRDefault="00043422" w:rsidP="00043422">
      <w:pPr>
        <w:spacing w:after="0" w:line="360" w:lineRule="auto"/>
        <w:ind w:firstLine="53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043422" w:rsidRPr="00262B5C" w:rsidRDefault="00043422" w:rsidP="00043422">
      <w:pPr>
        <w:spacing w:after="0" w:line="360" w:lineRule="auto"/>
        <w:ind w:firstLine="539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>Слайд № 27</w:t>
      </w:r>
    </w:p>
    <w:p w:rsidR="00F539CE" w:rsidRPr="00262B5C" w:rsidRDefault="00F539CE" w:rsidP="00F539CE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 xml:space="preserve">3. Велось строительство объекта «Крытый корт в пгт. Ноглики». Сроки завершения работ – ноябрь 2022 г. </w:t>
      </w:r>
    </w:p>
    <w:p w:rsidR="00F539CE" w:rsidRPr="00F539CE" w:rsidRDefault="00F539CE" w:rsidP="00F539CE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>4. Разработана проектная документация на строительство объекта «Строительство парка «Застава» в пгт. Ноглики», строительство которой начнется в2022 году.</w:t>
      </w:r>
    </w:p>
    <w:p w:rsidR="00F539CE" w:rsidRPr="00F539CE" w:rsidRDefault="00F539CE" w:rsidP="00F539CE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27165" w:rsidRPr="00144435" w:rsidRDefault="00043422" w:rsidP="0014443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28</w:t>
      </w:r>
    </w:p>
    <w:p w:rsidR="00F76D93" w:rsidRPr="00262B5C" w:rsidRDefault="00F63554" w:rsidP="00262B5C">
      <w:pPr>
        <w:spacing w:after="0" w:line="360" w:lineRule="auto"/>
        <w:ind w:firstLine="539"/>
        <w:rPr>
          <w:rFonts w:ascii="Times New Roman" w:hAnsi="Times New Roman"/>
          <w:b/>
          <w:i/>
          <w:sz w:val="28"/>
          <w:szCs w:val="28"/>
        </w:rPr>
      </w:pPr>
      <w:r w:rsidRPr="00262B5C">
        <w:rPr>
          <w:rFonts w:ascii="Times New Roman" w:hAnsi="Times New Roman"/>
          <w:b/>
          <w:i/>
          <w:sz w:val="28"/>
          <w:szCs w:val="28"/>
        </w:rPr>
        <w:t>Жилищное строительство</w:t>
      </w:r>
      <w:r w:rsidR="00B716C1" w:rsidRPr="00262B5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D53E4" w:rsidRPr="00262B5C" w:rsidRDefault="000065EB" w:rsidP="00ED53E4">
      <w:pPr>
        <w:pStyle w:val="af2"/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262B5C">
        <w:rPr>
          <w:sz w:val="28"/>
          <w:szCs w:val="28"/>
        </w:rPr>
        <w:tab/>
      </w:r>
      <w:r w:rsidR="00ED53E4" w:rsidRPr="00262B5C">
        <w:rPr>
          <w:rFonts w:ascii="Times New Roman" w:hAnsi="Times New Roman"/>
          <w:bCs/>
          <w:sz w:val="28"/>
          <w:szCs w:val="28"/>
        </w:rPr>
        <w:t xml:space="preserve"> </w:t>
      </w:r>
      <w:r w:rsidR="00262B5C" w:rsidRPr="00262B5C">
        <w:rPr>
          <w:rFonts w:ascii="Times New Roman" w:hAnsi="Times New Roman"/>
          <w:sz w:val="28"/>
          <w:szCs w:val="28"/>
        </w:rPr>
        <w:t>За</w:t>
      </w:r>
      <w:r w:rsidR="00A75B44" w:rsidRPr="00262B5C">
        <w:rPr>
          <w:rFonts w:ascii="Times New Roman" w:hAnsi="Times New Roman"/>
          <w:sz w:val="28"/>
          <w:szCs w:val="28"/>
        </w:rPr>
        <w:t xml:space="preserve"> год в муниципальном образовании было введено 3,1 тыс.м² общей площади жилых домов - было построено 26 жилых домов индивидуальной постройки</w:t>
      </w:r>
    </w:p>
    <w:p w:rsidR="00050050" w:rsidRPr="00F539CE" w:rsidRDefault="00050050" w:rsidP="00ED53E4">
      <w:pPr>
        <w:pStyle w:val="af2"/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bCs/>
          <w:sz w:val="28"/>
          <w:szCs w:val="28"/>
        </w:rPr>
        <w:tab/>
        <w:t xml:space="preserve">Для нужд муниципалитета продолжались работы по строительству двух многоквартирных 24-х квартирных жилых домов в пгт. Ноглики. </w:t>
      </w:r>
      <w:r w:rsidR="00A75B44" w:rsidRPr="00262B5C">
        <w:rPr>
          <w:rFonts w:ascii="Times New Roman" w:hAnsi="Times New Roman"/>
          <w:sz w:val="28"/>
          <w:szCs w:val="28"/>
        </w:rPr>
        <w:t>Приобретение 48 квартир у застройщика планируется в 2022 году</w:t>
      </w:r>
      <w:r w:rsidR="00F539CE" w:rsidRPr="00262B5C">
        <w:rPr>
          <w:rFonts w:ascii="Times New Roman" w:hAnsi="Times New Roman"/>
          <w:sz w:val="28"/>
          <w:szCs w:val="28"/>
        </w:rPr>
        <w:t>.</w:t>
      </w:r>
    </w:p>
    <w:p w:rsidR="00F27165" w:rsidRPr="00144435" w:rsidRDefault="00F27165" w:rsidP="0035132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6B3AED" w:rsidRPr="005B0ADD" w:rsidRDefault="00043422" w:rsidP="005B0ADD">
      <w:pPr>
        <w:spacing w:after="0" w:line="36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29</w:t>
      </w:r>
    </w:p>
    <w:p w:rsidR="001D390C" w:rsidRPr="00262B5C" w:rsidRDefault="00A3422D" w:rsidP="00262B5C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Малое и среднее предпринимательство</w:t>
      </w:r>
      <w:r w:rsidR="00D74AD5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8773C" w:rsidRPr="00262B5C" w:rsidRDefault="0058773C" w:rsidP="002B0A6B">
      <w:pPr>
        <w:spacing w:after="0" w:line="360" w:lineRule="auto"/>
        <w:ind w:right="425" w:firstLine="720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 xml:space="preserve">Количество малых и средних предприятий с учетом индивидуальных предпринимателей по состоянию на 1 января 2022 года составляет 361 субъект: 93 юридических лица и 268 индивидуальных предпринимателя. </w:t>
      </w:r>
    </w:p>
    <w:p w:rsidR="0058773C" w:rsidRPr="002B0A6B" w:rsidRDefault="0058773C" w:rsidP="002B0A6B">
      <w:pPr>
        <w:spacing w:after="0" w:line="36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>Отраслевая структура малого бизнеса остается неизменной в течение ряда лет. Наиболее распространенными видами деятельности остаются оптовая и розничная торговля (34%), оказание транспортных услуг (19</w:t>
      </w:r>
      <w:r w:rsidR="002B0A6B" w:rsidRPr="00262B5C">
        <w:rPr>
          <w:rFonts w:ascii="Times New Roman" w:hAnsi="Times New Roman"/>
          <w:sz w:val="28"/>
          <w:szCs w:val="28"/>
        </w:rPr>
        <w:t>%).</w:t>
      </w:r>
      <w:r w:rsidRPr="002B0A6B">
        <w:rPr>
          <w:rFonts w:ascii="Times New Roman" w:hAnsi="Times New Roman"/>
          <w:sz w:val="28"/>
          <w:szCs w:val="28"/>
        </w:rPr>
        <w:t xml:space="preserve"> </w:t>
      </w:r>
    </w:p>
    <w:p w:rsidR="002B0A6B" w:rsidRPr="00262B5C" w:rsidRDefault="002B0A6B" w:rsidP="002B0A6B">
      <w:pPr>
        <w:spacing w:after="0" w:line="360" w:lineRule="auto"/>
        <w:ind w:right="425" w:firstLine="720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 xml:space="preserve">Достаточно успешно развивается такая форма предпринимательства как «самозанятость». По состоянию на 1 января 2022 года «самозанятыми» стали 217 человек, в т. ч. </w:t>
      </w:r>
      <w:r w:rsidR="00262B5C" w:rsidRPr="00262B5C">
        <w:rPr>
          <w:rFonts w:ascii="Times New Roman" w:hAnsi="Times New Roman"/>
          <w:sz w:val="28"/>
          <w:szCs w:val="28"/>
        </w:rPr>
        <w:t>за 2021</w:t>
      </w:r>
      <w:r w:rsidRPr="00262B5C">
        <w:rPr>
          <w:rFonts w:ascii="Times New Roman" w:hAnsi="Times New Roman"/>
          <w:sz w:val="28"/>
          <w:szCs w:val="28"/>
        </w:rPr>
        <w:t xml:space="preserve"> год получили </w:t>
      </w:r>
      <w:r w:rsidRPr="00262B5C">
        <w:rPr>
          <w:rFonts w:ascii="Times New Roman" w:hAnsi="Times New Roman"/>
          <w:sz w:val="28"/>
          <w:szCs w:val="28"/>
        </w:rPr>
        <w:lastRenderedPageBreak/>
        <w:t xml:space="preserve">статус 139 человек. Часто такая форма предпринимательства носит вторичный характер при наличии основного места работы.  </w:t>
      </w:r>
    </w:p>
    <w:p w:rsidR="002B0A6B" w:rsidRPr="002B0A6B" w:rsidRDefault="002B0A6B" w:rsidP="002B0A6B">
      <w:pPr>
        <w:spacing w:after="0" w:line="36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>По оценке, на долю малого бизнеса приходится, 12% занятого населения.</w:t>
      </w:r>
      <w:r w:rsidRPr="002B0A6B">
        <w:rPr>
          <w:rFonts w:ascii="Times New Roman" w:hAnsi="Times New Roman"/>
          <w:sz w:val="28"/>
          <w:szCs w:val="28"/>
        </w:rPr>
        <w:t xml:space="preserve"> </w:t>
      </w:r>
    </w:p>
    <w:p w:rsidR="002B0A6B" w:rsidRPr="00262B5C" w:rsidRDefault="002B0A6B" w:rsidP="002B0A6B">
      <w:pPr>
        <w:spacing w:after="0" w:line="360" w:lineRule="auto"/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 xml:space="preserve">В условиях, сложившихся в целом в российской экономике, поддержка малого предпринимательства по-прежнему носит актуальный характер и является приоритетным направлением муниципальной экономической политики. </w:t>
      </w:r>
    </w:p>
    <w:p w:rsidR="002B0A6B" w:rsidRPr="00262B5C" w:rsidRDefault="002B0A6B" w:rsidP="002B0A6B">
      <w:pPr>
        <w:pStyle w:val="20"/>
        <w:spacing w:after="0" w:line="360" w:lineRule="auto"/>
        <w:ind w:right="425" w:firstLine="709"/>
        <w:jc w:val="both"/>
        <w:rPr>
          <w:sz w:val="28"/>
          <w:szCs w:val="28"/>
        </w:rPr>
      </w:pPr>
      <w:r w:rsidRPr="00262B5C">
        <w:rPr>
          <w:sz w:val="28"/>
          <w:szCs w:val="28"/>
        </w:rPr>
        <w:t>В рамках программы предпринимателям оказывается финансовая, имущественная, консультационная и организационная поддержки.</w:t>
      </w:r>
    </w:p>
    <w:p w:rsidR="006518EB" w:rsidRPr="00262B5C" w:rsidRDefault="006518EB" w:rsidP="002B0A6B">
      <w:pPr>
        <w:pStyle w:val="20"/>
        <w:spacing w:after="0" w:line="360" w:lineRule="auto"/>
        <w:ind w:right="425" w:firstLine="709"/>
        <w:jc w:val="both"/>
        <w:rPr>
          <w:sz w:val="28"/>
          <w:szCs w:val="28"/>
        </w:rPr>
      </w:pPr>
    </w:p>
    <w:p w:rsidR="006518EB" w:rsidRPr="00262B5C" w:rsidRDefault="00043422" w:rsidP="006518EB">
      <w:pPr>
        <w:pStyle w:val="20"/>
        <w:spacing w:after="0" w:line="360" w:lineRule="auto"/>
        <w:ind w:right="425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Слайд № 30</w:t>
      </w:r>
    </w:p>
    <w:p w:rsidR="002B0A6B" w:rsidRPr="00262B5C" w:rsidRDefault="002B0A6B" w:rsidP="00262B5C">
      <w:pPr>
        <w:spacing w:after="0" w:line="360" w:lineRule="auto"/>
        <w:ind w:right="-1" w:firstLine="748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 xml:space="preserve">В течении года финансовая поддержка была оказана 8-ми субъектам предпринимательства на сумму в 3,6 млн. рублей </w:t>
      </w:r>
      <w:r w:rsidR="00262B5C" w:rsidRPr="00262B5C">
        <w:rPr>
          <w:rFonts w:ascii="Times New Roman" w:hAnsi="Times New Roman"/>
          <w:sz w:val="28"/>
          <w:szCs w:val="28"/>
        </w:rPr>
        <w:t>(</w:t>
      </w:r>
      <w:r w:rsidRPr="00262B5C">
        <w:rPr>
          <w:rFonts w:ascii="Times New Roman" w:hAnsi="Times New Roman"/>
          <w:sz w:val="28"/>
          <w:szCs w:val="28"/>
        </w:rPr>
        <w:t>2020 году - 19 субъектов, сумма поддержки – 4,5 млн. рублей).</w:t>
      </w:r>
    </w:p>
    <w:p w:rsidR="002B0A6B" w:rsidRPr="00262B5C" w:rsidRDefault="002B0A6B" w:rsidP="002B0A6B">
      <w:pPr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 xml:space="preserve">В рамках оказания имущественной поддержки сформирован 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предпринимательства. Данный Перечень состоит из 46 объектов. В пользовании находятся </w:t>
      </w:r>
      <w:r w:rsidR="00262B5C" w:rsidRPr="00262B5C">
        <w:rPr>
          <w:rFonts w:ascii="Times New Roman" w:hAnsi="Times New Roman"/>
          <w:sz w:val="28"/>
          <w:szCs w:val="28"/>
        </w:rPr>
        <w:t>20 объектов.</w:t>
      </w:r>
    </w:p>
    <w:p w:rsidR="002B0A6B" w:rsidRPr="002B0A6B" w:rsidRDefault="002B0A6B" w:rsidP="002B0A6B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262B5C">
        <w:rPr>
          <w:sz w:val="28"/>
          <w:szCs w:val="28"/>
        </w:rPr>
        <w:t xml:space="preserve">Информационно-консультационная поддержка оказывается путем размещения объявлений и публикации материалов по актуальным вопросам предпринимательства, по освещению мероприятий программы на официальном сайте муниципального образования, социальных сетях, в группе </w:t>
      </w:r>
      <w:r w:rsidRPr="00262B5C">
        <w:rPr>
          <w:sz w:val="28"/>
          <w:szCs w:val="28"/>
          <w:lang w:val="en-US"/>
        </w:rPr>
        <w:t>WhatsApp</w:t>
      </w:r>
      <w:r w:rsidRPr="00262B5C">
        <w:rPr>
          <w:sz w:val="28"/>
          <w:szCs w:val="28"/>
        </w:rPr>
        <w:t xml:space="preserve"> «Бизнес. Ноглики», «Бизнес. Рыбаки. Ноглики».</w:t>
      </w:r>
    </w:p>
    <w:p w:rsidR="00ED4A0A" w:rsidRPr="002B0A6B" w:rsidRDefault="00ED4A0A" w:rsidP="002B0A6B">
      <w:pPr>
        <w:pStyle w:val="20"/>
        <w:spacing w:after="0" w:line="360" w:lineRule="auto"/>
        <w:jc w:val="both"/>
        <w:rPr>
          <w:sz w:val="28"/>
          <w:szCs w:val="28"/>
        </w:rPr>
      </w:pPr>
    </w:p>
    <w:p w:rsidR="00124FB0" w:rsidRDefault="00351323" w:rsidP="00144435">
      <w:pPr>
        <w:spacing w:after="0" w:line="36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</w:t>
      </w:r>
      <w:r w:rsidR="00043422">
        <w:rPr>
          <w:rFonts w:ascii="Times New Roman" w:hAnsi="Times New Roman"/>
          <w:i/>
          <w:sz w:val="28"/>
          <w:szCs w:val="28"/>
        </w:rPr>
        <w:t>1</w:t>
      </w:r>
    </w:p>
    <w:p w:rsidR="00697A53" w:rsidRDefault="00697A53" w:rsidP="00144435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7A53">
        <w:rPr>
          <w:rFonts w:ascii="Times New Roman" w:hAnsi="Times New Roman"/>
          <w:b/>
          <w:sz w:val="28"/>
          <w:szCs w:val="28"/>
          <w:u w:val="single"/>
        </w:rPr>
        <w:t xml:space="preserve">Местный бюджет </w:t>
      </w:r>
    </w:p>
    <w:p w:rsidR="00DB0EED" w:rsidRPr="00262B5C" w:rsidRDefault="00DB0EED" w:rsidP="00DB0E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 xml:space="preserve">Доходы бюджета муниципального образования за 2021 год составили 2 257 млн. рублей, из которых налоговые и неналоговые доходы – 929 млн. </w:t>
      </w:r>
      <w:r w:rsidRPr="00262B5C">
        <w:rPr>
          <w:rFonts w:ascii="Times New Roman" w:hAnsi="Times New Roman"/>
          <w:sz w:val="28"/>
          <w:szCs w:val="28"/>
        </w:rPr>
        <w:lastRenderedPageBreak/>
        <w:t>рублей. Прогноз поступлений налоговых и неналоговых доходов исполнен на 99%.</w:t>
      </w:r>
    </w:p>
    <w:p w:rsidR="00DB0EED" w:rsidRPr="00262B5C" w:rsidRDefault="00DB0EED" w:rsidP="006054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 xml:space="preserve">По объему налоговых и неналоговых доходов местный бюджет не отличается ежегодной стабильностью. </w:t>
      </w:r>
      <w:r w:rsidRPr="00262B5C">
        <w:rPr>
          <w:rFonts w:ascii="Times New Roman" w:hAnsi="Times New Roman"/>
          <w:color w:val="000000"/>
          <w:sz w:val="28"/>
          <w:szCs w:val="28"/>
        </w:rPr>
        <w:t xml:space="preserve">Снижение поступлений в 2021 году налоговых и неналоговых доходов в бюджет муниципального образования к уровню 2020 года на 31 млн. рублей или на 3% обусловлено уменьшением поступлений основного доходного источника, налога на доходы физических лиц, и поступлений имущественных налогов. </w:t>
      </w:r>
    </w:p>
    <w:p w:rsidR="00DB0EED" w:rsidRPr="00262B5C" w:rsidRDefault="00DB0EED" w:rsidP="00605433">
      <w:pPr>
        <w:tabs>
          <w:tab w:val="left" w:pos="65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2B5C">
        <w:rPr>
          <w:rFonts w:ascii="Times New Roman" w:hAnsi="Times New Roman"/>
          <w:color w:val="000000"/>
          <w:sz w:val="28"/>
          <w:szCs w:val="28"/>
        </w:rPr>
        <w:t>В отчетном году в бюджет зачислено</w:t>
      </w:r>
      <w:r w:rsidR="00605433" w:rsidRPr="00262B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167C" w:rsidRPr="00262B5C">
        <w:rPr>
          <w:rFonts w:ascii="Times New Roman" w:hAnsi="Times New Roman"/>
          <w:color w:val="000000"/>
          <w:sz w:val="28"/>
          <w:szCs w:val="28"/>
        </w:rPr>
        <w:t>меньше на</w:t>
      </w:r>
      <w:r w:rsidR="00605433" w:rsidRPr="00262B5C">
        <w:rPr>
          <w:rFonts w:ascii="Times New Roman" w:hAnsi="Times New Roman"/>
          <w:color w:val="000000"/>
          <w:sz w:val="28"/>
          <w:szCs w:val="28"/>
        </w:rPr>
        <w:t xml:space="preserve"> 4 млн. рублей налога на доходы физических лиц. </w:t>
      </w:r>
      <w:r w:rsidRPr="00262B5C">
        <w:rPr>
          <w:rFonts w:ascii="Times New Roman" w:hAnsi="Times New Roman"/>
          <w:color w:val="000000"/>
          <w:sz w:val="28"/>
          <w:szCs w:val="28"/>
        </w:rPr>
        <w:t xml:space="preserve">Значительное снижение поступлений налога отмечено в нефтегазодобывающей отрасли, от крупных налогоплательщиков отрасти бюджет недополучил по сравнению с 2020 годом 48 млн. рублей. При этом крупные налогоплательщики строительной отрасли увеличили перечисление налога на 36 млн. рублей. </w:t>
      </w:r>
    </w:p>
    <w:p w:rsidR="00DB0EED" w:rsidRPr="00262B5C" w:rsidRDefault="00DB0EED" w:rsidP="0060543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2B5C">
        <w:rPr>
          <w:rFonts w:ascii="Times New Roman" w:hAnsi="Times New Roman"/>
          <w:color w:val="000000"/>
          <w:sz w:val="28"/>
          <w:szCs w:val="28"/>
        </w:rPr>
        <w:t>В связи с изменениями законодательства о налогах, в части отмены налогового режима в виде единого налога на вмененный доход, в бюджет муниципального образования по</w:t>
      </w:r>
      <w:r w:rsidR="00262B5C" w:rsidRPr="00262B5C">
        <w:rPr>
          <w:rFonts w:ascii="Times New Roman" w:hAnsi="Times New Roman"/>
          <w:color w:val="000000"/>
          <w:sz w:val="28"/>
          <w:szCs w:val="28"/>
        </w:rPr>
        <w:t xml:space="preserve">ступило по сравнению с </w:t>
      </w:r>
      <w:r w:rsidRPr="00262B5C">
        <w:rPr>
          <w:rFonts w:ascii="Times New Roman" w:hAnsi="Times New Roman"/>
          <w:color w:val="000000"/>
          <w:sz w:val="28"/>
          <w:szCs w:val="28"/>
        </w:rPr>
        <w:t>2020 год</w:t>
      </w:r>
      <w:r w:rsidR="00262B5C" w:rsidRPr="00262B5C">
        <w:rPr>
          <w:rFonts w:ascii="Times New Roman" w:hAnsi="Times New Roman"/>
          <w:color w:val="000000"/>
          <w:sz w:val="28"/>
          <w:szCs w:val="28"/>
        </w:rPr>
        <w:t>ом</w:t>
      </w:r>
      <w:r w:rsidRPr="00262B5C">
        <w:rPr>
          <w:rFonts w:ascii="Times New Roman" w:hAnsi="Times New Roman"/>
          <w:color w:val="000000"/>
          <w:sz w:val="28"/>
          <w:szCs w:val="28"/>
        </w:rPr>
        <w:t xml:space="preserve"> на 10 млн. рублей больше налогов на совокупный доход, в общей сумме 67 млн. рублей.</w:t>
      </w:r>
    </w:p>
    <w:p w:rsidR="00DB0EED" w:rsidRPr="00262B5C" w:rsidRDefault="006A167C" w:rsidP="006A16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2B5C">
        <w:rPr>
          <w:rFonts w:ascii="Times New Roman" w:hAnsi="Times New Roman"/>
          <w:color w:val="000000"/>
          <w:sz w:val="28"/>
          <w:szCs w:val="28"/>
        </w:rPr>
        <w:t>Снизились на</w:t>
      </w:r>
      <w:r w:rsidR="00DB0EED" w:rsidRPr="00262B5C">
        <w:rPr>
          <w:rFonts w:ascii="Times New Roman" w:hAnsi="Times New Roman"/>
          <w:color w:val="000000"/>
          <w:sz w:val="28"/>
          <w:szCs w:val="28"/>
        </w:rPr>
        <w:t xml:space="preserve"> 52,5 млн. рублей поступления налогов на имущество, кроме этого, прогноз поступлений выполнен лишь на 84%. </w:t>
      </w:r>
    </w:p>
    <w:p w:rsidR="006A167C" w:rsidRPr="00262B5C" w:rsidRDefault="006A167C" w:rsidP="006A16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 xml:space="preserve">По сравнению с 2020 годом на 4 млн. рублей увеличились доходы от использования муниципального имущества. В </w:t>
      </w:r>
      <w:r w:rsidR="00262B5C" w:rsidRPr="00262B5C">
        <w:rPr>
          <w:rFonts w:ascii="Times New Roman" w:hAnsi="Times New Roman"/>
          <w:sz w:val="28"/>
          <w:szCs w:val="28"/>
        </w:rPr>
        <w:t>бюджет</w:t>
      </w:r>
      <w:r w:rsidRPr="00262B5C">
        <w:rPr>
          <w:rFonts w:ascii="Times New Roman" w:hAnsi="Times New Roman"/>
          <w:sz w:val="28"/>
          <w:szCs w:val="28"/>
        </w:rPr>
        <w:t xml:space="preserve"> поступило 89,5 млн. рублей.</w:t>
      </w:r>
    </w:p>
    <w:p w:rsidR="006518EB" w:rsidRPr="00262B5C" w:rsidRDefault="00043422" w:rsidP="00262B5C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32</w:t>
      </w:r>
    </w:p>
    <w:p w:rsidR="006A167C" w:rsidRPr="006A167C" w:rsidRDefault="006A167C" w:rsidP="006A16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5C">
        <w:rPr>
          <w:rFonts w:ascii="Times New Roman" w:hAnsi="Times New Roman"/>
          <w:sz w:val="28"/>
          <w:szCs w:val="28"/>
        </w:rPr>
        <w:t>Безвозмездные пост</w:t>
      </w:r>
      <w:r w:rsidR="00262B5C" w:rsidRPr="00262B5C">
        <w:rPr>
          <w:rFonts w:ascii="Times New Roman" w:hAnsi="Times New Roman"/>
          <w:sz w:val="28"/>
          <w:szCs w:val="28"/>
        </w:rPr>
        <w:t>упления в местный бюджет за</w:t>
      </w:r>
      <w:r w:rsidRPr="00262B5C">
        <w:rPr>
          <w:rFonts w:ascii="Times New Roman" w:hAnsi="Times New Roman"/>
          <w:sz w:val="28"/>
          <w:szCs w:val="28"/>
        </w:rPr>
        <w:t xml:space="preserve"> год составили 1 327,5 млн. рублей, что ниже уровня 2020 года на 274 млн. рублей. Снижение обусловлено в основном уменьшением объемов субсидий из областного бюджета на капитальные вложения в объекты муниципальной собственности, в связи со снижением в 2021 году в районе темпов </w:t>
      </w:r>
      <w:r w:rsidRPr="00262B5C">
        <w:rPr>
          <w:rFonts w:ascii="Times New Roman" w:hAnsi="Times New Roman"/>
          <w:sz w:val="28"/>
          <w:szCs w:val="28"/>
        </w:rPr>
        <w:lastRenderedPageBreak/>
        <w:t>строительства. При этом на 39 млн. рублей вырос объем дотации на поддержку мер по обеспечению сбалансированности бюджетов к уровню 2020 года. В виде дотации в бюджет муниципального образования поступило из областного бюджета помощи, не имеющей целевого назначения, в объеме 95 млн. рублей.</w:t>
      </w:r>
      <w:r w:rsidRPr="006A167C">
        <w:rPr>
          <w:rFonts w:ascii="Times New Roman" w:hAnsi="Times New Roman"/>
          <w:sz w:val="28"/>
          <w:szCs w:val="28"/>
        </w:rPr>
        <w:t xml:space="preserve"> </w:t>
      </w:r>
    </w:p>
    <w:p w:rsidR="006A167C" w:rsidRDefault="006A167C" w:rsidP="006A167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D2232">
        <w:rPr>
          <w:rFonts w:ascii="Times New Roman" w:hAnsi="Times New Roman"/>
          <w:sz w:val="28"/>
          <w:szCs w:val="28"/>
        </w:rPr>
        <w:t xml:space="preserve">Расходы бюджета составили 2 292 млн. рублей со снижением к уровню 2020 года на 8% или на 214 млн. рублей. Плановые назначения исполнены на 97%. </w:t>
      </w:r>
    </w:p>
    <w:p w:rsidR="006518EB" w:rsidRPr="006518EB" w:rsidRDefault="00043422" w:rsidP="00CD223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33</w:t>
      </w:r>
    </w:p>
    <w:p w:rsidR="006A167C" w:rsidRPr="00CD2232" w:rsidRDefault="006A167C" w:rsidP="00E75E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32">
        <w:rPr>
          <w:rFonts w:ascii="Times New Roman" w:hAnsi="Times New Roman"/>
          <w:sz w:val="28"/>
          <w:szCs w:val="28"/>
        </w:rPr>
        <w:t xml:space="preserve">На финансирование социальной сферы направлен 1 428 млн. рублей, что составило 62% от общего объема расходов, с ростом к уровню 2020 года на 4%. </w:t>
      </w:r>
    </w:p>
    <w:p w:rsidR="00E75E36" w:rsidRPr="00CD2232" w:rsidRDefault="006A167C" w:rsidP="00E75E36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232">
        <w:rPr>
          <w:rFonts w:ascii="Times New Roman" w:hAnsi="Times New Roman"/>
          <w:sz w:val="28"/>
          <w:szCs w:val="28"/>
        </w:rPr>
        <w:t xml:space="preserve">На поддержку отраслей экономики направлено 182 млн. рублей или 8% от общего объема расходов.  Данные расходы уменьшены по сравнению с расходами за 2020 год на 11 млн. рублей. Главная причина снижения – это отсутствие финансирования мероприятий по развитию туризма. При этом выросли расходы на дорожное хозяйство на 13%. </w:t>
      </w:r>
    </w:p>
    <w:p w:rsidR="006518EB" w:rsidRPr="00CD2232" w:rsidRDefault="006518EB" w:rsidP="006518EB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6518EB" w:rsidRPr="00CD2232" w:rsidRDefault="00043422" w:rsidP="00CD2232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34</w:t>
      </w:r>
    </w:p>
    <w:p w:rsidR="006A167C" w:rsidRPr="000D1786" w:rsidRDefault="006A167C" w:rsidP="00E75E36">
      <w:pPr>
        <w:widowControl w:val="0"/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786">
        <w:rPr>
          <w:rFonts w:ascii="Times New Roman" w:hAnsi="Times New Roman"/>
          <w:sz w:val="28"/>
          <w:szCs w:val="28"/>
        </w:rPr>
        <w:t xml:space="preserve">Расходы на жилищно-коммунальное хозяйство составили 381 млн. рублей или 17% от общего объема расходов. Снижение расходов на 254 млн. рублей или на 40% по сравнению с 2020 годом обусловлено уменьшением в первую очередь объемов финансирования реконструкции системы водоотведения в п. Ноглики в связи с возникшей необходимостью корректировки проекта. </w:t>
      </w:r>
    </w:p>
    <w:p w:rsidR="006A167C" w:rsidRPr="00593D07" w:rsidRDefault="006A167C" w:rsidP="00E75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3D07">
        <w:rPr>
          <w:rFonts w:ascii="Times New Roman" w:eastAsia="Calibri" w:hAnsi="Times New Roman"/>
          <w:sz w:val="28"/>
          <w:szCs w:val="28"/>
          <w:lang w:eastAsia="en-US"/>
        </w:rPr>
        <w:t>Бюджет муниципального образования исполнен с дефицитом</w:t>
      </w:r>
      <w:r w:rsidR="000D1786" w:rsidRPr="00593D07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 w:rsidR="00593D07" w:rsidRPr="00593D07">
        <w:rPr>
          <w:rFonts w:ascii="Times New Roman" w:eastAsia="Calibri" w:hAnsi="Times New Roman"/>
          <w:sz w:val="28"/>
          <w:szCs w:val="28"/>
          <w:lang w:eastAsia="en-US"/>
        </w:rPr>
        <w:t>размере 36</w:t>
      </w:r>
      <w:r w:rsidRPr="00593D07">
        <w:rPr>
          <w:rFonts w:ascii="Times New Roman" w:eastAsia="Calibri" w:hAnsi="Times New Roman"/>
          <w:sz w:val="28"/>
          <w:szCs w:val="28"/>
          <w:lang w:eastAsia="en-US"/>
        </w:rPr>
        <w:t xml:space="preserve"> млн. рублей, источником финансирования которого стали остатки на счете местного бюджета, сложившиеся по состоянию на 01 января 2021 года. Долговые обязательства у муниципалитета отсутствуют. </w:t>
      </w:r>
    </w:p>
    <w:p w:rsidR="006A167C" w:rsidRPr="00593D07" w:rsidRDefault="006A167C" w:rsidP="00E75E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3D07">
        <w:rPr>
          <w:rFonts w:ascii="Times New Roman" w:hAnsi="Times New Roman"/>
          <w:sz w:val="28"/>
          <w:szCs w:val="28"/>
        </w:rPr>
        <w:lastRenderedPageBreak/>
        <w:t xml:space="preserve">Просроченная кредиторская задолженность по обязательствам местного бюджета также отсутствует. </w:t>
      </w:r>
    </w:p>
    <w:p w:rsidR="006A167C" w:rsidRPr="00E75E36" w:rsidRDefault="006A167C" w:rsidP="00E75E3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D07">
        <w:rPr>
          <w:rFonts w:ascii="Times New Roman" w:hAnsi="Times New Roman"/>
          <w:sz w:val="28"/>
          <w:szCs w:val="28"/>
        </w:rPr>
        <w:t>Остатки средств на счете по учёту средств местного бюджета на 01 января 2022 года составили 261 млн. рублей и снижены против аналогичного показателя на 01 января 2021 года на 35 млн. рублей.</w:t>
      </w:r>
      <w:r w:rsidRPr="00E75E36">
        <w:rPr>
          <w:rFonts w:ascii="Times New Roman" w:hAnsi="Times New Roman"/>
          <w:sz w:val="28"/>
          <w:szCs w:val="28"/>
        </w:rPr>
        <w:t xml:space="preserve"> </w:t>
      </w:r>
    </w:p>
    <w:p w:rsidR="00DB0EED" w:rsidRPr="00DB0EED" w:rsidRDefault="00DB0EED" w:rsidP="00DB0E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A53" w:rsidRPr="006518EB" w:rsidRDefault="00043422" w:rsidP="00144435">
      <w:pPr>
        <w:spacing w:after="0" w:line="36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35</w:t>
      </w:r>
    </w:p>
    <w:p w:rsidR="00D0058F" w:rsidRPr="00144435" w:rsidRDefault="00D0058F" w:rsidP="0014443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44435">
        <w:rPr>
          <w:rFonts w:ascii="Times New Roman" w:hAnsi="Times New Roman"/>
          <w:b/>
          <w:sz w:val="28"/>
          <w:szCs w:val="28"/>
          <w:u w:val="single"/>
        </w:rPr>
        <w:t>Муниципальное имущество</w:t>
      </w:r>
      <w:r w:rsidR="0008538C" w:rsidRPr="0014443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9E0993" w:rsidRPr="00593D07" w:rsidRDefault="00D0058F" w:rsidP="009C1C7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 xml:space="preserve">  </w:t>
      </w:r>
      <w:r w:rsidRPr="00144435">
        <w:rPr>
          <w:rFonts w:ascii="Times New Roman" w:hAnsi="Times New Roman"/>
          <w:i/>
          <w:sz w:val="28"/>
          <w:szCs w:val="28"/>
        </w:rPr>
        <w:tab/>
      </w:r>
      <w:r w:rsidR="00E85897" w:rsidRPr="00593D07">
        <w:rPr>
          <w:rFonts w:ascii="Times New Roman" w:hAnsi="Times New Roman"/>
          <w:sz w:val="28"/>
          <w:szCs w:val="28"/>
        </w:rPr>
        <w:t>По состоянию на 01.01.2022</w:t>
      </w:r>
      <w:r w:rsidR="009E0993" w:rsidRPr="00593D07">
        <w:rPr>
          <w:rFonts w:ascii="Times New Roman" w:hAnsi="Times New Roman"/>
          <w:sz w:val="28"/>
          <w:szCs w:val="28"/>
        </w:rPr>
        <w:t xml:space="preserve"> года</w:t>
      </w:r>
      <w:r w:rsidR="00703561" w:rsidRPr="00593D07">
        <w:rPr>
          <w:rFonts w:ascii="Times New Roman" w:hAnsi="Times New Roman"/>
          <w:sz w:val="28"/>
          <w:szCs w:val="28"/>
        </w:rPr>
        <w:t xml:space="preserve"> </w:t>
      </w:r>
      <w:r w:rsidR="009C1C78" w:rsidRPr="00593D07">
        <w:rPr>
          <w:rFonts w:ascii="Times New Roman" w:hAnsi="Times New Roman"/>
          <w:sz w:val="28"/>
          <w:szCs w:val="28"/>
        </w:rPr>
        <w:t>стоимость муниципального имущества</w:t>
      </w:r>
      <w:r w:rsidR="00703561" w:rsidRPr="00593D07">
        <w:rPr>
          <w:rFonts w:ascii="Times New Roman" w:hAnsi="Times New Roman"/>
          <w:sz w:val="28"/>
          <w:szCs w:val="28"/>
        </w:rPr>
        <w:t xml:space="preserve"> оценивается в 4,8 млрд. рублей</w:t>
      </w:r>
      <w:r w:rsidR="009C1C78" w:rsidRPr="00593D07">
        <w:rPr>
          <w:rFonts w:ascii="Times New Roman" w:hAnsi="Times New Roman"/>
          <w:sz w:val="28"/>
          <w:szCs w:val="28"/>
        </w:rPr>
        <w:t xml:space="preserve">, прирост стоимости </w:t>
      </w:r>
      <w:r w:rsidR="00E85897" w:rsidRPr="00593D07">
        <w:rPr>
          <w:rFonts w:ascii="Times New Roman" w:hAnsi="Times New Roman"/>
          <w:sz w:val="28"/>
          <w:szCs w:val="28"/>
        </w:rPr>
        <w:t>составил 37,9</w:t>
      </w:r>
      <w:r w:rsidR="009C1C78" w:rsidRPr="00593D07">
        <w:rPr>
          <w:rFonts w:ascii="Times New Roman" w:hAnsi="Times New Roman"/>
          <w:sz w:val="28"/>
          <w:szCs w:val="28"/>
        </w:rPr>
        <w:t xml:space="preserve"> млн. рублей.</w:t>
      </w:r>
    </w:p>
    <w:p w:rsidR="00E85897" w:rsidRPr="00593D07" w:rsidRDefault="009E0993" w:rsidP="00593D0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3D07">
        <w:rPr>
          <w:rFonts w:ascii="Times New Roman" w:hAnsi="Times New Roman"/>
          <w:sz w:val="28"/>
          <w:szCs w:val="28"/>
        </w:rPr>
        <w:tab/>
      </w:r>
      <w:r w:rsidR="00E85897" w:rsidRPr="00593D07">
        <w:rPr>
          <w:rFonts w:ascii="Times New Roman" w:hAnsi="Times New Roman"/>
          <w:color w:val="000000"/>
          <w:sz w:val="28"/>
          <w:szCs w:val="28"/>
        </w:rPr>
        <w:t xml:space="preserve">Фактическое поступление неналоговых доходов от использования муниципального имущества составило 101,7 млн. рублей и </w:t>
      </w:r>
      <w:r w:rsidR="00E85897" w:rsidRPr="00593D07">
        <w:rPr>
          <w:rFonts w:ascii="Times New Roman" w:hAnsi="Times New Roman"/>
          <w:sz w:val="28"/>
          <w:szCs w:val="28"/>
        </w:rPr>
        <w:t>увеличились на 11,3 млн. рублей</w:t>
      </w:r>
      <w:r w:rsidR="00E85897" w:rsidRPr="00593D07">
        <w:rPr>
          <w:rFonts w:ascii="Times New Roman" w:hAnsi="Times New Roman"/>
          <w:color w:val="000000"/>
          <w:sz w:val="28"/>
          <w:szCs w:val="28"/>
        </w:rPr>
        <w:t>. В 2,6 раза увеличилось поступление доходов от</w:t>
      </w:r>
      <w:r w:rsidR="00E85897" w:rsidRPr="00593D0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продажи земельных участков, на 4,8% от аренды земельных участков, на 6% за счет собираемости платы за наем жилых помещений. </w:t>
      </w:r>
    </w:p>
    <w:p w:rsidR="00E85897" w:rsidRPr="00593D07" w:rsidRDefault="00E85897" w:rsidP="00593D0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D07">
        <w:rPr>
          <w:rFonts w:ascii="Times New Roman" w:hAnsi="Times New Roman"/>
          <w:sz w:val="28"/>
          <w:szCs w:val="28"/>
        </w:rPr>
        <w:t xml:space="preserve">В сфере земельных отношений в реестре муниципального имущества состоит 107 земельных участков, общей площадью 309,6 га. </w:t>
      </w:r>
    </w:p>
    <w:p w:rsidR="00E85897" w:rsidRPr="00E85897" w:rsidRDefault="00E85897" w:rsidP="005877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3D07">
        <w:rPr>
          <w:rFonts w:ascii="Times New Roman" w:hAnsi="Times New Roman"/>
          <w:color w:val="000000" w:themeColor="text1"/>
          <w:sz w:val="28"/>
          <w:szCs w:val="28"/>
        </w:rPr>
        <w:t>В рамках реализации Закона о дальневосточном гектаре за  год поступило 50 заявлений. Заключено 36 договоров безвозмездного пользования земел</w:t>
      </w:r>
      <w:r w:rsidR="00593D07" w:rsidRPr="00593D07">
        <w:rPr>
          <w:rFonts w:ascii="Times New Roman" w:hAnsi="Times New Roman"/>
          <w:color w:val="000000" w:themeColor="text1"/>
          <w:sz w:val="28"/>
          <w:szCs w:val="28"/>
        </w:rPr>
        <w:t>ьными участками площадью 11,40</w:t>
      </w:r>
      <w:r w:rsidRPr="00593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3D07" w:rsidRPr="00593D07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593D07">
        <w:rPr>
          <w:rFonts w:ascii="Times New Roman" w:hAnsi="Times New Roman"/>
          <w:color w:val="000000" w:themeColor="text1"/>
          <w:sz w:val="28"/>
          <w:szCs w:val="28"/>
        </w:rPr>
        <w:t xml:space="preserve">а. Аннулировано гражданами 5 заявлений, по 5 заявлениям принято решение об отказе, перенаправлено в другие уполномоченные органы 2 заявления, 2 заявления возвращены заявителям. Отказы в предоставлении земельных участков связаны с тем, что </w:t>
      </w:r>
      <w:r w:rsidRPr="00593D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заявители не согласились с предложенными вариантами предоставления земельного участка.</w:t>
      </w:r>
      <w:r w:rsidRPr="00E8589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E85897" w:rsidRPr="00593D07" w:rsidRDefault="00E85897" w:rsidP="00286A1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593D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1 октября 2021 года стало доступно оформление Дальневосточных гектаров в собственность. Таким правом пользуются те, кто получил земельные участки пять лет назад, с начала действия программы. Таким </w:t>
      </w:r>
      <w:r w:rsidRPr="00593D07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правом воспользовались уже 10 человек.</w:t>
      </w:r>
      <w:r w:rsidR="00593D07" w:rsidRPr="00593D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593D07">
        <w:rPr>
          <w:rFonts w:ascii="Times New Roman" w:hAnsi="Times New Roman"/>
          <w:bCs/>
          <w:color w:val="000000" w:themeColor="text1"/>
          <w:sz w:val="28"/>
          <w:szCs w:val="28"/>
        </w:rPr>
        <w:t>Досрочно, не дожидаясь истечения пяти лет, получить участок смогли те, кто построил на землях жильё и оформил его в собственность. Такой возможностью воспользовались 8 человек.</w:t>
      </w:r>
    </w:p>
    <w:p w:rsidR="00CD1C21" w:rsidRPr="00593D07" w:rsidRDefault="00CD1C21" w:rsidP="00286A18">
      <w:pPr>
        <w:shd w:val="clear" w:color="auto" w:fill="FFFFFF"/>
        <w:spacing w:after="0" w:line="360" w:lineRule="auto"/>
        <w:ind w:right="1"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593D07">
        <w:rPr>
          <w:rFonts w:ascii="Times New Roman" w:hAnsi="Times New Roman"/>
          <w:spacing w:val="1"/>
          <w:sz w:val="28"/>
          <w:szCs w:val="28"/>
        </w:rPr>
        <w:t>В течении года в муниципальную собственность в целях улучшения жилищных условий были приобретены:</w:t>
      </w:r>
    </w:p>
    <w:p w:rsidR="00CD1C21" w:rsidRPr="00593D07" w:rsidRDefault="00CD1C21" w:rsidP="00286A18">
      <w:pPr>
        <w:shd w:val="clear" w:color="auto" w:fill="FFFFFF"/>
        <w:spacing w:after="0" w:line="360" w:lineRule="auto"/>
        <w:ind w:right="1"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593D07">
        <w:rPr>
          <w:rFonts w:ascii="Times New Roman" w:hAnsi="Times New Roman"/>
          <w:spacing w:val="1"/>
          <w:sz w:val="28"/>
          <w:szCs w:val="28"/>
        </w:rPr>
        <w:t xml:space="preserve">- </w:t>
      </w:r>
      <w:r w:rsidR="00E85897" w:rsidRPr="00593D07">
        <w:rPr>
          <w:rFonts w:ascii="Times New Roman" w:hAnsi="Times New Roman"/>
          <w:spacing w:val="1"/>
          <w:sz w:val="28"/>
          <w:szCs w:val="28"/>
        </w:rPr>
        <w:t>7 благоустроенных однокомнатных квартир для детей-сирот и детей, оста</w:t>
      </w:r>
      <w:r w:rsidRPr="00593D07">
        <w:rPr>
          <w:rFonts w:ascii="Times New Roman" w:hAnsi="Times New Roman"/>
          <w:spacing w:val="1"/>
          <w:sz w:val="28"/>
          <w:szCs w:val="28"/>
        </w:rPr>
        <w:t>вшихся без попечения родителей;</w:t>
      </w:r>
    </w:p>
    <w:p w:rsidR="00FA5F78" w:rsidRPr="00593D07" w:rsidRDefault="00CD1C21" w:rsidP="00286A1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93D07">
        <w:rPr>
          <w:rFonts w:ascii="Times New Roman" w:hAnsi="Times New Roman"/>
          <w:sz w:val="28"/>
          <w:szCs w:val="28"/>
        </w:rPr>
        <w:t xml:space="preserve">- </w:t>
      </w:r>
      <w:r w:rsidR="00FA5F78" w:rsidRPr="00593D07">
        <w:rPr>
          <w:rFonts w:ascii="Times New Roman" w:hAnsi="Times New Roman"/>
          <w:sz w:val="28"/>
          <w:szCs w:val="28"/>
        </w:rPr>
        <w:t xml:space="preserve">7 благоустроенных квартир на вторичном рынке </w:t>
      </w:r>
      <w:r w:rsidRPr="00593D07">
        <w:rPr>
          <w:rFonts w:ascii="Times New Roman" w:hAnsi="Times New Roman"/>
          <w:sz w:val="28"/>
          <w:szCs w:val="28"/>
        </w:rPr>
        <w:t xml:space="preserve">по </w:t>
      </w:r>
      <w:r w:rsidR="00FA5F78" w:rsidRPr="00593D07">
        <w:rPr>
          <w:rFonts w:ascii="Times New Roman" w:hAnsi="Times New Roman"/>
          <w:sz w:val="28"/>
          <w:szCs w:val="28"/>
        </w:rPr>
        <w:t>подпрограмме</w:t>
      </w:r>
      <w:r w:rsidR="00E85897" w:rsidRPr="00593D07">
        <w:rPr>
          <w:rFonts w:ascii="Times New Roman" w:hAnsi="Times New Roman"/>
          <w:sz w:val="28"/>
          <w:szCs w:val="28"/>
        </w:rPr>
        <w:t xml:space="preserve"> «Переселение граждан из аварийного жилого фонда»</w:t>
      </w:r>
      <w:r w:rsidR="00FA5F78" w:rsidRPr="00593D07">
        <w:rPr>
          <w:rFonts w:ascii="Times New Roman" w:hAnsi="Times New Roman"/>
          <w:i/>
          <w:sz w:val="28"/>
          <w:szCs w:val="28"/>
        </w:rPr>
        <w:t>;</w:t>
      </w:r>
    </w:p>
    <w:p w:rsidR="00E85897" w:rsidRPr="00593D07" w:rsidRDefault="00286A18" w:rsidP="00286A1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3D07">
        <w:rPr>
          <w:rFonts w:ascii="Times New Roman" w:hAnsi="Times New Roman"/>
          <w:sz w:val="28"/>
          <w:szCs w:val="28"/>
        </w:rPr>
        <w:t>- 4 благоустроенные квартиры на вторичном рынке, гражданам, пострадавшим от пожара;</w:t>
      </w:r>
    </w:p>
    <w:p w:rsidR="00E85897" w:rsidRPr="00E85897" w:rsidRDefault="00286A18" w:rsidP="00286A18">
      <w:pPr>
        <w:shd w:val="clear" w:color="auto" w:fill="FFFFFF"/>
        <w:spacing w:after="0" w:line="360" w:lineRule="auto"/>
        <w:ind w:right="1"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593D07">
        <w:rPr>
          <w:rFonts w:ascii="Times New Roman" w:hAnsi="Times New Roman"/>
          <w:spacing w:val="1"/>
          <w:sz w:val="28"/>
          <w:szCs w:val="28"/>
        </w:rPr>
        <w:t xml:space="preserve">- </w:t>
      </w:r>
      <w:r w:rsidR="00FA5F78" w:rsidRPr="00593D07">
        <w:rPr>
          <w:rFonts w:ascii="Times New Roman" w:hAnsi="Times New Roman"/>
          <w:spacing w:val="1"/>
          <w:sz w:val="28"/>
          <w:szCs w:val="28"/>
        </w:rPr>
        <w:t>2 благоустроенные квартиры для педагогов</w:t>
      </w:r>
      <w:r w:rsidRPr="00593D07">
        <w:rPr>
          <w:rFonts w:ascii="Times New Roman" w:hAnsi="Times New Roman"/>
          <w:spacing w:val="1"/>
          <w:sz w:val="28"/>
          <w:szCs w:val="28"/>
        </w:rPr>
        <w:t>.</w:t>
      </w:r>
    </w:p>
    <w:p w:rsidR="00351323" w:rsidRDefault="00351323" w:rsidP="006518E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351323" w:rsidRPr="00144435" w:rsidRDefault="00043422" w:rsidP="0035132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36</w:t>
      </w:r>
    </w:p>
    <w:p w:rsidR="006B7564" w:rsidRDefault="006B7564" w:rsidP="001444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F7B">
        <w:rPr>
          <w:rFonts w:ascii="Times New Roman" w:hAnsi="Times New Roman"/>
          <w:b/>
          <w:sz w:val="28"/>
          <w:szCs w:val="28"/>
        </w:rPr>
        <w:t>Отрасли социальной сферы</w:t>
      </w:r>
    </w:p>
    <w:p w:rsidR="000E087C" w:rsidRPr="00144435" w:rsidRDefault="000D5D40" w:rsidP="00130F7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3422">
        <w:rPr>
          <w:rFonts w:ascii="Times New Roman" w:hAnsi="Times New Roman"/>
          <w:sz w:val="28"/>
          <w:szCs w:val="28"/>
        </w:rPr>
        <w:t>Успешность существования человека в обществе определяется уровнем социальных гарантий. Социальные услуги населению оказываются муниципальными учреждениями в сфере образования, культуры, спорта, реализацией молодежной политики, защитой детей и дополнительными социальными мерами поддержки.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7564" w:rsidRPr="00043422" w:rsidRDefault="006B7564" w:rsidP="0014443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43422">
        <w:rPr>
          <w:rFonts w:ascii="Times New Roman" w:hAnsi="Times New Roman"/>
          <w:b/>
          <w:sz w:val="28"/>
          <w:szCs w:val="28"/>
          <w:u w:val="single"/>
        </w:rPr>
        <w:t>Образование</w:t>
      </w:r>
      <w:r w:rsidR="00517052" w:rsidRPr="00043422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0D5D40" w:rsidRPr="00043422" w:rsidRDefault="00A6308D" w:rsidP="00130F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3422">
        <w:rPr>
          <w:rFonts w:ascii="Times New Roman" w:hAnsi="Times New Roman"/>
          <w:sz w:val="28"/>
          <w:szCs w:val="28"/>
        </w:rPr>
        <w:t xml:space="preserve">  </w:t>
      </w:r>
      <w:r w:rsidR="00CD20A9" w:rsidRPr="00043422">
        <w:rPr>
          <w:rFonts w:ascii="Times New Roman" w:hAnsi="Times New Roman"/>
          <w:sz w:val="28"/>
          <w:szCs w:val="28"/>
        </w:rPr>
        <w:tab/>
      </w:r>
      <w:r w:rsidR="00B805D3" w:rsidRPr="00043422">
        <w:rPr>
          <w:rFonts w:ascii="Times New Roman" w:hAnsi="Times New Roman"/>
          <w:sz w:val="28"/>
          <w:szCs w:val="28"/>
        </w:rPr>
        <w:t>За год количество образовательных</w:t>
      </w:r>
      <w:r w:rsidR="00A87030" w:rsidRPr="00043422">
        <w:rPr>
          <w:rFonts w:ascii="Times New Roman" w:hAnsi="Times New Roman"/>
          <w:sz w:val="28"/>
          <w:szCs w:val="28"/>
        </w:rPr>
        <w:t xml:space="preserve"> учреждений не из</w:t>
      </w:r>
      <w:r w:rsidR="000D5D40" w:rsidRPr="00043422">
        <w:rPr>
          <w:rFonts w:ascii="Times New Roman" w:hAnsi="Times New Roman"/>
          <w:sz w:val="28"/>
          <w:szCs w:val="28"/>
        </w:rPr>
        <w:t>менилось и составляет 11 единиц,</w:t>
      </w:r>
      <w:r w:rsidR="00B805D3" w:rsidRPr="00043422">
        <w:rPr>
          <w:rFonts w:ascii="Times New Roman" w:hAnsi="Times New Roman"/>
          <w:sz w:val="28"/>
          <w:szCs w:val="28"/>
        </w:rPr>
        <w:t xml:space="preserve"> </w:t>
      </w:r>
      <w:r w:rsidR="000D5D40" w:rsidRPr="00043422">
        <w:rPr>
          <w:rFonts w:ascii="Times New Roman" w:hAnsi="Times New Roman"/>
          <w:sz w:val="28"/>
          <w:szCs w:val="28"/>
        </w:rPr>
        <w:t xml:space="preserve">с контингентом обучающихся и воспитанников </w:t>
      </w:r>
      <w:r w:rsidR="00043422" w:rsidRPr="00043422">
        <w:rPr>
          <w:rFonts w:ascii="Times New Roman" w:hAnsi="Times New Roman"/>
          <w:sz w:val="28"/>
          <w:szCs w:val="28"/>
        </w:rPr>
        <w:t>2 459</w:t>
      </w:r>
      <w:r w:rsidR="000D5D40" w:rsidRPr="000434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5D40" w:rsidRPr="00043422">
        <w:rPr>
          <w:rFonts w:ascii="Times New Roman" w:hAnsi="Times New Roman"/>
          <w:sz w:val="28"/>
          <w:szCs w:val="28"/>
        </w:rPr>
        <w:t>человек.</w:t>
      </w:r>
    </w:p>
    <w:p w:rsidR="006B7564" w:rsidRPr="000D5D40" w:rsidRDefault="00A6308D" w:rsidP="001F2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422">
        <w:rPr>
          <w:rFonts w:ascii="Times New Roman" w:hAnsi="Times New Roman"/>
          <w:sz w:val="28"/>
          <w:szCs w:val="28"/>
        </w:rPr>
        <w:t>Услугами дошкольного</w:t>
      </w:r>
      <w:r w:rsidR="00A82732" w:rsidRPr="00043422">
        <w:rPr>
          <w:rFonts w:ascii="Times New Roman" w:hAnsi="Times New Roman"/>
          <w:sz w:val="28"/>
          <w:szCs w:val="28"/>
        </w:rPr>
        <w:t xml:space="preserve"> образования </w:t>
      </w:r>
      <w:r w:rsidR="000D5D40" w:rsidRPr="00043422">
        <w:rPr>
          <w:rFonts w:ascii="Times New Roman" w:hAnsi="Times New Roman"/>
          <w:sz w:val="28"/>
          <w:szCs w:val="28"/>
        </w:rPr>
        <w:t>охвачено 635</w:t>
      </w:r>
      <w:r w:rsidR="00A87030" w:rsidRPr="00043422">
        <w:rPr>
          <w:rFonts w:ascii="Times New Roman" w:hAnsi="Times New Roman"/>
          <w:sz w:val="28"/>
          <w:szCs w:val="28"/>
        </w:rPr>
        <w:t xml:space="preserve"> </w:t>
      </w:r>
      <w:r w:rsidR="000D5D40" w:rsidRPr="00043422">
        <w:rPr>
          <w:rFonts w:ascii="Times New Roman" w:hAnsi="Times New Roman"/>
          <w:sz w:val="28"/>
          <w:szCs w:val="28"/>
        </w:rPr>
        <w:t>(67</w:t>
      </w:r>
      <w:r w:rsidR="00BA1276" w:rsidRPr="00043422">
        <w:rPr>
          <w:rFonts w:ascii="Times New Roman" w:hAnsi="Times New Roman"/>
          <w:sz w:val="28"/>
          <w:szCs w:val="28"/>
        </w:rPr>
        <w:t xml:space="preserve"> %) </w:t>
      </w:r>
      <w:r w:rsidR="000D5D40" w:rsidRPr="00043422">
        <w:rPr>
          <w:rFonts w:ascii="Times New Roman" w:hAnsi="Times New Roman"/>
          <w:sz w:val="28"/>
          <w:szCs w:val="28"/>
        </w:rPr>
        <w:t>детей</w:t>
      </w:r>
      <w:r w:rsidR="00A82732" w:rsidRPr="00043422">
        <w:rPr>
          <w:rFonts w:ascii="Times New Roman" w:hAnsi="Times New Roman"/>
          <w:sz w:val="28"/>
          <w:szCs w:val="28"/>
        </w:rPr>
        <w:t xml:space="preserve"> в возрасте от </w:t>
      </w:r>
      <w:r w:rsidRPr="00043422">
        <w:rPr>
          <w:rFonts w:ascii="Times New Roman" w:hAnsi="Times New Roman"/>
          <w:sz w:val="28"/>
          <w:szCs w:val="28"/>
        </w:rPr>
        <w:t>рождения до</w:t>
      </w:r>
      <w:r w:rsidR="00847FC2" w:rsidRPr="00043422">
        <w:rPr>
          <w:rFonts w:ascii="Times New Roman" w:hAnsi="Times New Roman"/>
          <w:sz w:val="28"/>
          <w:szCs w:val="28"/>
        </w:rPr>
        <w:t xml:space="preserve"> 7 лет</w:t>
      </w:r>
      <w:r w:rsidR="009B3C9C" w:rsidRPr="00043422">
        <w:rPr>
          <w:rFonts w:ascii="Times New Roman" w:hAnsi="Times New Roman"/>
          <w:sz w:val="28"/>
          <w:szCs w:val="28"/>
        </w:rPr>
        <w:t>, годом ран</w:t>
      </w:r>
      <w:r w:rsidR="000D5D40" w:rsidRPr="00043422">
        <w:rPr>
          <w:rFonts w:ascii="Times New Roman" w:hAnsi="Times New Roman"/>
          <w:sz w:val="28"/>
          <w:szCs w:val="28"/>
        </w:rPr>
        <w:t>ее процент охвата составлял 76</w:t>
      </w:r>
      <w:r w:rsidR="009B3C9C" w:rsidRPr="00043422">
        <w:rPr>
          <w:rFonts w:ascii="Times New Roman" w:hAnsi="Times New Roman"/>
          <w:sz w:val="28"/>
          <w:szCs w:val="28"/>
        </w:rPr>
        <w:t>%</w:t>
      </w:r>
      <w:r w:rsidR="000D5D40" w:rsidRPr="00043422">
        <w:rPr>
          <w:rFonts w:ascii="Times New Roman" w:hAnsi="Times New Roman"/>
          <w:sz w:val="28"/>
          <w:szCs w:val="28"/>
        </w:rPr>
        <w:t>. Доступность дошкольного образования для детей в возрасте от 3 до 7 лет составила 100%, доля детей в возра</w:t>
      </w:r>
      <w:r w:rsidR="00833F07" w:rsidRPr="00043422">
        <w:rPr>
          <w:rFonts w:ascii="Times New Roman" w:hAnsi="Times New Roman"/>
          <w:sz w:val="28"/>
          <w:szCs w:val="28"/>
        </w:rPr>
        <w:t>сте от 1 года до 3 лет – 40,5 %.  Д</w:t>
      </w:r>
      <w:r w:rsidR="000D5D40" w:rsidRPr="00043422">
        <w:rPr>
          <w:rFonts w:ascii="Times New Roman" w:hAnsi="Times New Roman"/>
          <w:sz w:val="28"/>
          <w:szCs w:val="28"/>
        </w:rPr>
        <w:t xml:space="preserve">оля </w:t>
      </w:r>
      <w:r w:rsidR="000D5D40" w:rsidRPr="00043422">
        <w:rPr>
          <w:rFonts w:ascii="Times New Roman" w:hAnsi="Times New Roman"/>
          <w:sz w:val="28"/>
          <w:szCs w:val="28"/>
        </w:rPr>
        <w:lastRenderedPageBreak/>
        <w:t>детей, стоящих на учете для предоставления места в дошкольном учрежден</w:t>
      </w:r>
      <w:r w:rsidR="00833F07" w:rsidRPr="00043422">
        <w:rPr>
          <w:rFonts w:ascii="Times New Roman" w:hAnsi="Times New Roman"/>
          <w:sz w:val="28"/>
          <w:szCs w:val="28"/>
        </w:rPr>
        <w:t xml:space="preserve">ии в возрасте от 0 до 3-х лет составляет </w:t>
      </w:r>
      <w:r w:rsidR="000D5D40" w:rsidRPr="00043422">
        <w:rPr>
          <w:rFonts w:ascii="Times New Roman" w:hAnsi="Times New Roman"/>
          <w:sz w:val="28"/>
          <w:szCs w:val="28"/>
        </w:rPr>
        <w:t>48%.</w:t>
      </w:r>
    </w:p>
    <w:p w:rsidR="00706FD9" w:rsidRPr="00043422" w:rsidRDefault="009E4F4A" w:rsidP="001D390C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144435">
        <w:rPr>
          <w:rFonts w:ascii="Times New Roman" w:hAnsi="Times New Roman"/>
          <w:sz w:val="28"/>
          <w:szCs w:val="28"/>
        </w:rPr>
        <w:tab/>
      </w:r>
      <w:r w:rsidRPr="00043422">
        <w:rPr>
          <w:rFonts w:ascii="Times New Roman" w:hAnsi="Times New Roman"/>
          <w:sz w:val="28"/>
          <w:szCs w:val="28"/>
        </w:rPr>
        <w:t>В трех городских и двух сельских школах обучалось</w:t>
      </w:r>
      <w:r w:rsidR="00931270" w:rsidRPr="00043422">
        <w:rPr>
          <w:rFonts w:ascii="Times New Roman" w:hAnsi="Times New Roman"/>
          <w:sz w:val="28"/>
          <w:szCs w:val="28"/>
        </w:rPr>
        <w:t xml:space="preserve"> </w:t>
      </w:r>
      <w:r w:rsidR="00345C90" w:rsidRPr="00043422">
        <w:rPr>
          <w:rFonts w:ascii="Times New Roman" w:hAnsi="Times New Roman"/>
          <w:sz w:val="28"/>
          <w:szCs w:val="28"/>
        </w:rPr>
        <w:t>1449</w:t>
      </w:r>
      <w:r w:rsidR="00A6308D" w:rsidRPr="00043422">
        <w:rPr>
          <w:rFonts w:ascii="Times New Roman" w:hAnsi="Times New Roman"/>
          <w:sz w:val="28"/>
          <w:szCs w:val="28"/>
        </w:rPr>
        <w:t xml:space="preserve"> человек</w:t>
      </w:r>
      <w:r w:rsidRPr="00043422">
        <w:rPr>
          <w:rFonts w:ascii="Times New Roman" w:hAnsi="Times New Roman"/>
          <w:sz w:val="28"/>
          <w:szCs w:val="28"/>
        </w:rPr>
        <w:t xml:space="preserve"> </w:t>
      </w:r>
      <w:r w:rsidR="00A6308D" w:rsidRPr="00043422">
        <w:rPr>
          <w:rFonts w:ascii="Times New Roman" w:hAnsi="Times New Roman"/>
          <w:sz w:val="28"/>
          <w:szCs w:val="28"/>
        </w:rPr>
        <w:t xml:space="preserve">(за АППГ - </w:t>
      </w:r>
      <w:r w:rsidR="00345C90" w:rsidRPr="00043422">
        <w:rPr>
          <w:rFonts w:ascii="Times New Roman" w:hAnsi="Times New Roman"/>
          <w:sz w:val="28"/>
          <w:szCs w:val="28"/>
        </w:rPr>
        <w:t>1446</w:t>
      </w:r>
      <w:r w:rsidR="00BC2CC7" w:rsidRPr="00043422">
        <w:rPr>
          <w:rFonts w:ascii="Times New Roman" w:hAnsi="Times New Roman"/>
          <w:sz w:val="28"/>
          <w:szCs w:val="28"/>
        </w:rPr>
        <w:t xml:space="preserve"> чел.), в т. ч.</w:t>
      </w:r>
      <w:r w:rsidR="00931270" w:rsidRPr="00043422">
        <w:rPr>
          <w:rFonts w:ascii="Times New Roman" w:hAnsi="Times New Roman"/>
          <w:sz w:val="28"/>
          <w:szCs w:val="28"/>
        </w:rPr>
        <w:t xml:space="preserve"> 3</w:t>
      </w:r>
      <w:r w:rsidR="00345C90" w:rsidRPr="00043422">
        <w:rPr>
          <w:rFonts w:ascii="Times New Roman" w:hAnsi="Times New Roman"/>
          <w:sz w:val="28"/>
          <w:szCs w:val="28"/>
        </w:rPr>
        <w:t>9</w:t>
      </w:r>
      <w:r w:rsidR="00F5176C" w:rsidRPr="00043422">
        <w:rPr>
          <w:rFonts w:ascii="Times New Roman" w:hAnsi="Times New Roman"/>
          <w:sz w:val="28"/>
          <w:szCs w:val="28"/>
        </w:rPr>
        <w:t xml:space="preserve"> человек</w:t>
      </w:r>
      <w:r w:rsidR="00F721FB" w:rsidRPr="00043422">
        <w:rPr>
          <w:rFonts w:ascii="Times New Roman" w:hAnsi="Times New Roman"/>
          <w:sz w:val="28"/>
          <w:szCs w:val="28"/>
        </w:rPr>
        <w:t xml:space="preserve"> в заочных классах</w:t>
      </w:r>
      <w:r w:rsidRPr="00043422">
        <w:rPr>
          <w:rFonts w:ascii="Times New Roman" w:hAnsi="Times New Roman"/>
          <w:sz w:val="28"/>
          <w:szCs w:val="28"/>
        </w:rPr>
        <w:t>.</w:t>
      </w:r>
      <w:r w:rsidRPr="00043422">
        <w:rPr>
          <w:rFonts w:ascii="Times New Roman" w:hAnsi="Times New Roman"/>
          <w:iCs/>
          <w:sz w:val="28"/>
          <w:szCs w:val="28"/>
        </w:rPr>
        <w:t xml:space="preserve"> </w:t>
      </w:r>
    </w:p>
    <w:p w:rsidR="00345C90" w:rsidRPr="00345C90" w:rsidRDefault="00345C90" w:rsidP="00345C90">
      <w:pPr>
        <w:tabs>
          <w:tab w:val="left" w:pos="806"/>
        </w:tabs>
        <w:suppressAutoHyphens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42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2021-2022 учебном году в режиме второй смены обучается 219 (2020 – </w:t>
      </w:r>
      <w:r w:rsidRPr="00043422">
        <w:rPr>
          <w:rFonts w:ascii="Times New Roman" w:hAnsi="Times New Roman"/>
          <w:sz w:val="28"/>
          <w:szCs w:val="28"/>
        </w:rPr>
        <w:t xml:space="preserve">227) </w:t>
      </w:r>
      <w:r w:rsidRPr="00043422">
        <w:rPr>
          <w:rFonts w:ascii="Times New Roman" w:hAnsi="Times New Roman"/>
          <w:color w:val="000000" w:themeColor="text1"/>
          <w:sz w:val="28"/>
          <w:szCs w:val="28"/>
        </w:rPr>
        <w:t xml:space="preserve">человек в 2-х образовательных учреждениях (доля обучающихся во вторую смену </w:t>
      </w:r>
      <w:r w:rsidRPr="00043422">
        <w:rPr>
          <w:rFonts w:ascii="Times New Roman" w:hAnsi="Times New Roman"/>
          <w:sz w:val="28"/>
          <w:szCs w:val="28"/>
        </w:rPr>
        <w:t>составляет 15,5 % (2020 -16,1 %).</w:t>
      </w:r>
    </w:p>
    <w:p w:rsidR="001D390C" w:rsidRPr="00931270" w:rsidRDefault="001D390C" w:rsidP="001D390C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D390C" w:rsidRPr="00144435" w:rsidRDefault="006518EB" w:rsidP="001D390C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</w:t>
      </w:r>
      <w:r w:rsidR="00043422">
        <w:rPr>
          <w:rFonts w:ascii="Times New Roman" w:hAnsi="Times New Roman"/>
          <w:i/>
          <w:sz w:val="28"/>
          <w:szCs w:val="28"/>
        </w:rPr>
        <w:t>7</w:t>
      </w:r>
    </w:p>
    <w:p w:rsidR="004C7572" w:rsidRPr="00043422" w:rsidRDefault="00345C90" w:rsidP="004C757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22">
        <w:rPr>
          <w:rFonts w:ascii="Times New Roman" w:hAnsi="Times New Roman" w:cs="Times New Roman"/>
          <w:sz w:val="28"/>
          <w:szCs w:val="28"/>
        </w:rPr>
        <w:t>С целью создания комфортных условий для ведения воспитательно-образовательного процесса проведены мероприятия по капитальному и текущему ремонту, благоустройству территории и укреплению материально-технической базы образовательных организаций на сумму</w:t>
      </w:r>
      <w:r w:rsidR="00A95783" w:rsidRPr="00043422">
        <w:rPr>
          <w:rFonts w:ascii="Times New Roman" w:hAnsi="Times New Roman" w:cs="Times New Roman"/>
          <w:sz w:val="28"/>
          <w:szCs w:val="28"/>
        </w:rPr>
        <w:t xml:space="preserve"> 50,</w:t>
      </w:r>
      <w:r w:rsidRPr="00043422">
        <w:rPr>
          <w:rFonts w:ascii="Times New Roman" w:hAnsi="Times New Roman" w:cs="Times New Roman"/>
          <w:sz w:val="28"/>
          <w:szCs w:val="28"/>
        </w:rPr>
        <w:t>3</w:t>
      </w:r>
      <w:r w:rsidR="00A95783" w:rsidRPr="00043422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043422">
        <w:rPr>
          <w:rFonts w:ascii="Times New Roman" w:hAnsi="Times New Roman" w:cs="Times New Roman"/>
          <w:sz w:val="28"/>
          <w:szCs w:val="28"/>
        </w:rPr>
        <w:t xml:space="preserve"> (2020 -35</w:t>
      </w:r>
      <w:r w:rsidR="00A95783" w:rsidRPr="00043422">
        <w:rPr>
          <w:rFonts w:ascii="Times New Roman" w:hAnsi="Times New Roman" w:cs="Times New Roman"/>
          <w:sz w:val="28"/>
          <w:szCs w:val="28"/>
        </w:rPr>
        <w:t>,9 млн. руб.</w:t>
      </w:r>
      <w:r w:rsidRPr="00043422">
        <w:rPr>
          <w:rFonts w:ascii="Times New Roman" w:hAnsi="Times New Roman" w:cs="Times New Roman"/>
          <w:sz w:val="28"/>
          <w:szCs w:val="28"/>
        </w:rPr>
        <w:t>)</w:t>
      </w:r>
      <w:r w:rsidR="00A95783" w:rsidRPr="00043422">
        <w:rPr>
          <w:rFonts w:ascii="Times New Roman" w:hAnsi="Times New Roman" w:cs="Times New Roman"/>
          <w:sz w:val="28"/>
          <w:szCs w:val="28"/>
        </w:rPr>
        <w:t xml:space="preserve">. </w:t>
      </w:r>
      <w:r w:rsidRPr="00043422">
        <w:rPr>
          <w:rFonts w:ascii="Times New Roman" w:hAnsi="Times New Roman" w:cs="Times New Roman"/>
          <w:sz w:val="28"/>
          <w:szCs w:val="28"/>
        </w:rPr>
        <w:t>На эти средства проведен капитальный ремонт двух общеобразовательных учреждений</w:t>
      </w:r>
      <w:r w:rsidR="00A95783" w:rsidRPr="00043422">
        <w:rPr>
          <w:rFonts w:ascii="Times New Roman" w:hAnsi="Times New Roman" w:cs="Times New Roman"/>
          <w:sz w:val="28"/>
          <w:szCs w:val="28"/>
        </w:rPr>
        <w:t>: школы</w:t>
      </w:r>
      <w:r w:rsidRPr="00043422">
        <w:rPr>
          <w:rFonts w:ascii="Times New Roman" w:hAnsi="Times New Roman" w:cs="Times New Roman"/>
          <w:sz w:val="28"/>
          <w:szCs w:val="28"/>
        </w:rPr>
        <w:t xml:space="preserve"> с. Вал </w:t>
      </w:r>
      <w:r w:rsidR="00A95783" w:rsidRPr="00043422">
        <w:rPr>
          <w:rFonts w:ascii="Times New Roman" w:hAnsi="Times New Roman" w:cs="Times New Roman"/>
          <w:sz w:val="28"/>
          <w:szCs w:val="28"/>
        </w:rPr>
        <w:t>(</w:t>
      </w:r>
      <w:r w:rsidRPr="00043422">
        <w:rPr>
          <w:rFonts w:ascii="Times New Roman" w:hAnsi="Times New Roman" w:cs="Times New Roman"/>
          <w:sz w:val="28"/>
          <w:szCs w:val="28"/>
        </w:rPr>
        <w:t>по приведению здания в соответствие требованиям противопожарной безопасности</w:t>
      </w:r>
      <w:r w:rsidR="00A95783" w:rsidRPr="00043422">
        <w:rPr>
          <w:rFonts w:ascii="Times New Roman" w:hAnsi="Times New Roman" w:cs="Times New Roman"/>
          <w:sz w:val="28"/>
          <w:szCs w:val="28"/>
        </w:rPr>
        <w:t>)</w:t>
      </w:r>
      <w:r w:rsidRPr="00043422">
        <w:rPr>
          <w:rFonts w:ascii="Times New Roman" w:hAnsi="Times New Roman" w:cs="Times New Roman"/>
          <w:sz w:val="28"/>
          <w:szCs w:val="28"/>
        </w:rPr>
        <w:t xml:space="preserve">, </w:t>
      </w:r>
      <w:r w:rsidR="00A95783" w:rsidRPr="00043422">
        <w:rPr>
          <w:rFonts w:ascii="Times New Roman" w:hAnsi="Times New Roman" w:cs="Times New Roman"/>
          <w:sz w:val="28"/>
          <w:szCs w:val="28"/>
        </w:rPr>
        <w:t>фасад</w:t>
      </w:r>
      <w:r w:rsidRPr="00043422">
        <w:rPr>
          <w:rFonts w:ascii="Times New Roman" w:hAnsi="Times New Roman" w:cs="Times New Roman"/>
          <w:sz w:val="28"/>
          <w:szCs w:val="28"/>
        </w:rPr>
        <w:t xml:space="preserve"> </w:t>
      </w:r>
      <w:r w:rsidR="00A95783" w:rsidRPr="00043422">
        <w:rPr>
          <w:rFonts w:ascii="Times New Roman" w:hAnsi="Times New Roman" w:cs="Times New Roman"/>
          <w:sz w:val="28"/>
          <w:szCs w:val="28"/>
        </w:rPr>
        <w:t>детского сада</w:t>
      </w:r>
      <w:r w:rsidRPr="00043422">
        <w:rPr>
          <w:rFonts w:ascii="Times New Roman" w:hAnsi="Times New Roman" w:cs="Times New Roman"/>
          <w:sz w:val="28"/>
          <w:szCs w:val="28"/>
        </w:rPr>
        <w:t xml:space="preserve"> № 9 «Березка»</w:t>
      </w:r>
      <w:r w:rsidR="00A95783" w:rsidRPr="00043422">
        <w:rPr>
          <w:rFonts w:ascii="Times New Roman" w:hAnsi="Times New Roman" w:cs="Times New Roman"/>
          <w:sz w:val="28"/>
          <w:szCs w:val="28"/>
        </w:rPr>
        <w:t xml:space="preserve">. Также </w:t>
      </w:r>
      <w:r w:rsidRPr="00043422">
        <w:rPr>
          <w:rFonts w:ascii="Times New Roman" w:hAnsi="Times New Roman" w:cs="Times New Roman"/>
          <w:sz w:val="28"/>
          <w:szCs w:val="28"/>
        </w:rPr>
        <w:t xml:space="preserve">завершены работы по капитальному ремонту детских площадок </w:t>
      </w:r>
      <w:r w:rsidR="00A95783" w:rsidRPr="00043422">
        <w:rPr>
          <w:rFonts w:ascii="Times New Roman" w:hAnsi="Times New Roman" w:cs="Times New Roman"/>
          <w:sz w:val="28"/>
          <w:szCs w:val="28"/>
        </w:rPr>
        <w:t>школы № 1</w:t>
      </w:r>
      <w:r w:rsidRPr="00043422">
        <w:rPr>
          <w:rFonts w:ascii="Times New Roman" w:hAnsi="Times New Roman" w:cs="Times New Roman"/>
          <w:sz w:val="28"/>
          <w:szCs w:val="28"/>
        </w:rPr>
        <w:t>, текущий ремонт 9 образовательных организаций, укреплена материально-техническая база в 4-х образовательных организациях.</w:t>
      </w:r>
    </w:p>
    <w:p w:rsidR="00345C90" w:rsidRPr="00A95783" w:rsidRDefault="00345C90" w:rsidP="004C757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3422">
        <w:rPr>
          <w:rFonts w:ascii="Times New Roman" w:hAnsi="Times New Roman" w:cs="Times New Roman"/>
          <w:sz w:val="28"/>
          <w:szCs w:val="28"/>
        </w:rPr>
        <w:t xml:space="preserve"> В целях обеспечение антитеррористической безопасности образовател</w:t>
      </w:r>
      <w:r w:rsidR="00093ED2">
        <w:rPr>
          <w:rFonts w:ascii="Times New Roman" w:hAnsi="Times New Roman" w:cs="Times New Roman"/>
          <w:sz w:val="28"/>
          <w:szCs w:val="28"/>
        </w:rPr>
        <w:t>ьных организаций</w:t>
      </w:r>
      <w:r w:rsidRPr="00043422">
        <w:rPr>
          <w:rFonts w:ascii="Times New Roman" w:hAnsi="Times New Roman" w:cs="Times New Roman"/>
          <w:sz w:val="28"/>
          <w:szCs w:val="28"/>
        </w:rPr>
        <w:t xml:space="preserve"> было выделено 10</w:t>
      </w:r>
      <w:r w:rsidR="004C7572" w:rsidRPr="00043422">
        <w:rPr>
          <w:rFonts w:ascii="Times New Roman" w:hAnsi="Times New Roman" w:cs="Times New Roman"/>
          <w:sz w:val="28"/>
          <w:szCs w:val="28"/>
        </w:rPr>
        <w:t>,</w:t>
      </w:r>
      <w:r w:rsidRPr="00043422">
        <w:rPr>
          <w:rFonts w:ascii="Times New Roman" w:hAnsi="Times New Roman" w:cs="Times New Roman"/>
          <w:sz w:val="28"/>
          <w:szCs w:val="28"/>
        </w:rPr>
        <w:t> 9</w:t>
      </w:r>
      <w:r w:rsidR="004C7572" w:rsidRPr="00043422">
        <w:rPr>
          <w:rFonts w:ascii="Times New Roman" w:hAnsi="Times New Roman" w:cs="Times New Roman"/>
          <w:sz w:val="28"/>
          <w:szCs w:val="28"/>
        </w:rPr>
        <w:t xml:space="preserve"> млн.</w:t>
      </w:r>
      <w:r w:rsidR="00043422" w:rsidRPr="00043422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043422">
        <w:rPr>
          <w:rFonts w:ascii="Times New Roman" w:hAnsi="Times New Roman" w:cs="Times New Roman"/>
          <w:sz w:val="28"/>
          <w:szCs w:val="28"/>
        </w:rPr>
        <w:t xml:space="preserve"> </w:t>
      </w:r>
      <w:r w:rsidR="00043422" w:rsidRPr="00043422">
        <w:rPr>
          <w:rFonts w:ascii="Times New Roman" w:hAnsi="Times New Roman" w:cs="Times New Roman"/>
          <w:sz w:val="28"/>
          <w:szCs w:val="28"/>
        </w:rPr>
        <w:t>На</w:t>
      </w:r>
      <w:r w:rsidRPr="00043422">
        <w:rPr>
          <w:rFonts w:ascii="Times New Roman" w:hAnsi="Times New Roman" w:cs="Times New Roman"/>
          <w:sz w:val="28"/>
          <w:szCs w:val="28"/>
        </w:rPr>
        <w:t xml:space="preserve"> эти средства организована охрана 8 образовательных организаций сотрудниками ЧОП, произведено оснащение учреждений инженерно-техническими средствами, проведены работы по установке и ремонту ограждений территории образовательных организаций.</w:t>
      </w:r>
    </w:p>
    <w:p w:rsidR="00DD1191" w:rsidRPr="00144435" w:rsidRDefault="004C7572" w:rsidP="006518EB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43422">
        <w:rPr>
          <w:rFonts w:ascii="Times New Roman" w:eastAsia="Calibri" w:hAnsi="Times New Roman"/>
          <w:sz w:val="28"/>
          <w:szCs w:val="28"/>
          <w:lang w:eastAsia="en-US"/>
        </w:rPr>
        <w:t xml:space="preserve">Горячим питанием было охвачено 1236 учащихся, в том числе 885 человек, относящиеся к льготной категории, получали бесплатное горячее питание, из них 110 детей с ограниченными возможностями здоровья </w:t>
      </w:r>
      <w:r w:rsidRPr="0004342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Процент охвата горячим питанием составил 87,5%, что </w:t>
      </w:r>
      <w:r w:rsidR="006518EB" w:rsidRPr="00043422">
        <w:rPr>
          <w:rFonts w:ascii="Times New Roman" w:eastAsia="Calibri" w:hAnsi="Times New Roman"/>
          <w:sz w:val="28"/>
          <w:szCs w:val="28"/>
          <w:lang w:eastAsia="en-US"/>
        </w:rPr>
        <w:t>на 1,5% больше, чем в 2020 году.</w:t>
      </w:r>
    </w:p>
    <w:p w:rsidR="0085039D" w:rsidRPr="001D390C" w:rsidRDefault="00043422" w:rsidP="001D390C">
      <w:pPr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Слайд № 38</w:t>
      </w:r>
    </w:p>
    <w:p w:rsidR="00430141" w:rsidRPr="00043422" w:rsidRDefault="00A62CD9" w:rsidP="006518E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3422">
        <w:rPr>
          <w:rFonts w:ascii="Times New Roman" w:hAnsi="Times New Roman"/>
          <w:sz w:val="28"/>
          <w:szCs w:val="28"/>
        </w:rPr>
        <w:t>В сфере образования создана и работает система выявления и поддержки одарённых детей. В</w:t>
      </w:r>
      <w:r w:rsidRPr="000434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33F07" w:rsidRPr="00043422">
        <w:rPr>
          <w:rFonts w:ascii="Times New Roman" w:hAnsi="Times New Roman"/>
          <w:sz w:val="28"/>
          <w:szCs w:val="28"/>
        </w:rPr>
        <w:t>течении года</w:t>
      </w:r>
      <w:r w:rsidRPr="00043422">
        <w:rPr>
          <w:rFonts w:ascii="Times New Roman" w:hAnsi="Times New Roman"/>
          <w:sz w:val="28"/>
          <w:szCs w:val="28"/>
        </w:rPr>
        <w:t xml:space="preserve"> в 43-х мероприятиях от муниципального до федерального уровней приняли участие 629 человек. В муниципальном этапе Всероссийских спортивных соревнований школьников </w:t>
      </w:r>
      <w:r w:rsidRPr="00956375">
        <w:rPr>
          <w:rFonts w:ascii="Times New Roman" w:hAnsi="Times New Roman"/>
          <w:sz w:val="28"/>
          <w:szCs w:val="28"/>
        </w:rPr>
        <w:t>«</w:t>
      </w:r>
      <w:r w:rsidRPr="00043422">
        <w:rPr>
          <w:rFonts w:ascii="Times New Roman" w:hAnsi="Times New Roman"/>
          <w:sz w:val="28"/>
          <w:szCs w:val="28"/>
        </w:rPr>
        <w:t xml:space="preserve">Президентские состязания» 1 место заняла команда школы № 2, она же заняла 1 место и в региональном этапе и представляла Сахалинскую область на федеральном уровне. В муниципальном конкурсе учебно-исследовательской деятельности «Старт в будущее» приняли участие 16 чел., из них 5 чел. приняли участие в областном конкурсе, четыре их которых стали победителями. В региональной спартакиаде допризывной казачьей молодёжи команда </w:t>
      </w:r>
      <w:r w:rsidR="0073678A" w:rsidRPr="00043422">
        <w:rPr>
          <w:rFonts w:ascii="Times New Roman" w:hAnsi="Times New Roman"/>
          <w:sz w:val="28"/>
          <w:szCs w:val="28"/>
        </w:rPr>
        <w:t>школы №</w:t>
      </w:r>
      <w:r w:rsidRPr="00043422">
        <w:rPr>
          <w:rFonts w:ascii="Times New Roman" w:hAnsi="Times New Roman"/>
          <w:sz w:val="28"/>
          <w:szCs w:val="28"/>
        </w:rPr>
        <w:t xml:space="preserve"> 1 заняла 2 место и в региональном фестивале «Казачий сполох» тоже 2 место. </w:t>
      </w:r>
    </w:p>
    <w:p w:rsidR="00A62CD9" w:rsidRPr="00043422" w:rsidRDefault="00A62CD9" w:rsidP="00A038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422">
        <w:rPr>
          <w:rFonts w:ascii="Times New Roman" w:hAnsi="Times New Roman"/>
          <w:sz w:val="28"/>
          <w:szCs w:val="28"/>
        </w:rPr>
        <w:t xml:space="preserve">В «Центре творчества и воспитания», занимались 375 </w:t>
      </w:r>
      <w:r w:rsidR="00A038F2" w:rsidRPr="00043422">
        <w:rPr>
          <w:rFonts w:ascii="Times New Roman" w:hAnsi="Times New Roman"/>
          <w:sz w:val="28"/>
          <w:szCs w:val="28"/>
        </w:rPr>
        <w:t>человек в</w:t>
      </w:r>
      <w:r w:rsidRPr="00043422">
        <w:rPr>
          <w:rFonts w:ascii="Times New Roman" w:hAnsi="Times New Roman"/>
          <w:sz w:val="28"/>
          <w:szCs w:val="28"/>
        </w:rPr>
        <w:t xml:space="preserve"> возрасте от 5 до 18 лет на безвозмездной основе. </w:t>
      </w:r>
    </w:p>
    <w:p w:rsidR="00A62CD9" w:rsidRPr="00043422" w:rsidRDefault="00A62CD9" w:rsidP="00274BD7">
      <w:pPr>
        <w:spacing w:after="0" w:line="360" w:lineRule="auto"/>
        <w:ind w:firstLine="709"/>
        <w:jc w:val="both"/>
        <w:rPr>
          <w:sz w:val="26"/>
          <w:szCs w:val="26"/>
        </w:rPr>
      </w:pPr>
      <w:r w:rsidRPr="00043422">
        <w:rPr>
          <w:rFonts w:ascii="Times New Roman" w:hAnsi="Times New Roman"/>
          <w:sz w:val="28"/>
          <w:szCs w:val="28"/>
        </w:rPr>
        <w:t>В целях обеспечения равной доступности качественного дополнительного образования для детей в возрасте от 5 до 18 лет в муниципальном образовании с 01 сентября 2021 года реализуется система  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Услуги по дополнительному образованию оказывают 9 образовательных учреждений</w:t>
      </w:r>
      <w:r w:rsidR="00274BD7" w:rsidRPr="00043422">
        <w:rPr>
          <w:rFonts w:ascii="Times New Roman" w:hAnsi="Times New Roman"/>
          <w:sz w:val="28"/>
          <w:szCs w:val="28"/>
        </w:rPr>
        <w:t xml:space="preserve"> по 80 бюджетным программам и двум сертифицированным программам. </w:t>
      </w:r>
      <w:r w:rsidRPr="00043422">
        <w:rPr>
          <w:rFonts w:ascii="Times New Roman" w:hAnsi="Times New Roman"/>
          <w:sz w:val="28"/>
          <w:szCs w:val="28"/>
        </w:rPr>
        <w:t xml:space="preserve"> </w:t>
      </w:r>
    </w:p>
    <w:p w:rsidR="00A62CD9" w:rsidRPr="00274BD7" w:rsidRDefault="00A62CD9" w:rsidP="0073678A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422">
        <w:rPr>
          <w:rFonts w:ascii="Times New Roman" w:hAnsi="Times New Roman"/>
          <w:sz w:val="28"/>
          <w:szCs w:val="28"/>
        </w:rPr>
        <w:t>Охват детей дополнительным образованием детей   в возрасте от 5 до 18 лет составил -67, 8 % от общего числа детей данного возраста.</w:t>
      </w:r>
      <w:r w:rsidRPr="00274BD7">
        <w:rPr>
          <w:rFonts w:ascii="Times New Roman" w:hAnsi="Times New Roman"/>
          <w:sz w:val="28"/>
          <w:szCs w:val="28"/>
        </w:rPr>
        <w:t xml:space="preserve"> </w:t>
      </w:r>
    </w:p>
    <w:p w:rsidR="00EE35AA" w:rsidRDefault="001D390C" w:rsidP="00EE35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422">
        <w:rPr>
          <w:rFonts w:ascii="Times New Roman" w:hAnsi="Times New Roman"/>
          <w:sz w:val="28"/>
          <w:szCs w:val="28"/>
        </w:rPr>
        <w:t>В течение года,</w:t>
      </w:r>
      <w:r w:rsidR="00AE4596" w:rsidRPr="00043422">
        <w:rPr>
          <w:rFonts w:ascii="Times New Roman" w:hAnsi="Times New Roman"/>
          <w:sz w:val="28"/>
          <w:szCs w:val="28"/>
        </w:rPr>
        <w:t xml:space="preserve"> для нужд муниципалитета,</w:t>
      </w:r>
      <w:r w:rsidRPr="00043422">
        <w:rPr>
          <w:rFonts w:ascii="Times New Roman" w:hAnsi="Times New Roman"/>
          <w:sz w:val="28"/>
          <w:szCs w:val="28"/>
        </w:rPr>
        <w:t xml:space="preserve"> в пгт Ноглики за счет средств частного инвестора осуществлялось строительство здания Центра </w:t>
      </w:r>
      <w:r w:rsidRPr="00043422">
        <w:rPr>
          <w:rFonts w:ascii="Times New Roman" w:hAnsi="Times New Roman"/>
          <w:sz w:val="28"/>
          <w:szCs w:val="28"/>
        </w:rPr>
        <w:lastRenderedPageBreak/>
        <w:t xml:space="preserve">детского творчества. </w:t>
      </w:r>
      <w:r w:rsidR="00A038F2" w:rsidRPr="00043422">
        <w:rPr>
          <w:rFonts w:ascii="Times New Roman" w:hAnsi="Times New Roman"/>
          <w:sz w:val="28"/>
          <w:szCs w:val="28"/>
        </w:rPr>
        <w:t>Администрацией муниципального образования совместно с инвестором ведется работа по вводу данного объекта в эксплуатацию.</w:t>
      </w:r>
      <w:r w:rsidR="00A038F2">
        <w:rPr>
          <w:rFonts w:ascii="Times New Roman" w:hAnsi="Times New Roman"/>
          <w:sz w:val="28"/>
          <w:szCs w:val="28"/>
        </w:rPr>
        <w:t xml:space="preserve"> </w:t>
      </w:r>
    </w:p>
    <w:p w:rsidR="000E087C" w:rsidRPr="00144435" w:rsidRDefault="00043422" w:rsidP="00EE35A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39</w:t>
      </w:r>
    </w:p>
    <w:p w:rsidR="006B7564" w:rsidRPr="009F12AD" w:rsidRDefault="006B7564" w:rsidP="0014443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12AD">
        <w:rPr>
          <w:rFonts w:ascii="Times New Roman" w:hAnsi="Times New Roman"/>
          <w:b/>
          <w:sz w:val="28"/>
          <w:szCs w:val="28"/>
          <w:u w:val="single"/>
        </w:rPr>
        <w:t>Культура</w:t>
      </w:r>
      <w:r w:rsidR="00B805D3" w:rsidRPr="009F12AD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6518EB" w:rsidRPr="009F12AD" w:rsidRDefault="006518EB" w:rsidP="006518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AD">
        <w:rPr>
          <w:rFonts w:ascii="Times New Roman" w:hAnsi="Times New Roman"/>
          <w:sz w:val="28"/>
          <w:szCs w:val="28"/>
        </w:rPr>
        <w:t>В 2021 году реформирования и оптимизации сети учреждений культуры  не было.</w:t>
      </w:r>
    </w:p>
    <w:p w:rsidR="006518EB" w:rsidRPr="006518EB" w:rsidRDefault="006518EB" w:rsidP="006518EB">
      <w:pPr>
        <w:tabs>
          <w:tab w:val="left" w:pos="21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12AD">
        <w:rPr>
          <w:rFonts w:ascii="Times New Roman" w:hAnsi="Times New Roman"/>
          <w:sz w:val="28"/>
          <w:szCs w:val="28"/>
        </w:rPr>
        <w:t xml:space="preserve">            Учреждения культуры формируют и предлагают населению широкий спектр культурных, образовательных и информационных услуг. Главным направлением в работе учреждений культуры были: подготовка и празднование 76-летия Победы в Великой Отечественной войне и 91-летия муниципального образова</w:t>
      </w:r>
      <w:r w:rsidR="00093ED2">
        <w:rPr>
          <w:rFonts w:ascii="Times New Roman" w:hAnsi="Times New Roman"/>
          <w:sz w:val="28"/>
          <w:szCs w:val="28"/>
        </w:rPr>
        <w:t>ния</w:t>
      </w:r>
      <w:r w:rsidRPr="009F12AD">
        <w:rPr>
          <w:rFonts w:ascii="Times New Roman" w:hAnsi="Times New Roman"/>
          <w:sz w:val="28"/>
          <w:szCs w:val="28"/>
        </w:rPr>
        <w:t>.</w:t>
      </w:r>
      <w:r w:rsidRPr="006518EB">
        <w:rPr>
          <w:rFonts w:ascii="Times New Roman" w:hAnsi="Times New Roman"/>
          <w:sz w:val="28"/>
          <w:szCs w:val="28"/>
        </w:rPr>
        <w:t xml:space="preserve"> </w:t>
      </w:r>
    </w:p>
    <w:p w:rsidR="006518EB" w:rsidRPr="009F12AD" w:rsidRDefault="009F12AD" w:rsidP="00C011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AD">
        <w:rPr>
          <w:rFonts w:ascii="Times New Roman" w:hAnsi="Times New Roman"/>
          <w:sz w:val="28"/>
          <w:szCs w:val="28"/>
        </w:rPr>
        <w:t xml:space="preserve">За год </w:t>
      </w:r>
      <w:r w:rsidR="006518EB" w:rsidRPr="009F12AD">
        <w:rPr>
          <w:rFonts w:ascii="Times New Roman" w:hAnsi="Times New Roman"/>
          <w:sz w:val="28"/>
          <w:szCs w:val="28"/>
        </w:rPr>
        <w:t xml:space="preserve">культурно досуговыми </w:t>
      </w:r>
      <w:r w:rsidR="00C0114E" w:rsidRPr="009F12AD">
        <w:rPr>
          <w:rFonts w:ascii="Times New Roman" w:hAnsi="Times New Roman"/>
          <w:sz w:val="28"/>
          <w:szCs w:val="28"/>
        </w:rPr>
        <w:t>учреждениями было</w:t>
      </w:r>
      <w:r w:rsidR="006518EB" w:rsidRPr="009F12AD">
        <w:rPr>
          <w:rFonts w:ascii="Times New Roman" w:hAnsi="Times New Roman"/>
          <w:sz w:val="28"/>
          <w:szCs w:val="28"/>
        </w:rPr>
        <w:t xml:space="preserve"> проведено 634 </w:t>
      </w:r>
      <w:r w:rsidR="00C0114E" w:rsidRPr="009F12AD">
        <w:rPr>
          <w:rFonts w:ascii="Times New Roman" w:hAnsi="Times New Roman"/>
          <w:sz w:val="28"/>
          <w:szCs w:val="28"/>
        </w:rPr>
        <w:t>мероприятия,</w:t>
      </w:r>
      <w:r w:rsidR="006518EB" w:rsidRPr="009F12AD">
        <w:rPr>
          <w:rFonts w:ascii="Times New Roman" w:hAnsi="Times New Roman"/>
          <w:sz w:val="28"/>
          <w:szCs w:val="28"/>
        </w:rPr>
        <w:t xml:space="preserve"> которые посетили 70, 5 тыс.  человек (2020 г – 32, 3 тыс. чел.).</w:t>
      </w:r>
    </w:p>
    <w:p w:rsidR="00C0114E" w:rsidRPr="009F12AD" w:rsidRDefault="00093ED2" w:rsidP="00C0114E">
      <w:pPr>
        <w:pStyle w:val="af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Учреждениями культуры</w:t>
      </w:r>
      <w:r w:rsidR="006518EB" w:rsidRPr="009F12AD">
        <w:rPr>
          <w:rFonts w:ascii="Times New Roman" w:hAnsi="Times New Roman"/>
          <w:sz w:val="28"/>
          <w:szCs w:val="28"/>
        </w:rPr>
        <w:t xml:space="preserve"> налажена работа с домом инвалидов и престарелых в п. Ноглики, с обществом инвали</w:t>
      </w:r>
      <w:r>
        <w:rPr>
          <w:rFonts w:ascii="Times New Roman" w:hAnsi="Times New Roman"/>
          <w:sz w:val="28"/>
          <w:szCs w:val="28"/>
        </w:rPr>
        <w:t>дов. Сотрудники и участники</w:t>
      </w:r>
      <w:r w:rsidR="006518EB" w:rsidRPr="009F12AD">
        <w:rPr>
          <w:rFonts w:ascii="Times New Roman" w:hAnsi="Times New Roman"/>
          <w:sz w:val="28"/>
          <w:szCs w:val="28"/>
        </w:rPr>
        <w:t xml:space="preserve"> РЦД выезжают   с концертными программами в дом инвалидов и престарелых. </w:t>
      </w:r>
    </w:p>
    <w:p w:rsidR="006518EB" w:rsidRDefault="006518EB" w:rsidP="00C0114E">
      <w:pPr>
        <w:pStyle w:val="af2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12AD">
        <w:rPr>
          <w:rFonts w:ascii="Times New Roman" w:hAnsi="Times New Roman"/>
          <w:sz w:val="28"/>
          <w:szCs w:val="28"/>
        </w:rPr>
        <w:t>В 2021 году для пожилых людей начал свою работу клуб «Встреча 65+». Направление деятельности данного клуба досугово-развлекательное.</w:t>
      </w:r>
      <w:r w:rsidRPr="00C0114E">
        <w:rPr>
          <w:rFonts w:ascii="Times New Roman" w:hAnsi="Times New Roman"/>
          <w:sz w:val="28"/>
          <w:szCs w:val="28"/>
        </w:rPr>
        <w:t xml:space="preserve"> </w:t>
      </w:r>
    </w:p>
    <w:p w:rsidR="007E1436" w:rsidRDefault="007E1436" w:rsidP="00C0114E">
      <w:pPr>
        <w:pStyle w:val="af2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E1436" w:rsidRPr="007E1436" w:rsidRDefault="009F12AD" w:rsidP="007E1436">
      <w:pPr>
        <w:pStyle w:val="af2"/>
        <w:spacing w:after="0" w:line="360" w:lineRule="auto"/>
        <w:ind w:left="0"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40</w:t>
      </w:r>
    </w:p>
    <w:p w:rsidR="00C0114E" w:rsidRPr="009F12AD" w:rsidRDefault="006518EB" w:rsidP="00C011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6143">
        <w:rPr>
          <w:sz w:val="26"/>
          <w:szCs w:val="26"/>
        </w:rPr>
        <w:tab/>
      </w:r>
      <w:r w:rsidRPr="009F12AD">
        <w:rPr>
          <w:rFonts w:ascii="Times New Roman" w:hAnsi="Times New Roman"/>
          <w:sz w:val="28"/>
          <w:szCs w:val="28"/>
        </w:rPr>
        <w:t xml:space="preserve">Ногликская централизованная библиотечная система является многофункциональным культурным центром, где значительное место отводится продвижению чтения среди различных слоёв населения. В муниципальном образовании </w:t>
      </w:r>
      <w:r w:rsidR="00C0114E" w:rsidRPr="009F12AD">
        <w:rPr>
          <w:rFonts w:ascii="Times New Roman" w:hAnsi="Times New Roman"/>
          <w:sz w:val="28"/>
          <w:szCs w:val="28"/>
        </w:rPr>
        <w:t>функционируют шесть библиотек</w:t>
      </w:r>
      <w:r w:rsidRPr="009F12AD">
        <w:rPr>
          <w:rFonts w:ascii="Times New Roman" w:hAnsi="Times New Roman"/>
          <w:sz w:val="28"/>
          <w:szCs w:val="28"/>
        </w:rPr>
        <w:t>.  Открыто 13 пункто</w:t>
      </w:r>
      <w:r w:rsidR="00C0114E" w:rsidRPr="009F12AD">
        <w:rPr>
          <w:rFonts w:ascii="Times New Roman" w:hAnsi="Times New Roman"/>
          <w:sz w:val="28"/>
          <w:szCs w:val="28"/>
        </w:rPr>
        <w:t xml:space="preserve">в внестационарного обслуживания. </w:t>
      </w:r>
      <w:r w:rsidRPr="009F12AD">
        <w:rPr>
          <w:rFonts w:ascii="Times New Roman" w:hAnsi="Times New Roman"/>
          <w:sz w:val="28"/>
          <w:szCs w:val="28"/>
        </w:rPr>
        <w:t xml:space="preserve">Число пунктов внестационарного обслуживания в 2021 году сократилось на 6 единиц из-за закрытия ряда организаций (магазинов) по причине неблагоприятной эпидемиологической обстановки. </w:t>
      </w:r>
    </w:p>
    <w:p w:rsidR="006518EB" w:rsidRPr="009F12AD" w:rsidRDefault="006518EB" w:rsidP="00C011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12AD">
        <w:rPr>
          <w:rFonts w:ascii="Times New Roman" w:hAnsi="Times New Roman"/>
          <w:sz w:val="28"/>
          <w:szCs w:val="28"/>
        </w:rPr>
        <w:lastRenderedPageBreak/>
        <w:tab/>
        <w:t xml:space="preserve">Охват населения муниципального образования библиотечным обслуживанием составляет 93,3%, при плановом показателе 70%.   </w:t>
      </w:r>
    </w:p>
    <w:p w:rsidR="006518EB" w:rsidRPr="009F12AD" w:rsidRDefault="006518EB" w:rsidP="00C011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12AD">
        <w:rPr>
          <w:rFonts w:ascii="Times New Roman" w:hAnsi="Times New Roman"/>
          <w:sz w:val="28"/>
          <w:szCs w:val="28"/>
        </w:rPr>
        <w:t xml:space="preserve">           В 2021 году директор МБУК Ногликская централизованная библиотечная система Ольга Евгеньевна Рожнова получила почетное звание «Заслуженный работник культуры Сахалинской области».</w:t>
      </w:r>
    </w:p>
    <w:p w:rsidR="006518EB" w:rsidRPr="009F12AD" w:rsidRDefault="006518EB" w:rsidP="00C011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375">
        <w:rPr>
          <w:rFonts w:ascii="Times New Roman" w:hAnsi="Times New Roman"/>
          <w:sz w:val="28"/>
          <w:szCs w:val="28"/>
        </w:rPr>
        <w:tab/>
      </w:r>
      <w:r w:rsidRPr="009F12AD">
        <w:rPr>
          <w:rFonts w:ascii="Times New Roman" w:hAnsi="Times New Roman"/>
          <w:sz w:val="28"/>
          <w:szCs w:val="28"/>
        </w:rPr>
        <w:t xml:space="preserve">В деятельности </w:t>
      </w:r>
      <w:r w:rsidR="009F12AD" w:rsidRPr="009F12AD">
        <w:rPr>
          <w:rFonts w:ascii="Times New Roman" w:hAnsi="Times New Roman"/>
          <w:sz w:val="28"/>
          <w:szCs w:val="28"/>
        </w:rPr>
        <w:t>«Детской школы</w:t>
      </w:r>
      <w:r w:rsidRPr="009F12AD">
        <w:rPr>
          <w:rFonts w:ascii="Times New Roman" w:hAnsi="Times New Roman"/>
          <w:sz w:val="28"/>
          <w:szCs w:val="28"/>
        </w:rPr>
        <w:t xml:space="preserve"> искусств» в 2021 году приоритетными направлениями являлись сохранность контингента и качество подготовки обучающихся, создание условий для раскрытия творческого потенциала обучающихся, профессиональная ориентация обучающихся, работа с одаренными детьми, организация и проведение концертов. </w:t>
      </w:r>
    </w:p>
    <w:p w:rsidR="006518EB" w:rsidRPr="009F12AD" w:rsidRDefault="006518EB" w:rsidP="009F12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AD">
        <w:rPr>
          <w:rFonts w:ascii="Times New Roman" w:hAnsi="Times New Roman"/>
          <w:sz w:val="28"/>
          <w:szCs w:val="28"/>
        </w:rPr>
        <w:t>В Детской школе искусств на 01.01.2022 г. обучается 180 учащихся на 3 отделениях</w:t>
      </w:r>
      <w:r w:rsidR="00C0114E" w:rsidRPr="009F12AD">
        <w:rPr>
          <w:rFonts w:ascii="Times New Roman" w:hAnsi="Times New Roman"/>
          <w:sz w:val="28"/>
          <w:szCs w:val="28"/>
        </w:rPr>
        <w:t xml:space="preserve">. </w:t>
      </w:r>
      <w:r w:rsidRPr="009F12AD">
        <w:rPr>
          <w:rFonts w:ascii="Times New Roman" w:hAnsi="Times New Roman"/>
          <w:sz w:val="28"/>
          <w:szCs w:val="28"/>
        </w:rPr>
        <w:t>В школе реализуются 5 дополнительны</w:t>
      </w:r>
      <w:r w:rsidR="009F12AD" w:rsidRPr="009F12AD">
        <w:rPr>
          <w:rFonts w:ascii="Times New Roman" w:hAnsi="Times New Roman"/>
          <w:sz w:val="28"/>
          <w:szCs w:val="28"/>
        </w:rPr>
        <w:t>х предпрофессиональных программ.</w:t>
      </w:r>
      <w:r w:rsidRPr="009F12AD">
        <w:rPr>
          <w:rFonts w:ascii="Times New Roman" w:hAnsi="Times New Roman"/>
          <w:sz w:val="28"/>
          <w:szCs w:val="28"/>
        </w:rPr>
        <w:t xml:space="preserve"> А также реализуется 7 дополнительных общеразвивающих общеобразовательных программ</w:t>
      </w:r>
      <w:r w:rsidR="009F12AD" w:rsidRPr="009F12AD">
        <w:rPr>
          <w:rFonts w:ascii="Times New Roman" w:hAnsi="Times New Roman"/>
          <w:sz w:val="28"/>
          <w:szCs w:val="28"/>
        </w:rPr>
        <w:t>.  Воспитанники</w:t>
      </w:r>
      <w:r w:rsidRPr="009F12AD">
        <w:rPr>
          <w:rFonts w:ascii="Times New Roman" w:hAnsi="Times New Roman"/>
          <w:sz w:val="28"/>
          <w:szCs w:val="28"/>
        </w:rPr>
        <w:t xml:space="preserve"> ДШИ за отчетный период приняли участие в конкурсах и фестивалях различного уровня. Одной из главных побед стала победа Наргизы Райиповой в IX Всероссийском фестивале одаренных детей «Уникум». </w:t>
      </w:r>
    </w:p>
    <w:p w:rsidR="006518EB" w:rsidRPr="007E1436" w:rsidRDefault="006518EB" w:rsidP="007E14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6143">
        <w:rPr>
          <w:sz w:val="26"/>
          <w:szCs w:val="26"/>
        </w:rPr>
        <w:tab/>
      </w:r>
      <w:r w:rsidR="00C0114E" w:rsidRPr="009F12AD">
        <w:rPr>
          <w:rFonts w:ascii="Times New Roman" w:hAnsi="Times New Roman"/>
          <w:sz w:val="28"/>
          <w:szCs w:val="28"/>
        </w:rPr>
        <w:t>Ногликским краеведческим музеем</w:t>
      </w:r>
      <w:r w:rsidRPr="009F12AD">
        <w:rPr>
          <w:rFonts w:ascii="Times New Roman" w:hAnsi="Times New Roman"/>
          <w:sz w:val="28"/>
          <w:szCs w:val="28"/>
        </w:rPr>
        <w:t xml:space="preserve"> </w:t>
      </w:r>
      <w:r w:rsidR="00C0114E" w:rsidRPr="009F12AD">
        <w:rPr>
          <w:rFonts w:ascii="Times New Roman" w:hAnsi="Times New Roman"/>
          <w:sz w:val="28"/>
          <w:szCs w:val="28"/>
        </w:rPr>
        <w:t>п</w:t>
      </w:r>
      <w:r w:rsidRPr="009F12AD">
        <w:rPr>
          <w:rFonts w:ascii="Times New Roman" w:hAnsi="Times New Roman"/>
          <w:sz w:val="28"/>
          <w:szCs w:val="28"/>
        </w:rPr>
        <w:t xml:space="preserve">одготовлено и оформлено 50 выставок: 28-из собственных фондов, 10-с привлечением фондов сахалинских музеев и других фондов, с привлечением частных коллекций. В помещении музея состоялось 25 выставок, вне помещении музея – 16. </w:t>
      </w:r>
      <w:r w:rsidR="00C0114E" w:rsidRPr="009F12AD">
        <w:rPr>
          <w:rFonts w:ascii="Times New Roman" w:hAnsi="Times New Roman"/>
          <w:sz w:val="28"/>
          <w:szCs w:val="28"/>
        </w:rPr>
        <w:t>Б</w:t>
      </w:r>
      <w:r w:rsidRPr="009F12AD">
        <w:rPr>
          <w:rFonts w:ascii="Times New Roman" w:hAnsi="Times New Roman"/>
          <w:sz w:val="28"/>
          <w:szCs w:val="28"/>
        </w:rPr>
        <w:t>ыло пр</w:t>
      </w:r>
      <w:r w:rsidR="007E1436" w:rsidRPr="009F12AD">
        <w:rPr>
          <w:rFonts w:ascii="Times New Roman" w:hAnsi="Times New Roman"/>
          <w:sz w:val="28"/>
          <w:szCs w:val="28"/>
        </w:rPr>
        <w:t>оведено 34</w:t>
      </w:r>
      <w:r w:rsidR="00C0114E" w:rsidRPr="009F12AD">
        <w:rPr>
          <w:rFonts w:ascii="Times New Roman" w:hAnsi="Times New Roman"/>
          <w:sz w:val="28"/>
          <w:szCs w:val="28"/>
        </w:rPr>
        <w:t xml:space="preserve"> массовых мероприятий</w:t>
      </w:r>
      <w:r w:rsidRPr="009F12AD">
        <w:rPr>
          <w:rFonts w:ascii="Times New Roman" w:hAnsi="Times New Roman"/>
          <w:sz w:val="28"/>
          <w:szCs w:val="28"/>
        </w:rPr>
        <w:t xml:space="preserve">. </w:t>
      </w:r>
      <w:r w:rsidR="007E1436" w:rsidRPr="009F12AD">
        <w:rPr>
          <w:rFonts w:ascii="Times New Roman" w:hAnsi="Times New Roman"/>
          <w:sz w:val="28"/>
          <w:szCs w:val="28"/>
        </w:rPr>
        <w:t xml:space="preserve">Данные мероприятия посетили 9,6 тыс. человек. </w:t>
      </w:r>
      <w:r w:rsidRPr="009F12AD">
        <w:rPr>
          <w:rFonts w:ascii="Times New Roman" w:hAnsi="Times New Roman"/>
          <w:sz w:val="28"/>
          <w:szCs w:val="28"/>
        </w:rPr>
        <w:t>Кроме этого краеведческий музей работает и как этнокультурный центр для КМНС, там проходят собрания для КМНС</w:t>
      </w:r>
      <w:r w:rsidR="00C0114E" w:rsidRPr="009F12AD">
        <w:rPr>
          <w:rFonts w:ascii="Times New Roman" w:hAnsi="Times New Roman"/>
          <w:sz w:val="28"/>
          <w:szCs w:val="28"/>
        </w:rPr>
        <w:t>, встречи и работа с населением</w:t>
      </w:r>
      <w:r w:rsidRPr="009F12AD">
        <w:rPr>
          <w:rFonts w:ascii="Times New Roman" w:hAnsi="Times New Roman"/>
          <w:sz w:val="28"/>
          <w:szCs w:val="28"/>
        </w:rPr>
        <w:t xml:space="preserve">, </w:t>
      </w:r>
      <w:r w:rsidR="009F12AD" w:rsidRPr="009F12AD">
        <w:rPr>
          <w:rFonts w:ascii="Times New Roman" w:hAnsi="Times New Roman"/>
          <w:sz w:val="28"/>
          <w:szCs w:val="28"/>
        </w:rPr>
        <w:t>п</w:t>
      </w:r>
      <w:r w:rsidR="007E1436" w:rsidRPr="009F12AD">
        <w:rPr>
          <w:rFonts w:ascii="Times New Roman" w:hAnsi="Times New Roman"/>
          <w:sz w:val="28"/>
          <w:szCs w:val="28"/>
        </w:rPr>
        <w:t>роводит</w:t>
      </w:r>
      <w:r w:rsidRPr="009F12AD">
        <w:rPr>
          <w:rFonts w:ascii="Times New Roman" w:hAnsi="Times New Roman"/>
          <w:sz w:val="28"/>
          <w:szCs w:val="28"/>
        </w:rPr>
        <w:t xml:space="preserve"> встречи </w:t>
      </w:r>
      <w:r w:rsidR="007E1436" w:rsidRPr="009F12AD">
        <w:rPr>
          <w:rFonts w:ascii="Times New Roman" w:hAnsi="Times New Roman"/>
          <w:sz w:val="28"/>
          <w:szCs w:val="28"/>
        </w:rPr>
        <w:t>турклуб «Орлан», объединение «Самодельные Ноглики»</w:t>
      </w:r>
      <w:r w:rsidR="009F12AD">
        <w:rPr>
          <w:rFonts w:ascii="Times New Roman" w:hAnsi="Times New Roman"/>
          <w:sz w:val="28"/>
          <w:szCs w:val="28"/>
        </w:rPr>
        <w:t>.</w:t>
      </w:r>
    </w:p>
    <w:p w:rsidR="00832C8B" w:rsidRPr="00144435" w:rsidRDefault="009F12AD" w:rsidP="007E1436">
      <w:pPr>
        <w:ind w:firstLine="40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41</w:t>
      </w:r>
    </w:p>
    <w:p w:rsidR="00790EFA" w:rsidRPr="00144435" w:rsidRDefault="000F18A9" w:rsidP="0014443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508C0">
        <w:rPr>
          <w:rFonts w:ascii="Times New Roman" w:hAnsi="Times New Roman"/>
          <w:b/>
          <w:sz w:val="28"/>
          <w:szCs w:val="28"/>
          <w:u w:val="single"/>
        </w:rPr>
        <w:t>Физическая культуры и спорт</w:t>
      </w:r>
      <w:r w:rsidR="00FA1FFA" w:rsidRPr="001444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35A25" w:rsidRPr="009F12AD" w:rsidRDefault="0025469A" w:rsidP="009D2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211D">
        <w:rPr>
          <w:rFonts w:ascii="Times New Roman" w:hAnsi="Times New Roman"/>
          <w:sz w:val="28"/>
          <w:szCs w:val="28"/>
        </w:rPr>
        <w:lastRenderedPageBreak/>
        <w:tab/>
      </w:r>
      <w:r w:rsidR="009F12AD" w:rsidRPr="009F12AD">
        <w:rPr>
          <w:rFonts w:ascii="Times New Roman" w:hAnsi="Times New Roman"/>
          <w:sz w:val="28"/>
          <w:szCs w:val="28"/>
        </w:rPr>
        <w:t>Ногликский район -</w:t>
      </w:r>
      <w:r w:rsidR="00F35A25" w:rsidRPr="009F12AD">
        <w:rPr>
          <w:rFonts w:ascii="Times New Roman" w:hAnsi="Times New Roman"/>
          <w:sz w:val="28"/>
          <w:szCs w:val="28"/>
        </w:rPr>
        <w:t xml:space="preserve">  это район с хорошими спортивными традициями, достижениями и перспективами. </w:t>
      </w:r>
      <w:r w:rsidR="007E1436" w:rsidRPr="009F12AD">
        <w:rPr>
          <w:rFonts w:ascii="Times New Roman" w:hAnsi="Times New Roman"/>
          <w:sz w:val="28"/>
          <w:szCs w:val="28"/>
        </w:rPr>
        <w:t xml:space="preserve"> Базовыми учреждениями спорта являются МБУ «Спортивная школа» и МАУ «СК «Арена». </w:t>
      </w:r>
    </w:p>
    <w:p w:rsidR="007E1436" w:rsidRPr="009F12AD" w:rsidRDefault="007E1436" w:rsidP="009D211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12AD">
        <w:rPr>
          <w:rFonts w:ascii="Times New Roman" w:hAnsi="Times New Roman"/>
          <w:sz w:val="28"/>
          <w:szCs w:val="28"/>
        </w:rPr>
        <w:tab/>
        <w:t xml:space="preserve">В районе функционирует </w:t>
      </w:r>
      <w:r w:rsidRPr="00956375">
        <w:rPr>
          <w:rFonts w:ascii="Times New Roman" w:hAnsi="Times New Roman"/>
          <w:sz w:val="28"/>
          <w:szCs w:val="28"/>
        </w:rPr>
        <w:t>34</w:t>
      </w:r>
      <w:r w:rsidRPr="009F12AD">
        <w:rPr>
          <w:rFonts w:ascii="Times New Roman" w:hAnsi="Times New Roman"/>
          <w:sz w:val="28"/>
          <w:szCs w:val="28"/>
        </w:rPr>
        <w:t xml:space="preserve"> спортивных</w:t>
      </w:r>
      <w:r w:rsidR="008247CB" w:rsidRPr="009F12AD">
        <w:rPr>
          <w:rFonts w:ascii="Times New Roman" w:hAnsi="Times New Roman"/>
          <w:sz w:val="28"/>
          <w:szCs w:val="28"/>
        </w:rPr>
        <w:t xml:space="preserve"> сооружения. </w:t>
      </w:r>
      <w:r w:rsidRPr="009F12AD">
        <w:rPr>
          <w:rFonts w:ascii="Times New Roman" w:hAnsi="Times New Roman"/>
          <w:color w:val="000000"/>
          <w:sz w:val="28"/>
          <w:szCs w:val="28"/>
        </w:rPr>
        <w:t>Все объекты спортивной инфраструктуры доступны для лиц с ограниченными возможностями здоровья.</w:t>
      </w:r>
    </w:p>
    <w:p w:rsidR="007E1436" w:rsidRPr="009F12AD" w:rsidRDefault="009D211D" w:rsidP="009D21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AD">
        <w:rPr>
          <w:rFonts w:ascii="Times New Roman" w:hAnsi="Times New Roman"/>
          <w:sz w:val="28"/>
          <w:szCs w:val="28"/>
        </w:rPr>
        <w:t>В рамках муниципальной</w:t>
      </w:r>
      <w:r w:rsidR="007E1436" w:rsidRPr="009F12AD">
        <w:rPr>
          <w:rFonts w:ascii="Times New Roman" w:hAnsi="Times New Roman"/>
          <w:sz w:val="28"/>
          <w:szCs w:val="28"/>
        </w:rPr>
        <w:t xml:space="preserve"> программ</w:t>
      </w:r>
      <w:r w:rsidRPr="009F12AD">
        <w:rPr>
          <w:rFonts w:ascii="Times New Roman" w:hAnsi="Times New Roman"/>
          <w:sz w:val="28"/>
          <w:szCs w:val="28"/>
        </w:rPr>
        <w:t xml:space="preserve">ы «Развитие физической культуры» израсходовано 246,2 млн. </w:t>
      </w:r>
      <w:r w:rsidR="009F12AD" w:rsidRPr="009F12AD">
        <w:rPr>
          <w:rFonts w:ascii="Times New Roman" w:hAnsi="Times New Roman"/>
          <w:sz w:val="28"/>
          <w:szCs w:val="28"/>
        </w:rPr>
        <w:t>рублей,</w:t>
      </w:r>
      <w:r w:rsidRPr="009F12AD">
        <w:rPr>
          <w:rFonts w:ascii="Times New Roman" w:hAnsi="Times New Roman"/>
          <w:sz w:val="28"/>
          <w:szCs w:val="28"/>
        </w:rPr>
        <w:t xml:space="preserve"> в т. ч. на мероприятия </w:t>
      </w:r>
      <w:r w:rsidR="009F12AD" w:rsidRPr="009F12AD">
        <w:rPr>
          <w:rFonts w:ascii="Times New Roman" w:hAnsi="Times New Roman"/>
          <w:sz w:val="28"/>
          <w:szCs w:val="28"/>
        </w:rPr>
        <w:t>по укрепление</w:t>
      </w:r>
      <w:r w:rsidR="007E1436" w:rsidRPr="009F12AD">
        <w:rPr>
          <w:rFonts w:ascii="Times New Roman" w:hAnsi="Times New Roman"/>
          <w:sz w:val="28"/>
          <w:szCs w:val="28"/>
        </w:rPr>
        <w:t xml:space="preserve"> </w:t>
      </w:r>
      <w:r w:rsidRPr="009F12AD">
        <w:rPr>
          <w:rFonts w:ascii="Times New Roman" w:hAnsi="Times New Roman"/>
          <w:sz w:val="28"/>
          <w:szCs w:val="28"/>
        </w:rPr>
        <w:t xml:space="preserve">материально – технической базы </w:t>
      </w:r>
      <w:r w:rsidR="009F12AD" w:rsidRPr="009F12AD">
        <w:rPr>
          <w:rFonts w:ascii="Times New Roman" w:hAnsi="Times New Roman"/>
          <w:sz w:val="28"/>
          <w:szCs w:val="28"/>
        </w:rPr>
        <w:t>на 153</w:t>
      </w:r>
      <w:r w:rsidRPr="009F12AD">
        <w:rPr>
          <w:rFonts w:ascii="Times New Roman" w:hAnsi="Times New Roman"/>
          <w:sz w:val="28"/>
          <w:szCs w:val="28"/>
        </w:rPr>
        <w:t xml:space="preserve">,8 млн. </w:t>
      </w:r>
      <w:r w:rsidR="00EE35AA">
        <w:rPr>
          <w:rFonts w:ascii="Times New Roman" w:hAnsi="Times New Roman"/>
          <w:sz w:val="28"/>
          <w:szCs w:val="28"/>
        </w:rPr>
        <w:t>рублей.</w:t>
      </w:r>
    </w:p>
    <w:p w:rsidR="007E1436" w:rsidRPr="009F12AD" w:rsidRDefault="009D211D" w:rsidP="009D211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2AD">
        <w:rPr>
          <w:rFonts w:ascii="Times New Roman" w:hAnsi="Times New Roman"/>
          <w:sz w:val="28"/>
          <w:szCs w:val="28"/>
        </w:rPr>
        <w:t xml:space="preserve">Число </w:t>
      </w:r>
      <w:r w:rsidR="007E1436" w:rsidRPr="009F12AD">
        <w:rPr>
          <w:rFonts w:ascii="Times New Roman" w:hAnsi="Times New Roman"/>
          <w:sz w:val="28"/>
          <w:szCs w:val="28"/>
        </w:rPr>
        <w:t xml:space="preserve">жителей, привлеченных к регулярным занятиям </w:t>
      </w:r>
      <w:r w:rsidRPr="009F12AD">
        <w:rPr>
          <w:rFonts w:ascii="Times New Roman" w:hAnsi="Times New Roman"/>
          <w:sz w:val="28"/>
          <w:szCs w:val="28"/>
        </w:rPr>
        <w:t>физической культурой и спортом ежегодно увеличивается. По итогам 2021 год</w:t>
      </w:r>
      <w:r w:rsidR="0002275B">
        <w:rPr>
          <w:rFonts w:ascii="Times New Roman" w:hAnsi="Times New Roman"/>
          <w:sz w:val="28"/>
          <w:szCs w:val="28"/>
        </w:rPr>
        <w:t>а</w:t>
      </w:r>
      <w:r w:rsidRPr="009F12AD">
        <w:rPr>
          <w:rFonts w:ascii="Times New Roman" w:hAnsi="Times New Roman"/>
          <w:sz w:val="28"/>
          <w:szCs w:val="28"/>
        </w:rPr>
        <w:t xml:space="preserve"> показатель составил 7464 человека и увеличился на 32,1%. </w:t>
      </w:r>
    </w:p>
    <w:p w:rsidR="007E1436" w:rsidRPr="009F12AD" w:rsidRDefault="007E1436" w:rsidP="009D211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64038177"/>
      <w:r w:rsidRPr="009F12A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D211D" w:rsidRPr="009F12AD">
        <w:rPr>
          <w:rFonts w:ascii="Times New Roman" w:hAnsi="Times New Roman"/>
          <w:color w:val="000000"/>
          <w:sz w:val="28"/>
          <w:szCs w:val="28"/>
        </w:rPr>
        <w:t>В спортивной школе ф</w:t>
      </w:r>
      <w:r w:rsidRPr="009F12AD">
        <w:rPr>
          <w:rFonts w:ascii="Times New Roman" w:hAnsi="Times New Roman"/>
          <w:color w:val="000000"/>
          <w:sz w:val="28"/>
          <w:szCs w:val="28"/>
        </w:rPr>
        <w:t xml:space="preserve">ункционирует 9 </w:t>
      </w:r>
      <w:r w:rsidR="009D211D" w:rsidRPr="009F12AD">
        <w:rPr>
          <w:rFonts w:ascii="Times New Roman" w:hAnsi="Times New Roman"/>
          <w:color w:val="000000"/>
          <w:sz w:val="28"/>
          <w:szCs w:val="28"/>
        </w:rPr>
        <w:t>отделений, базовым</w:t>
      </w:r>
      <w:r w:rsidRPr="009F12AD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9D211D" w:rsidRPr="009F12AD">
        <w:rPr>
          <w:rFonts w:ascii="Times New Roman" w:hAnsi="Times New Roman"/>
          <w:color w:val="000000"/>
          <w:sz w:val="28"/>
          <w:szCs w:val="28"/>
        </w:rPr>
        <w:t>ом</w:t>
      </w:r>
      <w:r w:rsidRPr="009F12AD">
        <w:rPr>
          <w:rFonts w:ascii="Times New Roman" w:hAnsi="Times New Roman"/>
          <w:color w:val="000000"/>
          <w:sz w:val="28"/>
          <w:szCs w:val="28"/>
        </w:rPr>
        <w:t xml:space="preserve"> спорта</w:t>
      </w:r>
      <w:r w:rsidR="009D211D" w:rsidRPr="009F12AD">
        <w:rPr>
          <w:rFonts w:ascii="Times New Roman" w:hAnsi="Times New Roman"/>
          <w:color w:val="000000"/>
          <w:sz w:val="28"/>
          <w:szCs w:val="28"/>
        </w:rPr>
        <w:t xml:space="preserve"> являются лыжные</w:t>
      </w:r>
      <w:r w:rsidRPr="009F12AD">
        <w:rPr>
          <w:rFonts w:ascii="Times New Roman" w:hAnsi="Times New Roman"/>
          <w:color w:val="000000"/>
          <w:sz w:val="28"/>
          <w:szCs w:val="28"/>
        </w:rPr>
        <w:t xml:space="preserve"> гонки.</w:t>
      </w:r>
    </w:p>
    <w:p w:rsidR="001E0D66" w:rsidRPr="008247CB" w:rsidRDefault="001E0D66" w:rsidP="001E0D66">
      <w:pPr>
        <w:ind w:firstLine="720"/>
        <w:jc w:val="center"/>
        <w:rPr>
          <w:rFonts w:ascii="Times New Roman" w:hAnsi="Times New Roman"/>
          <w:i/>
          <w:sz w:val="28"/>
          <w:szCs w:val="28"/>
        </w:rPr>
      </w:pPr>
      <w:bookmarkStart w:id="2" w:name="_Hlk64038267"/>
      <w:bookmarkEnd w:id="1"/>
      <w:r w:rsidRPr="008247CB">
        <w:rPr>
          <w:rFonts w:ascii="Times New Roman" w:hAnsi="Times New Roman"/>
          <w:i/>
          <w:sz w:val="28"/>
          <w:szCs w:val="28"/>
        </w:rPr>
        <w:t>Слайд № 4</w:t>
      </w:r>
      <w:r w:rsidR="009F12AD">
        <w:rPr>
          <w:rFonts w:ascii="Times New Roman" w:hAnsi="Times New Roman"/>
          <w:i/>
          <w:sz w:val="28"/>
          <w:szCs w:val="28"/>
        </w:rPr>
        <w:t>2</w:t>
      </w:r>
    </w:p>
    <w:bookmarkEnd w:id="2"/>
    <w:p w:rsidR="007E1436" w:rsidRPr="009F12AD" w:rsidRDefault="007E1436" w:rsidP="009D211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12A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9D211D" w:rsidRPr="009F12AD">
        <w:rPr>
          <w:rFonts w:ascii="Times New Roman" w:hAnsi="Times New Roman"/>
          <w:color w:val="000000"/>
          <w:sz w:val="28"/>
          <w:szCs w:val="28"/>
        </w:rPr>
        <w:t>01.01.2022</w:t>
      </w:r>
      <w:r w:rsidRPr="009F12AD">
        <w:rPr>
          <w:rFonts w:ascii="Times New Roman" w:hAnsi="Times New Roman"/>
          <w:color w:val="000000"/>
          <w:sz w:val="28"/>
          <w:szCs w:val="28"/>
        </w:rPr>
        <w:t xml:space="preserve"> г. численность обучающихся составляет 639 человек, что составляет 45,0 % от общего количества обучающихся в образовательных учреждениях муниципального образования. </w:t>
      </w:r>
    </w:p>
    <w:p w:rsidR="007E1436" w:rsidRPr="009F12AD" w:rsidRDefault="009F12AD" w:rsidP="001E0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64038413"/>
      <w:r w:rsidRPr="009F12AD">
        <w:rPr>
          <w:rFonts w:ascii="Times New Roman" w:hAnsi="Times New Roman"/>
          <w:sz w:val="28"/>
          <w:szCs w:val="28"/>
        </w:rPr>
        <w:t>В течение</w:t>
      </w:r>
      <w:r w:rsidR="007E1436" w:rsidRPr="009F12AD">
        <w:rPr>
          <w:rFonts w:ascii="Times New Roman" w:hAnsi="Times New Roman"/>
          <w:sz w:val="28"/>
          <w:szCs w:val="28"/>
        </w:rPr>
        <w:t xml:space="preserve"> года на территории городского округа было проведено 46 спортивных мероприятия, в которых приняли участие 5</w:t>
      </w:r>
      <w:r w:rsidR="001E0D66" w:rsidRPr="009F12AD">
        <w:rPr>
          <w:rFonts w:ascii="Times New Roman" w:hAnsi="Times New Roman"/>
          <w:sz w:val="28"/>
          <w:szCs w:val="28"/>
        </w:rPr>
        <w:t>,</w:t>
      </w:r>
      <w:r w:rsidR="007E1436" w:rsidRPr="009F12AD">
        <w:rPr>
          <w:rFonts w:ascii="Times New Roman" w:hAnsi="Times New Roman"/>
          <w:sz w:val="28"/>
          <w:szCs w:val="28"/>
        </w:rPr>
        <w:t>1</w:t>
      </w:r>
      <w:r w:rsidR="001E0D66" w:rsidRPr="009F12AD">
        <w:rPr>
          <w:rFonts w:ascii="Times New Roman" w:hAnsi="Times New Roman"/>
          <w:sz w:val="28"/>
          <w:szCs w:val="28"/>
        </w:rPr>
        <w:t xml:space="preserve"> тыс. </w:t>
      </w:r>
      <w:r w:rsidR="007E1436" w:rsidRPr="009F12AD">
        <w:rPr>
          <w:rFonts w:ascii="Times New Roman" w:hAnsi="Times New Roman"/>
          <w:sz w:val="28"/>
          <w:szCs w:val="28"/>
        </w:rPr>
        <w:t>спортсменов, из них 6 мероприятий областного</w:t>
      </w:r>
      <w:r w:rsidR="001E0D66" w:rsidRPr="009F12AD">
        <w:rPr>
          <w:rFonts w:ascii="Times New Roman" w:hAnsi="Times New Roman"/>
          <w:sz w:val="28"/>
          <w:szCs w:val="28"/>
        </w:rPr>
        <w:t xml:space="preserve"> уровня. Впервые на территории муниципального образования был организован Чемпионат области по футболу.</w:t>
      </w:r>
    </w:p>
    <w:p w:rsidR="007E1436" w:rsidRPr="001E0D66" w:rsidRDefault="00EE35AA" w:rsidP="001E0D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</w:t>
      </w:r>
      <w:r w:rsidR="007E1436" w:rsidRPr="009F12AD">
        <w:rPr>
          <w:rFonts w:ascii="Times New Roman" w:hAnsi="Times New Roman"/>
          <w:sz w:val="28"/>
          <w:szCs w:val="28"/>
        </w:rPr>
        <w:t xml:space="preserve"> года спортсмены и сборные команды городского округа принимали участие в различных выездных соревнованиях зонального, областного, всероссийского и международного уровня.</w:t>
      </w:r>
    </w:p>
    <w:bookmarkEnd w:id="3"/>
    <w:p w:rsidR="007A09DD" w:rsidRDefault="007A09DD" w:rsidP="001E0D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A2A96" w:rsidRPr="001E0D66" w:rsidRDefault="007A09DD" w:rsidP="001E0D6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4</w:t>
      </w:r>
      <w:r w:rsidR="009F12AD">
        <w:rPr>
          <w:rFonts w:ascii="Times New Roman" w:hAnsi="Times New Roman"/>
          <w:i/>
          <w:sz w:val="28"/>
          <w:szCs w:val="28"/>
        </w:rPr>
        <w:t>3</w:t>
      </w:r>
    </w:p>
    <w:p w:rsidR="0056605B" w:rsidRPr="009F12AD" w:rsidRDefault="00925C2D" w:rsidP="00144435">
      <w:pPr>
        <w:spacing w:after="0" w:line="360" w:lineRule="auto"/>
        <w:ind w:right="-6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12AD">
        <w:rPr>
          <w:rFonts w:ascii="Times New Roman" w:hAnsi="Times New Roman"/>
          <w:b/>
          <w:sz w:val="28"/>
          <w:szCs w:val="28"/>
          <w:u w:val="single"/>
        </w:rPr>
        <w:t>М</w:t>
      </w:r>
      <w:r w:rsidR="006B7564" w:rsidRPr="009F12AD">
        <w:rPr>
          <w:rFonts w:ascii="Times New Roman" w:hAnsi="Times New Roman"/>
          <w:b/>
          <w:sz w:val="28"/>
          <w:szCs w:val="28"/>
          <w:u w:val="single"/>
        </w:rPr>
        <w:t>олодежная политика</w:t>
      </w:r>
      <w:r w:rsidR="00AB23A5" w:rsidRPr="009F12A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E0D66" w:rsidRPr="009F12AD" w:rsidRDefault="001E0D66" w:rsidP="007A5A43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12A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Молодежная политика в </w:t>
      </w:r>
      <w:r w:rsidR="009F12AD" w:rsidRPr="009F12AD">
        <w:rPr>
          <w:rFonts w:ascii="Times New Roman" w:hAnsi="Times New Roman"/>
          <w:color w:val="000000" w:themeColor="text1"/>
          <w:sz w:val="28"/>
          <w:szCs w:val="28"/>
        </w:rPr>
        <w:t>городском округе</w:t>
      </w:r>
      <w:r w:rsidRPr="009F12AD">
        <w:rPr>
          <w:rFonts w:ascii="Times New Roman" w:hAnsi="Times New Roman"/>
          <w:color w:val="000000" w:themeColor="text1"/>
          <w:sz w:val="28"/>
          <w:szCs w:val="28"/>
        </w:rPr>
        <w:t xml:space="preserve"> ориентирована на максимальное включение молодежи в социальную жизнь округа, на создание условий и возможностей для решения молодежных проблем. </w:t>
      </w:r>
    </w:p>
    <w:p w:rsidR="001E0D66" w:rsidRPr="009F12AD" w:rsidRDefault="001E0D66" w:rsidP="007A5A4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12AD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развития гражданственности и патриотизма были проведены митинги, концертные программы, спортивные мероприятия, круглые столы. </w:t>
      </w:r>
    </w:p>
    <w:p w:rsidR="001E0D66" w:rsidRPr="009F12AD" w:rsidRDefault="001E0D66" w:rsidP="007A5A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2AD">
        <w:rPr>
          <w:rFonts w:ascii="Times New Roman" w:hAnsi="Times New Roman"/>
          <w:sz w:val="28"/>
          <w:szCs w:val="28"/>
        </w:rPr>
        <w:t xml:space="preserve">В рамках развития Всероссийского </w:t>
      </w:r>
      <w:r w:rsidR="007A5A43" w:rsidRPr="009F12AD">
        <w:rPr>
          <w:rFonts w:ascii="Times New Roman" w:hAnsi="Times New Roman"/>
          <w:sz w:val="28"/>
          <w:szCs w:val="28"/>
        </w:rPr>
        <w:t>движения «</w:t>
      </w:r>
      <w:r w:rsidRPr="009F12AD">
        <w:rPr>
          <w:rFonts w:ascii="Times New Roman" w:hAnsi="Times New Roman"/>
          <w:sz w:val="28"/>
          <w:szCs w:val="28"/>
        </w:rPr>
        <w:t>ЮНАРМИЯ» на территории округа сформированы отряды при учреждениях образования, продолжается работа по регистрации участников дв</w:t>
      </w:r>
      <w:r w:rsidR="009F12AD">
        <w:rPr>
          <w:rFonts w:ascii="Times New Roman" w:hAnsi="Times New Roman"/>
          <w:sz w:val="28"/>
          <w:szCs w:val="28"/>
        </w:rPr>
        <w:t>ижения во всероссийском реестре.</w:t>
      </w:r>
      <w:r w:rsidRPr="009F12AD">
        <w:rPr>
          <w:rFonts w:ascii="Times New Roman" w:hAnsi="Times New Roman"/>
          <w:sz w:val="28"/>
          <w:szCs w:val="28"/>
        </w:rPr>
        <w:t xml:space="preserve"> </w:t>
      </w:r>
    </w:p>
    <w:p w:rsidR="001E0D66" w:rsidRPr="009F12AD" w:rsidRDefault="001E0D66" w:rsidP="007A5A4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F12AD">
        <w:rPr>
          <w:rFonts w:ascii="Times New Roman" w:hAnsi="Times New Roman"/>
          <w:sz w:val="28"/>
          <w:szCs w:val="28"/>
        </w:rPr>
        <w:t>Всего на территории округа функционируют 3 отряда, численность занимающихся – 91 человек</w:t>
      </w:r>
      <w:r w:rsidR="007A5A43" w:rsidRPr="009F12AD">
        <w:rPr>
          <w:rFonts w:ascii="Times New Roman" w:hAnsi="Times New Roman"/>
          <w:sz w:val="28"/>
          <w:szCs w:val="28"/>
        </w:rPr>
        <w:t>. Ю</w:t>
      </w:r>
      <w:r w:rsidRPr="009F12AD">
        <w:rPr>
          <w:rFonts w:ascii="Times New Roman" w:hAnsi="Times New Roman"/>
          <w:sz w:val="28"/>
          <w:szCs w:val="28"/>
        </w:rPr>
        <w:t>нармейцы</w:t>
      </w:r>
      <w:r w:rsidR="00EE35AA">
        <w:rPr>
          <w:rFonts w:ascii="Times New Roman" w:hAnsi="Times New Roman"/>
          <w:sz w:val="28"/>
          <w:szCs w:val="28"/>
        </w:rPr>
        <w:t xml:space="preserve"> принимали активное участие в </w:t>
      </w:r>
      <w:r w:rsidRPr="009F12AD">
        <w:rPr>
          <w:rFonts w:ascii="Times New Roman" w:hAnsi="Times New Roman"/>
          <w:sz w:val="28"/>
          <w:szCs w:val="28"/>
        </w:rPr>
        <w:t>районных, областных мероприятиях, направленных на развитие гражданственности и патриотизма:</w:t>
      </w:r>
      <w:r w:rsidR="007A5A43" w:rsidRPr="009F12AD">
        <w:rPr>
          <w:rFonts w:ascii="Times New Roman" w:hAnsi="Times New Roman"/>
          <w:sz w:val="28"/>
          <w:szCs w:val="28"/>
        </w:rPr>
        <w:t xml:space="preserve"> военный парад в г. Южно-Сахалинске, первенство</w:t>
      </w:r>
      <w:r w:rsidR="007A5A43" w:rsidRPr="009F12AD">
        <w:rPr>
          <w:rFonts w:ascii="Times New Roman" w:hAnsi="Times New Roman"/>
          <w:i/>
          <w:sz w:val="28"/>
          <w:szCs w:val="28"/>
        </w:rPr>
        <w:t xml:space="preserve"> </w:t>
      </w:r>
      <w:r w:rsidR="007A5A43" w:rsidRPr="009F12AD">
        <w:rPr>
          <w:rFonts w:ascii="Times New Roman" w:hAnsi="Times New Roman"/>
          <w:sz w:val="28"/>
          <w:szCs w:val="28"/>
        </w:rPr>
        <w:t>и открытый турнир Сахалинской области по спортивному метанию ножа, военно-полевые сборы.</w:t>
      </w:r>
    </w:p>
    <w:p w:rsidR="007A5A43" w:rsidRDefault="007A5A43" w:rsidP="007A5A4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12AD">
        <w:rPr>
          <w:rFonts w:ascii="Times New Roman" w:hAnsi="Times New Roman"/>
          <w:color w:val="000000" w:themeColor="text1"/>
          <w:sz w:val="28"/>
          <w:szCs w:val="28"/>
        </w:rPr>
        <w:t>Молодежь округа принимала активное участие во Всероссийском патриотическом слете «Острова» в г. Южно-Сахалинске (6 чел.), в региональном образовательном форуме «Волонтеры культуры» в г. Южно-Сахалинск (2 чел.).</w:t>
      </w:r>
    </w:p>
    <w:p w:rsidR="00C66247" w:rsidRPr="00C66247" w:rsidRDefault="00EE35AA" w:rsidP="00C66247">
      <w:pPr>
        <w:spacing w:after="0" w:line="360" w:lineRule="auto"/>
        <w:ind w:firstLine="708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В 2021 году т</w:t>
      </w:r>
      <w:r w:rsidR="00C66247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>руд</w:t>
      </w:r>
      <w:r w:rsidR="00C66247">
        <w:rPr>
          <w:rFonts w:ascii="Times New Roman" w:eastAsiaTheme="minorHAnsi" w:hAnsi="Times New Roman"/>
          <w:iCs/>
          <w:sz w:val="28"/>
          <w:szCs w:val="28"/>
          <w:lang w:eastAsia="en-US"/>
        </w:rPr>
        <w:t>оустроены 252 чел., (2020 г -414 чел.) из них 218</w:t>
      </w:r>
      <w:r w:rsidR="00C66247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чел. трудоустроены за счет бюджетных </w:t>
      </w:r>
      <w:r w:rsidR="00C66247">
        <w:rPr>
          <w:rFonts w:ascii="Times New Roman" w:eastAsiaTheme="minorHAnsi" w:hAnsi="Times New Roman"/>
          <w:iCs/>
          <w:sz w:val="28"/>
          <w:szCs w:val="28"/>
          <w:lang w:eastAsia="en-US"/>
        </w:rPr>
        <w:t>средств, 34</w:t>
      </w:r>
      <w:r w:rsidR="00C66247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чел. – за счет средств работодателей. На оплату труда использованы средства в сумме  </w:t>
      </w:r>
      <w:r w:rsidR="00C66247">
        <w:rPr>
          <w:rFonts w:ascii="Times New Roman" w:eastAsiaTheme="minorHAnsi" w:hAnsi="Times New Roman"/>
          <w:iCs/>
          <w:sz w:val="28"/>
          <w:szCs w:val="28"/>
          <w:lang w:eastAsia="en-US"/>
        </w:rPr>
        <w:t>3,1</w:t>
      </w:r>
      <w:r w:rsidR="00C66247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млн. руб. (АППГ – </w:t>
      </w:r>
      <w:r w:rsidR="00C66247">
        <w:rPr>
          <w:rFonts w:ascii="Times New Roman" w:eastAsiaTheme="minorHAnsi" w:hAnsi="Times New Roman"/>
          <w:iCs/>
          <w:sz w:val="28"/>
          <w:szCs w:val="28"/>
          <w:lang w:eastAsia="en-US"/>
        </w:rPr>
        <w:t>4,1</w:t>
      </w:r>
      <w:r w:rsidR="00C66247" w:rsidRPr="000E5F7D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млн. руб.)</w:t>
      </w:r>
      <w:r w:rsidR="00C66247">
        <w:rPr>
          <w:rFonts w:ascii="Times New Roman" w:eastAsiaTheme="minorHAnsi" w:hAnsi="Times New Roman"/>
          <w:iCs/>
          <w:sz w:val="28"/>
          <w:szCs w:val="28"/>
          <w:lang w:eastAsia="en-US"/>
        </w:rPr>
        <w:t>.</w:t>
      </w:r>
    </w:p>
    <w:p w:rsidR="007A5A43" w:rsidRPr="009F12AD" w:rsidRDefault="001E0D66" w:rsidP="007A5A4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12AD">
        <w:rPr>
          <w:rFonts w:ascii="Times New Roman" w:hAnsi="Times New Roman"/>
          <w:color w:val="000000" w:themeColor="text1"/>
          <w:sz w:val="28"/>
          <w:szCs w:val="28"/>
        </w:rPr>
        <w:t>В рамках реализации мероприя</w:t>
      </w:r>
      <w:r w:rsidR="007A5A43" w:rsidRPr="009F12AD">
        <w:rPr>
          <w:rFonts w:ascii="Times New Roman" w:hAnsi="Times New Roman"/>
          <w:color w:val="000000" w:themeColor="text1"/>
          <w:sz w:val="28"/>
          <w:szCs w:val="28"/>
        </w:rPr>
        <w:t xml:space="preserve">тия муниципальной программы «Обеспечение жильем </w:t>
      </w:r>
      <w:r w:rsidR="009F12AD" w:rsidRPr="009F12AD">
        <w:rPr>
          <w:rFonts w:ascii="Times New Roman" w:hAnsi="Times New Roman"/>
          <w:color w:val="000000" w:themeColor="text1"/>
          <w:sz w:val="28"/>
          <w:szCs w:val="28"/>
        </w:rPr>
        <w:t>населения» была</w:t>
      </w:r>
      <w:r w:rsidRPr="009F12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12AD" w:rsidRPr="009F12AD">
        <w:rPr>
          <w:rFonts w:ascii="Times New Roman" w:hAnsi="Times New Roman"/>
          <w:color w:val="000000" w:themeColor="text1"/>
          <w:sz w:val="28"/>
          <w:szCs w:val="28"/>
        </w:rPr>
        <w:t>предоставлена субсидия</w:t>
      </w:r>
      <w:r w:rsidRPr="009F12AD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9F12AD" w:rsidRPr="009F12AD">
        <w:rPr>
          <w:rFonts w:ascii="Times New Roman" w:hAnsi="Times New Roman"/>
          <w:color w:val="000000" w:themeColor="text1"/>
          <w:sz w:val="28"/>
          <w:szCs w:val="28"/>
        </w:rPr>
        <w:t>3 молодых</w:t>
      </w:r>
      <w:r w:rsidR="007A5A43" w:rsidRPr="009F12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12AD">
        <w:rPr>
          <w:rFonts w:ascii="Times New Roman" w:hAnsi="Times New Roman"/>
          <w:color w:val="000000" w:themeColor="text1"/>
          <w:sz w:val="28"/>
          <w:szCs w:val="28"/>
        </w:rPr>
        <w:t xml:space="preserve">семей </w:t>
      </w:r>
      <w:r w:rsidR="007A5A43" w:rsidRPr="009F12AD">
        <w:rPr>
          <w:rFonts w:ascii="Times New Roman" w:hAnsi="Times New Roman"/>
          <w:color w:val="000000" w:themeColor="text1"/>
          <w:sz w:val="28"/>
          <w:szCs w:val="28"/>
        </w:rPr>
        <w:t>на сумму 2,1 млн. рублей.</w:t>
      </w:r>
    </w:p>
    <w:p w:rsidR="001E0D66" w:rsidRPr="007A5A43" w:rsidRDefault="001E0D66" w:rsidP="007A5A4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2AD">
        <w:rPr>
          <w:rFonts w:ascii="Times New Roman" w:eastAsia="Calibri" w:hAnsi="Times New Roman"/>
          <w:sz w:val="28"/>
          <w:szCs w:val="28"/>
          <w:lang w:eastAsia="en-US"/>
        </w:rPr>
        <w:t>На территории муниципального образования «Городской округ Ногликский» функционируют 9 добровольческих объединений различной направленности, с общей численностью 280 человек.</w:t>
      </w:r>
    </w:p>
    <w:p w:rsidR="006B7564" w:rsidRPr="00144435" w:rsidRDefault="000E087C" w:rsidP="00C6624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>Слайд №</w:t>
      </w:r>
      <w:r w:rsidR="001E0D66">
        <w:rPr>
          <w:rFonts w:ascii="Times New Roman" w:hAnsi="Times New Roman"/>
          <w:i/>
          <w:sz w:val="28"/>
          <w:szCs w:val="28"/>
        </w:rPr>
        <w:t xml:space="preserve"> 4</w:t>
      </w:r>
      <w:r w:rsidR="009F12AD">
        <w:rPr>
          <w:rFonts w:ascii="Times New Roman" w:hAnsi="Times New Roman"/>
          <w:i/>
          <w:sz w:val="28"/>
          <w:szCs w:val="28"/>
        </w:rPr>
        <w:t>4</w:t>
      </w:r>
    </w:p>
    <w:sectPr w:rsidR="006B7564" w:rsidRPr="00144435" w:rsidSect="003E34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1A" w:rsidRDefault="0053361A" w:rsidP="00A86683">
      <w:pPr>
        <w:spacing w:after="0" w:line="240" w:lineRule="auto"/>
      </w:pPr>
      <w:r>
        <w:separator/>
      </w:r>
    </w:p>
  </w:endnote>
  <w:endnote w:type="continuationSeparator" w:id="0">
    <w:p w:rsidR="0053361A" w:rsidRDefault="0053361A" w:rsidP="00A8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8649"/>
      <w:docPartObj>
        <w:docPartGallery w:val="Page Numbers (Bottom of Page)"/>
        <w:docPartUnique/>
      </w:docPartObj>
    </w:sdtPr>
    <w:sdtEndPr/>
    <w:sdtContent>
      <w:p w:rsidR="00BA51C2" w:rsidRDefault="00BA51C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4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51C2" w:rsidRDefault="00BA51C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1A" w:rsidRDefault="0053361A" w:rsidP="00A86683">
      <w:pPr>
        <w:spacing w:after="0" w:line="240" w:lineRule="auto"/>
      </w:pPr>
      <w:r>
        <w:separator/>
      </w:r>
    </w:p>
  </w:footnote>
  <w:footnote w:type="continuationSeparator" w:id="0">
    <w:p w:rsidR="0053361A" w:rsidRDefault="0053361A" w:rsidP="00A86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494D"/>
    <w:multiLevelType w:val="hybridMultilevel"/>
    <w:tmpl w:val="8CBA262C"/>
    <w:lvl w:ilvl="0" w:tplc="6E8420E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601BBD"/>
    <w:multiLevelType w:val="hybridMultilevel"/>
    <w:tmpl w:val="A3709572"/>
    <w:lvl w:ilvl="0" w:tplc="DEBA0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9627D"/>
    <w:multiLevelType w:val="hybridMultilevel"/>
    <w:tmpl w:val="A3709572"/>
    <w:lvl w:ilvl="0" w:tplc="DEBA0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D466C6"/>
    <w:multiLevelType w:val="hybridMultilevel"/>
    <w:tmpl w:val="F822FC1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7246F0D"/>
    <w:multiLevelType w:val="hybridMultilevel"/>
    <w:tmpl w:val="88BC2EE4"/>
    <w:lvl w:ilvl="0" w:tplc="6D3281F6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3514A68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D190A66"/>
    <w:multiLevelType w:val="hybridMultilevel"/>
    <w:tmpl w:val="1524859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E431BDC"/>
    <w:multiLevelType w:val="hybridMultilevel"/>
    <w:tmpl w:val="17380A32"/>
    <w:lvl w:ilvl="0" w:tplc="E56E4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F30232F"/>
    <w:multiLevelType w:val="hybridMultilevel"/>
    <w:tmpl w:val="10EC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53B4C"/>
    <w:multiLevelType w:val="hybridMultilevel"/>
    <w:tmpl w:val="18C0DFDC"/>
    <w:lvl w:ilvl="0" w:tplc="9964086C">
      <w:start w:val="1"/>
      <w:numFmt w:val="bullet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A707D"/>
    <w:multiLevelType w:val="hybridMultilevel"/>
    <w:tmpl w:val="53740426"/>
    <w:lvl w:ilvl="0" w:tplc="FF62092C">
      <w:start w:val="1"/>
      <w:numFmt w:val="decimal"/>
      <w:lvlText w:val="%1)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60B294C"/>
    <w:multiLevelType w:val="hybridMultilevel"/>
    <w:tmpl w:val="8ECA41CC"/>
    <w:lvl w:ilvl="0" w:tplc="ACD866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AA71A7"/>
    <w:multiLevelType w:val="hybridMultilevel"/>
    <w:tmpl w:val="911EBEFA"/>
    <w:lvl w:ilvl="0" w:tplc="ED882772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930DFA"/>
    <w:multiLevelType w:val="hybridMultilevel"/>
    <w:tmpl w:val="52585066"/>
    <w:lvl w:ilvl="0" w:tplc="EC3092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793BCF"/>
    <w:multiLevelType w:val="hybridMultilevel"/>
    <w:tmpl w:val="C2DC040E"/>
    <w:lvl w:ilvl="0" w:tplc="6D3281F6">
      <w:start w:val="1"/>
      <w:numFmt w:val="bullet"/>
      <w:lvlText w:val="–"/>
      <w:lvlJc w:val="left"/>
      <w:pPr>
        <w:tabs>
          <w:tab w:val="num" w:pos="1996"/>
        </w:tabs>
        <w:ind w:left="1996" w:hanging="360"/>
      </w:pPr>
      <w:rPr>
        <w:rFonts w:ascii="Times New Roman" w:hAnsi="Times New Roman" w:cs="Times New Roman" w:hint="default"/>
      </w:rPr>
    </w:lvl>
    <w:lvl w:ilvl="1" w:tplc="F50EC7F8">
      <w:start w:val="1"/>
      <w:numFmt w:val="bullet"/>
      <w:lvlText w:val=""/>
      <w:lvlJc w:val="left"/>
      <w:pPr>
        <w:tabs>
          <w:tab w:val="num" w:pos="1222"/>
        </w:tabs>
        <w:ind w:left="1222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EC674C4"/>
    <w:multiLevelType w:val="hybridMultilevel"/>
    <w:tmpl w:val="1CB84248"/>
    <w:lvl w:ilvl="0" w:tplc="121AB4CC">
      <w:start w:val="1"/>
      <w:numFmt w:val="decimal"/>
      <w:lvlText w:val="%1.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7224EE"/>
    <w:multiLevelType w:val="hybridMultilevel"/>
    <w:tmpl w:val="85A21AC0"/>
    <w:lvl w:ilvl="0" w:tplc="F50EC7F8">
      <w:start w:val="1"/>
      <w:numFmt w:val="bullet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4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564"/>
    <w:rsid w:val="00000114"/>
    <w:rsid w:val="00004564"/>
    <w:rsid w:val="00005801"/>
    <w:rsid w:val="000065EB"/>
    <w:rsid w:val="00007CF9"/>
    <w:rsid w:val="000103C4"/>
    <w:rsid w:val="000169B9"/>
    <w:rsid w:val="00021DF3"/>
    <w:rsid w:val="0002275B"/>
    <w:rsid w:val="00030CCC"/>
    <w:rsid w:val="000326BF"/>
    <w:rsid w:val="00032A13"/>
    <w:rsid w:val="00032F68"/>
    <w:rsid w:val="0003393B"/>
    <w:rsid w:val="000424B4"/>
    <w:rsid w:val="00043422"/>
    <w:rsid w:val="00044AD7"/>
    <w:rsid w:val="00050050"/>
    <w:rsid w:val="00050196"/>
    <w:rsid w:val="0005525C"/>
    <w:rsid w:val="00064ABC"/>
    <w:rsid w:val="00066DA6"/>
    <w:rsid w:val="0007390F"/>
    <w:rsid w:val="00074A91"/>
    <w:rsid w:val="00075A19"/>
    <w:rsid w:val="0008538C"/>
    <w:rsid w:val="00087814"/>
    <w:rsid w:val="00091EB8"/>
    <w:rsid w:val="00093682"/>
    <w:rsid w:val="00093ED2"/>
    <w:rsid w:val="0009795E"/>
    <w:rsid w:val="000A3131"/>
    <w:rsid w:val="000A32F2"/>
    <w:rsid w:val="000A5646"/>
    <w:rsid w:val="000A7D56"/>
    <w:rsid w:val="000B016A"/>
    <w:rsid w:val="000B1DE6"/>
    <w:rsid w:val="000B2542"/>
    <w:rsid w:val="000B67D1"/>
    <w:rsid w:val="000C336F"/>
    <w:rsid w:val="000C4CAF"/>
    <w:rsid w:val="000C7A25"/>
    <w:rsid w:val="000D1786"/>
    <w:rsid w:val="000D308C"/>
    <w:rsid w:val="000D5D40"/>
    <w:rsid w:val="000D706B"/>
    <w:rsid w:val="000E087C"/>
    <w:rsid w:val="000E1627"/>
    <w:rsid w:val="000E5F7D"/>
    <w:rsid w:val="000F18A9"/>
    <w:rsid w:val="001002E1"/>
    <w:rsid w:val="00100DEE"/>
    <w:rsid w:val="001020C3"/>
    <w:rsid w:val="00111F80"/>
    <w:rsid w:val="00122B05"/>
    <w:rsid w:val="00124FB0"/>
    <w:rsid w:val="001258DF"/>
    <w:rsid w:val="00130A0A"/>
    <w:rsid w:val="00130F7A"/>
    <w:rsid w:val="001330BB"/>
    <w:rsid w:val="00140F7B"/>
    <w:rsid w:val="00144435"/>
    <w:rsid w:val="00144AA9"/>
    <w:rsid w:val="00147B38"/>
    <w:rsid w:val="00156F7B"/>
    <w:rsid w:val="00161988"/>
    <w:rsid w:val="00166248"/>
    <w:rsid w:val="001676B9"/>
    <w:rsid w:val="00171F01"/>
    <w:rsid w:val="00174640"/>
    <w:rsid w:val="00174F37"/>
    <w:rsid w:val="00180807"/>
    <w:rsid w:val="00180A84"/>
    <w:rsid w:val="00185979"/>
    <w:rsid w:val="00187965"/>
    <w:rsid w:val="00187E25"/>
    <w:rsid w:val="00192CDE"/>
    <w:rsid w:val="00195577"/>
    <w:rsid w:val="00196998"/>
    <w:rsid w:val="00196D6F"/>
    <w:rsid w:val="001A4697"/>
    <w:rsid w:val="001A4E7A"/>
    <w:rsid w:val="001A7124"/>
    <w:rsid w:val="001A7B3A"/>
    <w:rsid w:val="001B2A3C"/>
    <w:rsid w:val="001B2FD6"/>
    <w:rsid w:val="001B3FCE"/>
    <w:rsid w:val="001B5137"/>
    <w:rsid w:val="001B601D"/>
    <w:rsid w:val="001B63A0"/>
    <w:rsid w:val="001B6E9C"/>
    <w:rsid w:val="001C0611"/>
    <w:rsid w:val="001C50C8"/>
    <w:rsid w:val="001C5559"/>
    <w:rsid w:val="001C5824"/>
    <w:rsid w:val="001C6321"/>
    <w:rsid w:val="001C6E41"/>
    <w:rsid w:val="001C7485"/>
    <w:rsid w:val="001D390C"/>
    <w:rsid w:val="001E0D66"/>
    <w:rsid w:val="001E1598"/>
    <w:rsid w:val="001F26C1"/>
    <w:rsid w:val="001F332B"/>
    <w:rsid w:val="00200D8D"/>
    <w:rsid w:val="0020197D"/>
    <w:rsid w:val="00202755"/>
    <w:rsid w:val="00203386"/>
    <w:rsid w:val="0020680A"/>
    <w:rsid w:val="00210B3B"/>
    <w:rsid w:val="0021332F"/>
    <w:rsid w:val="00215D8D"/>
    <w:rsid w:val="00217411"/>
    <w:rsid w:val="00217AEC"/>
    <w:rsid w:val="0022095F"/>
    <w:rsid w:val="002237B2"/>
    <w:rsid w:val="002240B8"/>
    <w:rsid w:val="0022415E"/>
    <w:rsid w:val="00235054"/>
    <w:rsid w:val="00241876"/>
    <w:rsid w:val="002419F4"/>
    <w:rsid w:val="002422FC"/>
    <w:rsid w:val="002442F3"/>
    <w:rsid w:val="00247035"/>
    <w:rsid w:val="002474BE"/>
    <w:rsid w:val="0025469A"/>
    <w:rsid w:val="00262B5C"/>
    <w:rsid w:val="00264140"/>
    <w:rsid w:val="00270195"/>
    <w:rsid w:val="00274BD7"/>
    <w:rsid w:val="002778EF"/>
    <w:rsid w:val="00280660"/>
    <w:rsid w:val="002825DA"/>
    <w:rsid w:val="00284D68"/>
    <w:rsid w:val="00286A18"/>
    <w:rsid w:val="00286A5B"/>
    <w:rsid w:val="00287008"/>
    <w:rsid w:val="002903EF"/>
    <w:rsid w:val="00292785"/>
    <w:rsid w:val="0029364C"/>
    <w:rsid w:val="00293B6C"/>
    <w:rsid w:val="0029613C"/>
    <w:rsid w:val="002969BC"/>
    <w:rsid w:val="002A3C9D"/>
    <w:rsid w:val="002B0A6B"/>
    <w:rsid w:val="002B229D"/>
    <w:rsid w:val="002B45EB"/>
    <w:rsid w:val="002B4B97"/>
    <w:rsid w:val="002B62B0"/>
    <w:rsid w:val="002C2978"/>
    <w:rsid w:val="002C4982"/>
    <w:rsid w:val="002C4AE1"/>
    <w:rsid w:val="002D528A"/>
    <w:rsid w:val="002D7C43"/>
    <w:rsid w:val="002E5014"/>
    <w:rsid w:val="002F16F1"/>
    <w:rsid w:val="002F20B6"/>
    <w:rsid w:val="003000CA"/>
    <w:rsid w:val="00304037"/>
    <w:rsid w:val="0030543E"/>
    <w:rsid w:val="00305894"/>
    <w:rsid w:val="00305FB9"/>
    <w:rsid w:val="003063A6"/>
    <w:rsid w:val="00307563"/>
    <w:rsid w:val="003075F7"/>
    <w:rsid w:val="00313676"/>
    <w:rsid w:val="00324400"/>
    <w:rsid w:val="003245C5"/>
    <w:rsid w:val="0033319A"/>
    <w:rsid w:val="00334081"/>
    <w:rsid w:val="00335F8C"/>
    <w:rsid w:val="00336B06"/>
    <w:rsid w:val="0034571D"/>
    <w:rsid w:val="00345C90"/>
    <w:rsid w:val="00346BFD"/>
    <w:rsid w:val="003507BC"/>
    <w:rsid w:val="00350A05"/>
    <w:rsid w:val="00351323"/>
    <w:rsid w:val="003537D2"/>
    <w:rsid w:val="0035409F"/>
    <w:rsid w:val="0035621F"/>
    <w:rsid w:val="003566FF"/>
    <w:rsid w:val="003605A9"/>
    <w:rsid w:val="00367A50"/>
    <w:rsid w:val="00373059"/>
    <w:rsid w:val="00373EC0"/>
    <w:rsid w:val="00373FC3"/>
    <w:rsid w:val="0037436B"/>
    <w:rsid w:val="00377E1E"/>
    <w:rsid w:val="00385664"/>
    <w:rsid w:val="00392E7F"/>
    <w:rsid w:val="00393F22"/>
    <w:rsid w:val="003947B5"/>
    <w:rsid w:val="003959B7"/>
    <w:rsid w:val="00396BC3"/>
    <w:rsid w:val="003971A3"/>
    <w:rsid w:val="003C4087"/>
    <w:rsid w:val="003C414D"/>
    <w:rsid w:val="003C5A32"/>
    <w:rsid w:val="003C6EC6"/>
    <w:rsid w:val="003C73EF"/>
    <w:rsid w:val="003D064F"/>
    <w:rsid w:val="003D3E72"/>
    <w:rsid w:val="003D4F91"/>
    <w:rsid w:val="003D6E9D"/>
    <w:rsid w:val="003D7477"/>
    <w:rsid w:val="003E0C6E"/>
    <w:rsid w:val="003E346F"/>
    <w:rsid w:val="003E5203"/>
    <w:rsid w:val="003E7571"/>
    <w:rsid w:val="003F2230"/>
    <w:rsid w:val="00400D2E"/>
    <w:rsid w:val="004075B9"/>
    <w:rsid w:val="00407D1F"/>
    <w:rsid w:val="004108FA"/>
    <w:rsid w:val="00410D1F"/>
    <w:rsid w:val="00410E24"/>
    <w:rsid w:val="00410FB9"/>
    <w:rsid w:val="004226C0"/>
    <w:rsid w:val="0042301D"/>
    <w:rsid w:val="00427EB6"/>
    <w:rsid w:val="00430141"/>
    <w:rsid w:val="00432025"/>
    <w:rsid w:val="00432726"/>
    <w:rsid w:val="00432C06"/>
    <w:rsid w:val="00433432"/>
    <w:rsid w:val="00437C44"/>
    <w:rsid w:val="00445EB3"/>
    <w:rsid w:val="00446DC3"/>
    <w:rsid w:val="00453B72"/>
    <w:rsid w:val="004577E6"/>
    <w:rsid w:val="00463476"/>
    <w:rsid w:val="0046552B"/>
    <w:rsid w:val="00473960"/>
    <w:rsid w:val="00474A76"/>
    <w:rsid w:val="004810DD"/>
    <w:rsid w:val="00481B9B"/>
    <w:rsid w:val="00484A9F"/>
    <w:rsid w:val="00487EAA"/>
    <w:rsid w:val="00493558"/>
    <w:rsid w:val="00495092"/>
    <w:rsid w:val="00496995"/>
    <w:rsid w:val="004A0B30"/>
    <w:rsid w:val="004A5D5A"/>
    <w:rsid w:val="004B7261"/>
    <w:rsid w:val="004C4B21"/>
    <w:rsid w:val="004C7008"/>
    <w:rsid w:val="004C7572"/>
    <w:rsid w:val="004D1714"/>
    <w:rsid w:val="004D3A98"/>
    <w:rsid w:val="004E217A"/>
    <w:rsid w:val="004E4375"/>
    <w:rsid w:val="004E4BA7"/>
    <w:rsid w:val="004E7BF2"/>
    <w:rsid w:val="004F3D4F"/>
    <w:rsid w:val="004F49C4"/>
    <w:rsid w:val="004F7A0F"/>
    <w:rsid w:val="00503159"/>
    <w:rsid w:val="00507AFE"/>
    <w:rsid w:val="005120BB"/>
    <w:rsid w:val="00513477"/>
    <w:rsid w:val="00515033"/>
    <w:rsid w:val="005164A0"/>
    <w:rsid w:val="00517052"/>
    <w:rsid w:val="005174FF"/>
    <w:rsid w:val="00517576"/>
    <w:rsid w:val="00530813"/>
    <w:rsid w:val="00532DA0"/>
    <w:rsid w:val="0053361A"/>
    <w:rsid w:val="00542B8C"/>
    <w:rsid w:val="00542D39"/>
    <w:rsid w:val="005445B3"/>
    <w:rsid w:val="0054651A"/>
    <w:rsid w:val="0054652E"/>
    <w:rsid w:val="00547C15"/>
    <w:rsid w:val="00547C41"/>
    <w:rsid w:val="00553617"/>
    <w:rsid w:val="00556AD6"/>
    <w:rsid w:val="0056069F"/>
    <w:rsid w:val="00562DBA"/>
    <w:rsid w:val="0056605B"/>
    <w:rsid w:val="0057531B"/>
    <w:rsid w:val="0057642D"/>
    <w:rsid w:val="00580FDC"/>
    <w:rsid w:val="00582EFE"/>
    <w:rsid w:val="00583898"/>
    <w:rsid w:val="0058773C"/>
    <w:rsid w:val="00587947"/>
    <w:rsid w:val="00587CE9"/>
    <w:rsid w:val="005919E0"/>
    <w:rsid w:val="00593D07"/>
    <w:rsid w:val="00594F84"/>
    <w:rsid w:val="00596D47"/>
    <w:rsid w:val="00597B41"/>
    <w:rsid w:val="005A29C1"/>
    <w:rsid w:val="005A2D9D"/>
    <w:rsid w:val="005A3165"/>
    <w:rsid w:val="005A7994"/>
    <w:rsid w:val="005B0342"/>
    <w:rsid w:val="005B0ADD"/>
    <w:rsid w:val="005C0B5F"/>
    <w:rsid w:val="005C32AC"/>
    <w:rsid w:val="005D0333"/>
    <w:rsid w:val="005D0832"/>
    <w:rsid w:val="005D096E"/>
    <w:rsid w:val="005D2A9D"/>
    <w:rsid w:val="005D3E2C"/>
    <w:rsid w:val="005D3F32"/>
    <w:rsid w:val="005D55B4"/>
    <w:rsid w:val="005E663E"/>
    <w:rsid w:val="005E7F8A"/>
    <w:rsid w:val="005F7CD9"/>
    <w:rsid w:val="00600F22"/>
    <w:rsid w:val="00601B57"/>
    <w:rsid w:val="006043C3"/>
    <w:rsid w:val="00605433"/>
    <w:rsid w:val="00606D78"/>
    <w:rsid w:val="00607402"/>
    <w:rsid w:val="00612CC5"/>
    <w:rsid w:val="00615007"/>
    <w:rsid w:val="0061665D"/>
    <w:rsid w:val="00625B06"/>
    <w:rsid w:val="00634A46"/>
    <w:rsid w:val="00635577"/>
    <w:rsid w:val="00636C5A"/>
    <w:rsid w:val="00644120"/>
    <w:rsid w:val="006441BD"/>
    <w:rsid w:val="00644DE3"/>
    <w:rsid w:val="00646AFB"/>
    <w:rsid w:val="006471F6"/>
    <w:rsid w:val="006508C0"/>
    <w:rsid w:val="006518EB"/>
    <w:rsid w:val="00654D57"/>
    <w:rsid w:val="00655023"/>
    <w:rsid w:val="00656CBD"/>
    <w:rsid w:val="00661FF6"/>
    <w:rsid w:val="00663121"/>
    <w:rsid w:val="00664944"/>
    <w:rsid w:val="00665C3F"/>
    <w:rsid w:val="0067044E"/>
    <w:rsid w:val="00673044"/>
    <w:rsid w:val="0067378E"/>
    <w:rsid w:val="00675813"/>
    <w:rsid w:val="00675B5A"/>
    <w:rsid w:val="006834E8"/>
    <w:rsid w:val="00684134"/>
    <w:rsid w:val="00684DA2"/>
    <w:rsid w:val="00686AE7"/>
    <w:rsid w:val="00690208"/>
    <w:rsid w:val="00690F5E"/>
    <w:rsid w:val="00691777"/>
    <w:rsid w:val="00695D67"/>
    <w:rsid w:val="00696263"/>
    <w:rsid w:val="00697283"/>
    <w:rsid w:val="00697A53"/>
    <w:rsid w:val="006A167C"/>
    <w:rsid w:val="006A46C3"/>
    <w:rsid w:val="006A50DB"/>
    <w:rsid w:val="006B21B2"/>
    <w:rsid w:val="006B3AED"/>
    <w:rsid w:val="006B61A7"/>
    <w:rsid w:val="006B6471"/>
    <w:rsid w:val="006B68E7"/>
    <w:rsid w:val="006B7564"/>
    <w:rsid w:val="006C583E"/>
    <w:rsid w:val="006D189D"/>
    <w:rsid w:val="006D1A3B"/>
    <w:rsid w:val="006E1568"/>
    <w:rsid w:val="006E2646"/>
    <w:rsid w:val="006E30C3"/>
    <w:rsid w:val="006E5942"/>
    <w:rsid w:val="006F0339"/>
    <w:rsid w:val="006F346A"/>
    <w:rsid w:val="00700320"/>
    <w:rsid w:val="00703561"/>
    <w:rsid w:val="00706FD9"/>
    <w:rsid w:val="00711192"/>
    <w:rsid w:val="00711277"/>
    <w:rsid w:val="00711BEB"/>
    <w:rsid w:val="00715663"/>
    <w:rsid w:val="00717851"/>
    <w:rsid w:val="007256B5"/>
    <w:rsid w:val="0072610D"/>
    <w:rsid w:val="0073064D"/>
    <w:rsid w:val="0073678A"/>
    <w:rsid w:val="00746F32"/>
    <w:rsid w:val="00755E04"/>
    <w:rsid w:val="00756C95"/>
    <w:rsid w:val="0075772E"/>
    <w:rsid w:val="0076114B"/>
    <w:rsid w:val="00763E08"/>
    <w:rsid w:val="00781ACE"/>
    <w:rsid w:val="00787709"/>
    <w:rsid w:val="00790EFA"/>
    <w:rsid w:val="00791A3B"/>
    <w:rsid w:val="0079244B"/>
    <w:rsid w:val="007940B7"/>
    <w:rsid w:val="0079471E"/>
    <w:rsid w:val="007949DC"/>
    <w:rsid w:val="007A04A5"/>
    <w:rsid w:val="007A09DD"/>
    <w:rsid w:val="007A5662"/>
    <w:rsid w:val="007A5A43"/>
    <w:rsid w:val="007B276D"/>
    <w:rsid w:val="007B575E"/>
    <w:rsid w:val="007B674D"/>
    <w:rsid w:val="007C0E18"/>
    <w:rsid w:val="007C226B"/>
    <w:rsid w:val="007C336A"/>
    <w:rsid w:val="007C497C"/>
    <w:rsid w:val="007C5903"/>
    <w:rsid w:val="007D2598"/>
    <w:rsid w:val="007D2D5D"/>
    <w:rsid w:val="007D3857"/>
    <w:rsid w:val="007D44E9"/>
    <w:rsid w:val="007D4642"/>
    <w:rsid w:val="007D6495"/>
    <w:rsid w:val="007E0B3B"/>
    <w:rsid w:val="007E1436"/>
    <w:rsid w:val="007E213A"/>
    <w:rsid w:val="007E3D3B"/>
    <w:rsid w:val="007E64C3"/>
    <w:rsid w:val="007E6B4B"/>
    <w:rsid w:val="00800431"/>
    <w:rsid w:val="00802A1C"/>
    <w:rsid w:val="00802A92"/>
    <w:rsid w:val="0080371E"/>
    <w:rsid w:val="00803A11"/>
    <w:rsid w:val="0081417F"/>
    <w:rsid w:val="0081467E"/>
    <w:rsid w:val="00814C4B"/>
    <w:rsid w:val="00815ABA"/>
    <w:rsid w:val="00817A97"/>
    <w:rsid w:val="00821712"/>
    <w:rsid w:val="00824255"/>
    <w:rsid w:val="008247CB"/>
    <w:rsid w:val="00832C8B"/>
    <w:rsid w:val="00833F07"/>
    <w:rsid w:val="00834D35"/>
    <w:rsid w:val="00835813"/>
    <w:rsid w:val="00842206"/>
    <w:rsid w:val="00846CCA"/>
    <w:rsid w:val="00847FC2"/>
    <w:rsid w:val="0085039D"/>
    <w:rsid w:val="0085129A"/>
    <w:rsid w:val="00852954"/>
    <w:rsid w:val="00854BC1"/>
    <w:rsid w:val="00855832"/>
    <w:rsid w:val="00856A1D"/>
    <w:rsid w:val="00856DD6"/>
    <w:rsid w:val="00860671"/>
    <w:rsid w:val="00863B26"/>
    <w:rsid w:val="00864C3F"/>
    <w:rsid w:val="00865906"/>
    <w:rsid w:val="0086608D"/>
    <w:rsid w:val="00870EF9"/>
    <w:rsid w:val="00872123"/>
    <w:rsid w:val="00873BB0"/>
    <w:rsid w:val="008774D0"/>
    <w:rsid w:val="008808FF"/>
    <w:rsid w:val="008827FE"/>
    <w:rsid w:val="00891C3E"/>
    <w:rsid w:val="0089218B"/>
    <w:rsid w:val="00892DEE"/>
    <w:rsid w:val="00894555"/>
    <w:rsid w:val="00895B64"/>
    <w:rsid w:val="008961E0"/>
    <w:rsid w:val="008A13C0"/>
    <w:rsid w:val="008A1BDB"/>
    <w:rsid w:val="008A2A96"/>
    <w:rsid w:val="008A3322"/>
    <w:rsid w:val="008A56CC"/>
    <w:rsid w:val="008A5AF6"/>
    <w:rsid w:val="008A62BA"/>
    <w:rsid w:val="008C299B"/>
    <w:rsid w:val="008C4507"/>
    <w:rsid w:val="008C58A9"/>
    <w:rsid w:val="008C726A"/>
    <w:rsid w:val="008D156F"/>
    <w:rsid w:val="008D1D20"/>
    <w:rsid w:val="008D70BD"/>
    <w:rsid w:val="008E4E23"/>
    <w:rsid w:val="008E58BE"/>
    <w:rsid w:val="008F0DFA"/>
    <w:rsid w:val="008F34D8"/>
    <w:rsid w:val="008F6830"/>
    <w:rsid w:val="00901D28"/>
    <w:rsid w:val="00907165"/>
    <w:rsid w:val="00907667"/>
    <w:rsid w:val="0091087A"/>
    <w:rsid w:val="00910D99"/>
    <w:rsid w:val="00911423"/>
    <w:rsid w:val="00913641"/>
    <w:rsid w:val="00915C69"/>
    <w:rsid w:val="00916F73"/>
    <w:rsid w:val="0092044F"/>
    <w:rsid w:val="0092339B"/>
    <w:rsid w:val="009239AD"/>
    <w:rsid w:val="00923B25"/>
    <w:rsid w:val="00923B3C"/>
    <w:rsid w:val="00925C2D"/>
    <w:rsid w:val="009277F0"/>
    <w:rsid w:val="009278F3"/>
    <w:rsid w:val="00930EF3"/>
    <w:rsid w:val="00931270"/>
    <w:rsid w:val="00931B9B"/>
    <w:rsid w:val="00936B52"/>
    <w:rsid w:val="00940167"/>
    <w:rsid w:val="00940682"/>
    <w:rsid w:val="0094148E"/>
    <w:rsid w:val="009446FB"/>
    <w:rsid w:val="00944741"/>
    <w:rsid w:val="009453DD"/>
    <w:rsid w:val="00952F70"/>
    <w:rsid w:val="0095363D"/>
    <w:rsid w:val="00954B94"/>
    <w:rsid w:val="00956176"/>
    <w:rsid w:val="00956375"/>
    <w:rsid w:val="00957958"/>
    <w:rsid w:val="009606C2"/>
    <w:rsid w:val="00962714"/>
    <w:rsid w:val="00963270"/>
    <w:rsid w:val="009639DA"/>
    <w:rsid w:val="00964EA7"/>
    <w:rsid w:val="00970E0A"/>
    <w:rsid w:val="00972423"/>
    <w:rsid w:val="009730A8"/>
    <w:rsid w:val="009736D6"/>
    <w:rsid w:val="00980D41"/>
    <w:rsid w:val="00981E4E"/>
    <w:rsid w:val="00982311"/>
    <w:rsid w:val="00984DE5"/>
    <w:rsid w:val="00995ED1"/>
    <w:rsid w:val="00996604"/>
    <w:rsid w:val="009A29AB"/>
    <w:rsid w:val="009A3308"/>
    <w:rsid w:val="009A340E"/>
    <w:rsid w:val="009A65CA"/>
    <w:rsid w:val="009B0648"/>
    <w:rsid w:val="009B3C9C"/>
    <w:rsid w:val="009C1C78"/>
    <w:rsid w:val="009C1FB4"/>
    <w:rsid w:val="009C3A76"/>
    <w:rsid w:val="009D211D"/>
    <w:rsid w:val="009D3732"/>
    <w:rsid w:val="009D458E"/>
    <w:rsid w:val="009D7DB4"/>
    <w:rsid w:val="009E0993"/>
    <w:rsid w:val="009E2102"/>
    <w:rsid w:val="009E2796"/>
    <w:rsid w:val="009E3D39"/>
    <w:rsid w:val="009E4B2F"/>
    <w:rsid w:val="009E4F4A"/>
    <w:rsid w:val="009E6AD7"/>
    <w:rsid w:val="009F12AD"/>
    <w:rsid w:val="00A02AA1"/>
    <w:rsid w:val="00A038F2"/>
    <w:rsid w:val="00A040A2"/>
    <w:rsid w:val="00A05258"/>
    <w:rsid w:val="00A070A6"/>
    <w:rsid w:val="00A11D36"/>
    <w:rsid w:val="00A127F3"/>
    <w:rsid w:val="00A16DE7"/>
    <w:rsid w:val="00A22CEA"/>
    <w:rsid w:val="00A24FF9"/>
    <w:rsid w:val="00A26A87"/>
    <w:rsid w:val="00A26DAA"/>
    <w:rsid w:val="00A336BF"/>
    <w:rsid w:val="00A3422D"/>
    <w:rsid w:val="00A34B00"/>
    <w:rsid w:val="00A34BB3"/>
    <w:rsid w:val="00A37506"/>
    <w:rsid w:val="00A37D90"/>
    <w:rsid w:val="00A37F84"/>
    <w:rsid w:val="00A403F5"/>
    <w:rsid w:val="00A40CB4"/>
    <w:rsid w:val="00A442AF"/>
    <w:rsid w:val="00A4521B"/>
    <w:rsid w:val="00A465B6"/>
    <w:rsid w:val="00A522D9"/>
    <w:rsid w:val="00A62CD9"/>
    <w:rsid w:val="00A6308D"/>
    <w:rsid w:val="00A6338E"/>
    <w:rsid w:val="00A75B44"/>
    <w:rsid w:val="00A76874"/>
    <w:rsid w:val="00A76B5A"/>
    <w:rsid w:val="00A80B71"/>
    <w:rsid w:val="00A82732"/>
    <w:rsid w:val="00A83630"/>
    <w:rsid w:val="00A84C96"/>
    <w:rsid w:val="00A86683"/>
    <w:rsid w:val="00A87030"/>
    <w:rsid w:val="00A90AF8"/>
    <w:rsid w:val="00A915CB"/>
    <w:rsid w:val="00A95306"/>
    <w:rsid w:val="00A95333"/>
    <w:rsid w:val="00A95783"/>
    <w:rsid w:val="00A95909"/>
    <w:rsid w:val="00AA0007"/>
    <w:rsid w:val="00AA6A45"/>
    <w:rsid w:val="00AA7E2F"/>
    <w:rsid w:val="00AB0135"/>
    <w:rsid w:val="00AB1393"/>
    <w:rsid w:val="00AB23A5"/>
    <w:rsid w:val="00AB2ECA"/>
    <w:rsid w:val="00AC20FF"/>
    <w:rsid w:val="00AC25C8"/>
    <w:rsid w:val="00AC3137"/>
    <w:rsid w:val="00AC4FB9"/>
    <w:rsid w:val="00AC6A86"/>
    <w:rsid w:val="00AD37C5"/>
    <w:rsid w:val="00AD4CB0"/>
    <w:rsid w:val="00AD78A7"/>
    <w:rsid w:val="00AD7CAF"/>
    <w:rsid w:val="00AD7FD2"/>
    <w:rsid w:val="00AE07BE"/>
    <w:rsid w:val="00AE3ED2"/>
    <w:rsid w:val="00AE4596"/>
    <w:rsid w:val="00AF2576"/>
    <w:rsid w:val="00AF3843"/>
    <w:rsid w:val="00AF3DD0"/>
    <w:rsid w:val="00AF46B7"/>
    <w:rsid w:val="00B04431"/>
    <w:rsid w:val="00B0488F"/>
    <w:rsid w:val="00B1097F"/>
    <w:rsid w:val="00B110A4"/>
    <w:rsid w:val="00B17F59"/>
    <w:rsid w:val="00B23CB5"/>
    <w:rsid w:val="00B34BD5"/>
    <w:rsid w:val="00B36174"/>
    <w:rsid w:val="00B37B12"/>
    <w:rsid w:val="00B40CFD"/>
    <w:rsid w:val="00B44C83"/>
    <w:rsid w:val="00B4527B"/>
    <w:rsid w:val="00B537E2"/>
    <w:rsid w:val="00B56F5D"/>
    <w:rsid w:val="00B60E99"/>
    <w:rsid w:val="00B61AF6"/>
    <w:rsid w:val="00B63F4B"/>
    <w:rsid w:val="00B66859"/>
    <w:rsid w:val="00B7062B"/>
    <w:rsid w:val="00B716C1"/>
    <w:rsid w:val="00B73120"/>
    <w:rsid w:val="00B74654"/>
    <w:rsid w:val="00B75166"/>
    <w:rsid w:val="00B7639D"/>
    <w:rsid w:val="00B805D3"/>
    <w:rsid w:val="00B92469"/>
    <w:rsid w:val="00B94F21"/>
    <w:rsid w:val="00B96D85"/>
    <w:rsid w:val="00B96E53"/>
    <w:rsid w:val="00BA067D"/>
    <w:rsid w:val="00BA1276"/>
    <w:rsid w:val="00BA51C2"/>
    <w:rsid w:val="00BA5CD3"/>
    <w:rsid w:val="00BB38FB"/>
    <w:rsid w:val="00BC08EF"/>
    <w:rsid w:val="00BC2CC7"/>
    <w:rsid w:val="00BC5950"/>
    <w:rsid w:val="00BD0EDC"/>
    <w:rsid w:val="00BD615A"/>
    <w:rsid w:val="00BE115E"/>
    <w:rsid w:val="00BE4AC3"/>
    <w:rsid w:val="00BF28E5"/>
    <w:rsid w:val="00BF677A"/>
    <w:rsid w:val="00BF7CFB"/>
    <w:rsid w:val="00C002D3"/>
    <w:rsid w:val="00C0114E"/>
    <w:rsid w:val="00C04761"/>
    <w:rsid w:val="00C05C67"/>
    <w:rsid w:val="00C102E4"/>
    <w:rsid w:val="00C13239"/>
    <w:rsid w:val="00C15D0C"/>
    <w:rsid w:val="00C20298"/>
    <w:rsid w:val="00C236E9"/>
    <w:rsid w:val="00C237F1"/>
    <w:rsid w:val="00C24449"/>
    <w:rsid w:val="00C25CE8"/>
    <w:rsid w:val="00C35B9A"/>
    <w:rsid w:val="00C40761"/>
    <w:rsid w:val="00C441F8"/>
    <w:rsid w:val="00C53DCE"/>
    <w:rsid w:val="00C55FB4"/>
    <w:rsid w:val="00C570C4"/>
    <w:rsid w:val="00C66247"/>
    <w:rsid w:val="00C66716"/>
    <w:rsid w:val="00C67684"/>
    <w:rsid w:val="00C67D15"/>
    <w:rsid w:val="00C73465"/>
    <w:rsid w:val="00C751D7"/>
    <w:rsid w:val="00C77685"/>
    <w:rsid w:val="00C80317"/>
    <w:rsid w:val="00C825C6"/>
    <w:rsid w:val="00C85069"/>
    <w:rsid w:val="00C8707F"/>
    <w:rsid w:val="00C90845"/>
    <w:rsid w:val="00C92A19"/>
    <w:rsid w:val="00C95E75"/>
    <w:rsid w:val="00C97A1A"/>
    <w:rsid w:val="00CA1846"/>
    <w:rsid w:val="00CA46C2"/>
    <w:rsid w:val="00CA4BBF"/>
    <w:rsid w:val="00CA5B39"/>
    <w:rsid w:val="00CA7BC5"/>
    <w:rsid w:val="00CB49EA"/>
    <w:rsid w:val="00CC0155"/>
    <w:rsid w:val="00CC2AD0"/>
    <w:rsid w:val="00CC4FD6"/>
    <w:rsid w:val="00CC60EC"/>
    <w:rsid w:val="00CC7B29"/>
    <w:rsid w:val="00CD0FF5"/>
    <w:rsid w:val="00CD105D"/>
    <w:rsid w:val="00CD1AD1"/>
    <w:rsid w:val="00CD1C21"/>
    <w:rsid w:val="00CD20A9"/>
    <w:rsid w:val="00CD2232"/>
    <w:rsid w:val="00CD244A"/>
    <w:rsid w:val="00CD3298"/>
    <w:rsid w:val="00CD405D"/>
    <w:rsid w:val="00CD5D13"/>
    <w:rsid w:val="00CE0096"/>
    <w:rsid w:val="00CE1A62"/>
    <w:rsid w:val="00CE2540"/>
    <w:rsid w:val="00CE6288"/>
    <w:rsid w:val="00CE6ED9"/>
    <w:rsid w:val="00CF2471"/>
    <w:rsid w:val="00CF2ADD"/>
    <w:rsid w:val="00CF3E47"/>
    <w:rsid w:val="00CF4257"/>
    <w:rsid w:val="00CF597A"/>
    <w:rsid w:val="00D0058F"/>
    <w:rsid w:val="00D00E25"/>
    <w:rsid w:val="00D02EF8"/>
    <w:rsid w:val="00D04AA3"/>
    <w:rsid w:val="00D11A0B"/>
    <w:rsid w:val="00D12188"/>
    <w:rsid w:val="00D14FAA"/>
    <w:rsid w:val="00D1583A"/>
    <w:rsid w:val="00D1632A"/>
    <w:rsid w:val="00D16AD6"/>
    <w:rsid w:val="00D31312"/>
    <w:rsid w:val="00D35E76"/>
    <w:rsid w:val="00D51ED2"/>
    <w:rsid w:val="00D524D2"/>
    <w:rsid w:val="00D52871"/>
    <w:rsid w:val="00D53022"/>
    <w:rsid w:val="00D53189"/>
    <w:rsid w:val="00D554BD"/>
    <w:rsid w:val="00D61617"/>
    <w:rsid w:val="00D627C8"/>
    <w:rsid w:val="00D63C5F"/>
    <w:rsid w:val="00D65A37"/>
    <w:rsid w:val="00D733D2"/>
    <w:rsid w:val="00D74AD5"/>
    <w:rsid w:val="00D74B62"/>
    <w:rsid w:val="00D80734"/>
    <w:rsid w:val="00D93CE2"/>
    <w:rsid w:val="00D967C4"/>
    <w:rsid w:val="00D976FB"/>
    <w:rsid w:val="00DA061C"/>
    <w:rsid w:val="00DA1021"/>
    <w:rsid w:val="00DA4E28"/>
    <w:rsid w:val="00DB0EED"/>
    <w:rsid w:val="00DB30D1"/>
    <w:rsid w:val="00DB51B1"/>
    <w:rsid w:val="00DB7537"/>
    <w:rsid w:val="00DC1B1A"/>
    <w:rsid w:val="00DC28CD"/>
    <w:rsid w:val="00DD1191"/>
    <w:rsid w:val="00DD220B"/>
    <w:rsid w:val="00DD59F4"/>
    <w:rsid w:val="00DD5B7C"/>
    <w:rsid w:val="00DE4910"/>
    <w:rsid w:val="00DF0268"/>
    <w:rsid w:val="00DF1AFA"/>
    <w:rsid w:val="00DF4FAE"/>
    <w:rsid w:val="00DF62C1"/>
    <w:rsid w:val="00E011CB"/>
    <w:rsid w:val="00E02241"/>
    <w:rsid w:val="00E03A71"/>
    <w:rsid w:val="00E1590C"/>
    <w:rsid w:val="00E16DD3"/>
    <w:rsid w:val="00E220BB"/>
    <w:rsid w:val="00E2212A"/>
    <w:rsid w:val="00E26801"/>
    <w:rsid w:val="00E36204"/>
    <w:rsid w:val="00E36650"/>
    <w:rsid w:val="00E40D5A"/>
    <w:rsid w:val="00E41781"/>
    <w:rsid w:val="00E42AFE"/>
    <w:rsid w:val="00E4312E"/>
    <w:rsid w:val="00E47A20"/>
    <w:rsid w:val="00E47E72"/>
    <w:rsid w:val="00E50BFD"/>
    <w:rsid w:val="00E52C07"/>
    <w:rsid w:val="00E53DA2"/>
    <w:rsid w:val="00E6029E"/>
    <w:rsid w:val="00E61E45"/>
    <w:rsid w:val="00E62F59"/>
    <w:rsid w:val="00E64CA0"/>
    <w:rsid w:val="00E6647D"/>
    <w:rsid w:val="00E71A78"/>
    <w:rsid w:val="00E749A5"/>
    <w:rsid w:val="00E74D1F"/>
    <w:rsid w:val="00E75E36"/>
    <w:rsid w:val="00E7737E"/>
    <w:rsid w:val="00E819DA"/>
    <w:rsid w:val="00E85897"/>
    <w:rsid w:val="00E85E10"/>
    <w:rsid w:val="00E9138A"/>
    <w:rsid w:val="00E950FF"/>
    <w:rsid w:val="00E97463"/>
    <w:rsid w:val="00EA2AF3"/>
    <w:rsid w:val="00EB0958"/>
    <w:rsid w:val="00EB1067"/>
    <w:rsid w:val="00EB25C4"/>
    <w:rsid w:val="00EB2BF8"/>
    <w:rsid w:val="00EB3036"/>
    <w:rsid w:val="00EB4084"/>
    <w:rsid w:val="00EB4676"/>
    <w:rsid w:val="00EC01AC"/>
    <w:rsid w:val="00EC200A"/>
    <w:rsid w:val="00EC2564"/>
    <w:rsid w:val="00EC4197"/>
    <w:rsid w:val="00ED0930"/>
    <w:rsid w:val="00ED0F96"/>
    <w:rsid w:val="00ED2B5A"/>
    <w:rsid w:val="00ED399E"/>
    <w:rsid w:val="00ED4A0A"/>
    <w:rsid w:val="00ED53E4"/>
    <w:rsid w:val="00EE1386"/>
    <w:rsid w:val="00EE30B3"/>
    <w:rsid w:val="00EE35AA"/>
    <w:rsid w:val="00EE364F"/>
    <w:rsid w:val="00EE36E6"/>
    <w:rsid w:val="00EE3D18"/>
    <w:rsid w:val="00EE688C"/>
    <w:rsid w:val="00EF189A"/>
    <w:rsid w:val="00EF379B"/>
    <w:rsid w:val="00EF3895"/>
    <w:rsid w:val="00EF5D28"/>
    <w:rsid w:val="00F00932"/>
    <w:rsid w:val="00F03211"/>
    <w:rsid w:val="00F109B4"/>
    <w:rsid w:val="00F11386"/>
    <w:rsid w:val="00F137AF"/>
    <w:rsid w:val="00F266DA"/>
    <w:rsid w:val="00F27165"/>
    <w:rsid w:val="00F34017"/>
    <w:rsid w:val="00F35A25"/>
    <w:rsid w:val="00F41BB3"/>
    <w:rsid w:val="00F44819"/>
    <w:rsid w:val="00F46444"/>
    <w:rsid w:val="00F464B1"/>
    <w:rsid w:val="00F50DC8"/>
    <w:rsid w:val="00F50F54"/>
    <w:rsid w:val="00F5176C"/>
    <w:rsid w:val="00F539CE"/>
    <w:rsid w:val="00F53BF6"/>
    <w:rsid w:val="00F53F09"/>
    <w:rsid w:val="00F6041D"/>
    <w:rsid w:val="00F61E51"/>
    <w:rsid w:val="00F63554"/>
    <w:rsid w:val="00F65EE5"/>
    <w:rsid w:val="00F6671E"/>
    <w:rsid w:val="00F70C7D"/>
    <w:rsid w:val="00F721FB"/>
    <w:rsid w:val="00F7501B"/>
    <w:rsid w:val="00F75CB5"/>
    <w:rsid w:val="00F76D93"/>
    <w:rsid w:val="00F911B5"/>
    <w:rsid w:val="00F92031"/>
    <w:rsid w:val="00F9748A"/>
    <w:rsid w:val="00F97790"/>
    <w:rsid w:val="00FA1FFA"/>
    <w:rsid w:val="00FA2644"/>
    <w:rsid w:val="00FA38CD"/>
    <w:rsid w:val="00FA5F78"/>
    <w:rsid w:val="00FA6E36"/>
    <w:rsid w:val="00FA75ED"/>
    <w:rsid w:val="00FB0983"/>
    <w:rsid w:val="00FB2BBD"/>
    <w:rsid w:val="00FB4C0D"/>
    <w:rsid w:val="00FC05BB"/>
    <w:rsid w:val="00FC41B7"/>
    <w:rsid w:val="00FC5189"/>
    <w:rsid w:val="00FC609D"/>
    <w:rsid w:val="00FD4B44"/>
    <w:rsid w:val="00FD6EA4"/>
    <w:rsid w:val="00FE3C68"/>
    <w:rsid w:val="00FE6295"/>
    <w:rsid w:val="00FF06CF"/>
    <w:rsid w:val="00FF2A95"/>
    <w:rsid w:val="00FF40C4"/>
    <w:rsid w:val="00FF59E7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FF42A59-EA50-4FEC-9636-DF417D3D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Body Text Indent 21"/>
    <w:basedOn w:val="a"/>
    <w:link w:val="2"/>
    <w:qFormat/>
    <w:rsid w:val="006B7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6B75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B756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B75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rsid w:val="006B7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B7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5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761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4">
    <w:name w:val="Основной текст с отступом 34"/>
    <w:basedOn w:val="a"/>
    <w:rsid w:val="00B56F5D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20">
    <w:name w:val="Body Text 2"/>
    <w:basedOn w:val="a"/>
    <w:link w:val="21"/>
    <w:rsid w:val="00A3422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99660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996604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5">
    <w:name w:val="Знак5 Знак Знак Знак Знак Знак Знак Знак Знак Знак"/>
    <w:basedOn w:val="a"/>
    <w:rsid w:val="009966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line number"/>
    <w:basedOn w:val="a0"/>
    <w:uiPriority w:val="99"/>
    <w:semiHidden/>
    <w:unhideWhenUsed/>
    <w:rsid w:val="002D528A"/>
  </w:style>
  <w:style w:type="paragraph" w:styleId="ab">
    <w:name w:val="header"/>
    <w:basedOn w:val="a"/>
    <w:link w:val="ac"/>
    <w:uiPriority w:val="99"/>
    <w:unhideWhenUsed/>
    <w:rsid w:val="00A8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6683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A8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6683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qFormat/>
    <w:rsid w:val="008E4E23"/>
    <w:rPr>
      <w:b/>
      <w:bCs/>
    </w:rPr>
  </w:style>
  <w:style w:type="paragraph" w:styleId="af0">
    <w:name w:val="Subtitle"/>
    <w:basedOn w:val="a"/>
    <w:next w:val="a"/>
    <w:link w:val="af1"/>
    <w:qFormat/>
    <w:rsid w:val="008E4E23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8E4E23"/>
    <w:rPr>
      <w:rFonts w:ascii="Cambria" w:eastAsia="Times New Roman" w:hAnsi="Cambria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E4E2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E4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Знак5 Знак Знак Знак Знак Знак Знак Знак Знак Знак"/>
    <w:basedOn w:val="a"/>
    <w:rsid w:val="00654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4">
    <w:name w:val="Font Style14"/>
    <w:rsid w:val="001020C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1020C3"/>
    <w:pPr>
      <w:widowControl w:val="0"/>
      <w:autoSpaceDE w:val="0"/>
      <w:autoSpaceDN w:val="0"/>
      <w:adjustRightInd w:val="0"/>
      <w:spacing w:after="0" w:line="321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customStyle="1" w:styleId="51">
    <w:name w:val="Знак5 Знак Знак Знак Знак Знак Знак Знак Знак Знак"/>
    <w:basedOn w:val="a"/>
    <w:rsid w:val="00F635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635577"/>
    <w:pPr>
      <w:ind w:left="720"/>
      <w:contextualSpacing/>
    </w:pPr>
  </w:style>
  <w:style w:type="paragraph" w:customStyle="1" w:styleId="52">
    <w:name w:val="Знак5 Знак Знак Знак Знак Знак Знак Знак Знак Знак"/>
    <w:basedOn w:val="a"/>
    <w:rsid w:val="007A5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3">
    <w:name w:val="Знак5 Знак Знак Знак Знак Знак Знак Знак Знак Знак"/>
    <w:basedOn w:val="a"/>
    <w:rsid w:val="00DA10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4">
    <w:name w:val="Знак5 Знак Знак Знак Знак Знак Знак Знак Знак Знак"/>
    <w:basedOn w:val="a"/>
    <w:rsid w:val="00EB10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5">
    <w:name w:val="Знак5 Знак Знак Знак Знак Знак Знак Знак Знак Знак"/>
    <w:basedOn w:val="a"/>
    <w:rsid w:val="00BD0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7256B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B74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link w:val="24"/>
    <w:rsid w:val="002B62B0"/>
    <w:rPr>
      <w:sz w:val="25"/>
      <w:szCs w:val="25"/>
      <w:shd w:val="clear" w:color="auto" w:fill="FFFFFF"/>
    </w:rPr>
  </w:style>
  <w:style w:type="character" w:customStyle="1" w:styleId="1">
    <w:name w:val="Основной текст1"/>
    <w:rsid w:val="002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4">
    <w:name w:val="Основной текст2"/>
    <w:basedOn w:val="a"/>
    <w:link w:val="af4"/>
    <w:rsid w:val="002B62B0"/>
    <w:pPr>
      <w:widowControl w:val="0"/>
      <w:shd w:val="clear" w:color="auto" w:fill="FFFFFF"/>
      <w:spacing w:after="240" w:line="298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D04AA3"/>
  </w:style>
  <w:style w:type="character" w:styleId="af5">
    <w:name w:val="Hyperlink"/>
    <w:uiPriority w:val="99"/>
    <w:unhideWhenUsed/>
    <w:rsid w:val="00D04AA3"/>
    <w:rPr>
      <w:color w:val="0000FF"/>
      <w:u w:val="single"/>
    </w:rPr>
  </w:style>
  <w:style w:type="character" w:customStyle="1" w:styleId="2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3"/>
    <w:locked/>
    <w:rsid w:val="00A80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2 Знак"/>
    <w:aliases w:val="Body Text Indent 21 Знак,Body Text Indent 22 Знак,Body Text Indent 23 Знак,Body Text Indent 24 Знак,Основной текст с отступом 23 Знак,Основной текст с отступом 23 Знак1"/>
    <w:locked/>
    <w:rsid w:val="00F27165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C2C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62CD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42D6-6069-420E-8398-24B13E81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13683</TotalTime>
  <Pages>28</Pages>
  <Words>6328</Words>
  <Characters>36071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kononenko</dc:creator>
  <cp:lastModifiedBy>Галина В. Кононенко</cp:lastModifiedBy>
  <cp:revision>187</cp:revision>
  <cp:lastPrinted>2022-02-22T05:00:00Z</cp:lastPrinted>
  <dcterms:created xsi:type="dcterms:W3CDTF">2015-03-13T01:41:00Z</dcterms:created>
  <dcterms:modified xsi:type="dcterms:W3CDTF">2022-03-10T03:08:00Z</dcterms:modified>
</cp:coreProperties>
</file>