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BD6526E" w14:textId="77777777" w:rsidTr="00987DB5">
        <w:tc>
          <w:tcPr>
            <w:tcW w:w="9498" w:type="dxa"/>
          </w:tcPr>
          <w:p w14:paraId="3BD6526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BD65285" wp14:editId="3BD6528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D6526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BD6526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BD6526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BD6526F" w14:textId="79B5317E" w:rsidR="0033636C" w:rsidRPr="008720A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720A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66435">
            <w:rPr>
              <w:rFonts w:ascii="Times New Roman" w:hAnsi="Times New Roman"/>
              <w:sz w:val="28"/>
              <w:szCs w:val="28"/>
            </w:rPr>
            <w:t>12 июля 2021 года</w:t>
          </w:r>
        </w:sdtContent>
      </w:sdt>
      <w:r w:rsidRPr="008720A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866435" w:rsidRPr="00866435">
            <w:rPr>
              <w:rFonts w:ascii="Times New Roman" w:hAnsi="Times New Roman"/>
              <w:sz w:val="28"/>
              <w:szCs w:val="28"/>
            </w:rPr>
            <w:t>391</w:t>
          </w:r>
        </w:sdtContent>
      </w:sdt>
    </w:p>
    <w:p w14:paraId="3BD6527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BD65271" w14:textId="2AECD3A4" w:rsidR="0033636C" w:rsidRPr="008720AD" w:rsidRDefault="0033636C" w:rsidP="002B7B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720AD">
        <w:rPr>
          <w:rFonts w:ascii="Times New Roman" w:hAnsi="Times New Roman"/>
          <w:b/>
          <w:sz w:val="28"/>
          <w:szCs w:val="28"/>
        </w:rPr>
        <w:t xml:space="preserve">Об утверждении Порядка предоставления субсидии </w:t>
      </w:r>
      <w:r w:rsidR="002B7BA0">
        <w:rPr>
          <w:rFonts w:ascii="Times New Roman" w:hAnsi="Times New Roman"/>
          <w:b/>
          <w:sz w:val="28"/>
          <w:szCs w:val="28"/>
        </w:rPr>
        <w:br/>
      </w:r>
      <w:r w:rsidRPr="008720AD">
        <w:rPr>
          <w:rFonts w:ascii="Times New Roman" w:hAnsi="Times New Roman"/>
          <w:b/>
          <w:sz w:val="28"/>
          <w:szCs w:val="28"/>
        </w:rPr>
        <w:t xml:space="preserve">на финансовое обеспечение затрат или возмещение затрат </w:t>
      </w:r>
      <w:r w:rsidR="002B7BA0">
        <w:rPr>
          <w:rFonts w:ascii="Times New Roman" w:hAnsi="Times New Roman"/>
          <w:b/>
          <w:sz w:val="28"/>
          <w:szCs w:val="28"/>
        </w:rPr>
        <w:br/>
      </w:r>
      <w:r w:rsidRPr="008720AD">
        <w:rPr>
          <w:rFonts w:ascii="Times New Roman" w:hAnsi="Times New Roman"/>
          <w:b/>
          <w:sz w:val="28"/>
          <w:szCs w:val="28"/>
        </w:rPr>
        <w:t>физическим лицам, не являющимся индивидуальными предпринимателями и применяющи</w:t>
      </w:r>
      <w:r w:rsidR="008720AD" w:rsidRPr="008720AD">
        <w:rPr>
          <w:rFonts w:ascii="Times New Roman" w:hAnsi="Times New Roman"/>
          <w:b/>
          <w:sz w:val="28"/>
          <w:szCs w:val="28"/>
        </w:rPr>
        <w:t>ми специальный налоговый режим «Налог на профессиональный доход»</w:t>
      </w:r>
    </w:p>
    <w:p w14:paraId="3BD65272" w14:textId="77777777" w:rsidR="00185FEC" w:rsidRDefault="00185FEC" w:rsidP="002B7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169075" w14:textId="4228DB82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статьей 78 Бюджетного кодекса Российской Федерации,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</w:t>
      </w:r>
      <w:bookmarkStart w:id="0" w:name="_GoBack"/>
      <w:bookmarkEnd w:id="0"/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 xml:space="preserve">лу некоторых актов Правительства Российской Федерации и отдельных положений некоторых актов Правительства Российской Федерации», руководствуясь Порядком предоставления и распределения субсидий муниципальным образованиям Сахалинской области на софинансирование мероприятий муниципальных программ по поддержке и развитию субъектов малого и среднего предпринимательства, организаций, образующих инфраструктуру поддержки субъектов малого и среднего предпринимательства, утвержденным постановлением Правительства Сахалинской области от 24.03.2017 № 133, </w:t>
      </w:r>
      <w:r w:rsidR="008720A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в целях реализации муниципальной программы «Стимулирование экономической активности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</w:t>
      </w:r>
      <w:r w:rsidR="00866435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 xml:space="preserve">16.12.2016 </w:t>
      </w:r>
      <w:r w:rsidR="008720A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 xml:space="preserve">№ 876,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8720AD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73B0D196" w14:textId="77777777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Порядок предоставления субсидии на финансовое обеспечение затрат или возмещение затрат физическим лицам, не являющимся </w:t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индивидуальными предпринимателями и применяющими специальный налоговый режим «Налог на профессиональный доход» (прилагается).</w:t>
      </w:r>
    </w:p>
    <w:p w14:paraId="616555B6" w14:textId="77777777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2. Признать утратившими силу постановления администрации муниципального образования «Городской округ Ногликский»:</w:t>
      </w:r>
    </w:p>
    <w:p w14:paraId="07960874" w14:textId="0C9EC716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 xml:space="preserve">- от 27.08.2020 № 421 «Об утверждении Порядка предоставления грантов в форме субсидий гражданам, впервые зарегистрированным </w:t>
      </w:r>
      <w:r w:rsidR="008720A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в качестве самозанятых»;</w:t>
      </w:r>
    </w:p>
    <w:p w14:paraId="21CEFBBF" w14:textId="7444147D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- от 06.11.2020 № 538 «О внесении изменений в Порядок предоставления грантов в форме субсидий гражданам, впервые зарегистрированным в качестве самозанятых, утвержденный постановлением администрац</w:t>
      </w:r>
      <w:r w:rsidR="002B7BA0">
        <w:rPr>
          <w:rFonts w:ascii="Times New Roman" w:eastAsia="Times New Roman" w:hAnsi="Times New Roman"/>
          <w:sz w:val="28"/>
          <w:szCs w:val="28"/>
          <w:lang w:eastAsia="ru-RU"/>
        </w:rPr>
        <w:t>ии муниципального образования «Г</w:t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ородской округ Ногликский» от 27.08.2020 </w:t>
      </w:r>
      <w:r w:rsidR="008720A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№ 421».</w:t>
      </w:r>
    </w:p>
    <w:p w14:paraId="1C9C8B4E" w14:textId="77777777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C98FCAA" w14:textId="1AAAC646" w:rsidR="0019404F" w:rsidRPr="0019404F" w:rsidRDefault="0019404F" w:rsidP="0086643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4. Контроль за исполнением настоящего постановления оставляю за собой</w:t>
      </w:r>
      <w:r w:rsidR="008720A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421CA9E" w14:textId="77777777" w:rsidR="0019404F" w:rsidRPr="0019404F" w:rsidRDefault="0019404F" w:rsidP="008664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9A43F9F" w14:textId="77777777" w:rsidR="0019404F" w:rsidRPr="0019404F" w:rsidRDefault="0019404F" w:rsidP="001940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2968D0" w14:textId="77777777" w:rsidR="0019404F" w:rsidRPr="0019404F" w:rsidRDefault="0019404F" w:rsidP="0019404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Мэр муниципального образования</w:t>
      </w:r>
    </w:p>
    <w:p w14:paraId="48A6DA4A" w14:textId="60FE6B74" w:rsidR="0019404F" w:rsidRPr="0019404F" w:rsidRDefault="0019404F" w:rsidP="001940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«Городской округ Ногликский»</w:t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С.В.</w:t>
      </w:r>
      <w:r w:rsidR="008720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9404F">
        <w:rPr>
          <w:rFonts w:ascii="Times New Roman" w:eastAsia="Times New Roman" w:hAnsi="Times New Roman"/>
          <w:sz w:val="28"/>
          <w:szCs w:val="28"/>
          <w:lang w:eastAsia="ru-RU"/>
        </w:rPr>
        <w:t>Камелин</w:t>
      </w:r>
    </w:p>
    <w:sectPr w:rsidR="0019404F" w:rsidRPr="0019404F" w:rsidSect="008720A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D65289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BD6528A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D65287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BD65288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2752241"/>
      <w:docPartObj>
        <w:docPartGallery w:val="Page Numbers (Top of Page)"/>
        <w:docPartUnique/>
      </w:docPartObj>
    </w:sdtPr>
    <w:sdtEndPr/>
    <w:sdtContent>
      <w:p w14:paraId="30D2F961" w14:textId="60D683F7" w:rsidR="008720AD" w:rsidRDefault="008720A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BA0">
          <w:rPr>
            <w:noProof/>
          </w:rPr>
          <w:t>2</w:t>
        </w:r>
        <w:r>
          <w:fldChar w:fldCharType="end"/>
        </w:r>
      </w:p>
    </w:sdtContent>
  </w:sdt>
  <w:p w14:paraId="1A6720CD" w14:textId="77777777" w:rsidR="008720AD" w:rsidRDefault="008720A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9404F"/>
    <w:rsid w:val="001E1F9F"/>
    <w:rsid w:val="002003DC"/>
    <w:rsid w:val="002B7BA0"/>
    <w:rsid w:val="0033636C"/>
    <w:rsid w:val="003E4257"/>
    <w:rsid w:val="00520CBF"/>
    <w:rsid w:val="008629FA"/>
    <w:rsid w:val="00866435"/>
    <w:rsid w:val="008720AD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6526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C3A9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C3A9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C3A9C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5</cp:revision>
  <dcterms:created xsi:type="dcterms:W3CDTF">2020-04-07T04:52:00Z</dcterms:created>
  <dcterms:modified xsi:type="dcterms:W3CDTF">2021-07-12T07:31:00Z</dcterms:modified>
</cp:coreProperties>
</file>