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BA5CA" w14:textId="552FA6D6" w:rsidR="00782AD3" w:rsidRDefault="00782AD3" w:rsidP="00864CB0">
      <w:pPr>
        <w:spacing w:line="360" w:lineRule="auto"/>
        <w:ind w:left="142"/>
        <w:jc w:val="center"/>
        <w:rPr>
          <w:sz w:val="28"/>
          <w:szCs w:val="28"/>
        </w:rPr>
      </w:pPr>
      <w:r>
        <w:rPr>
          <w:sz w:val="28"/>
          <w:szCs w:val="28"/>
        </w:rPr>
        <w:t>УТВЕРЖДЕН</w:t>
      </w:r>
    </w:p>
    <w:p w14:paraId="3F8C5EB0" w14:textId="155CC08B" w:rsidR="00864CB0" w:rsidRPr="00B622D9" w:rsidRDefault="006E7D91" w:rsidP="008543FD">
      <w:pPr>
        <w:ind w:left="142"/>
        <w:jc w:val="center"/>
        <w:rPr>
          <w:sz w:val="28"/>
          <w:szCs w:val="28"/>
        </w:rPr>
      </w:pPr>
      <w:r>
        <w:rPr>
          <w:sz w:val="28"/>
          <w:szCs w:val="28"/>
        </w:rPr>
        <w:t>постановлением</w:t>
      </w:r>
      <w:r w:rsidR="009628CA">
        <w:rPr>
          <w:sz w:val="28"/>
          <w:szCs w:val="28"/>
        </w:rPr>
        <w:t xml:space="preserve"> администрации</w:t>
      </w:r>
    </w:p>
    <w:p w14:paraId="07195417" w14:textId="77777777" w:rsidR="00864CB0" w:rsidRDefault="00864CB0" w:rsidP="008543FD">
      <w:pPr>
        <w:ind w:left="142"/>
        <w:jc w:val="center"/>
        <w:rPr>
          <w:sz w:val="28"/>
          <w:szCs w:val="28"/>
        </w:rPr>
      </w:pPr>
      <w:r>
        <w:rPr>
          <w:sz w:val="28"/>
          <w:szCs w:val="28"/>
        </w:rPr>
        <w:t>муниципального образования</w:t>
      </w:r>
    </w:p>
    <w:p w14:paraId="71BBBB23" w14:textId="77777777" w:rsidR="00864CB0" w:rsidRPr="009C63DB" w:rsidRDefault="00864CB0" w:rsidP="008543FD">
      <w:pPr>
        <w:ind w:left="142"/>
        <w:jc w:val="center"/>
        <w:rPr>
          <w:sz w:val="28"/>
          <w:szCs w:val="28"/>
        </w:rPr>
      </w:pPr>
      <w:r>
        <w:rPr>
          <w:sz w:val="28"/>
          <w:szCs w:val="28"/>
        </w:rPr>
        <w:t>«Городской округ Ногликский»</w:t>
      </w:r>
    </w:p>
    <w:p w14:paraId="0F03B2EF" w14:textId="46A1AF50"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8543FD">
            <w:rPr>
              <w:sz w:val="28"/>
              <w:szCs w:val="28"/>
            </w:rPr>
            <w:t>12 июля 2021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8543FD">
            <w:rPr>
              <w:sz w:val="28"/>
              <w:szCs w:val="28"/>
            </w:rPr>
            <w:t>391</w:t>
          </w:r>
        </w:sdtContent>
      </w:sdt>
    </w:p>
    <w:p w14:paraId="54294AC9" w14:textId="77777777" w:rsidR="00864CB0" w:rsidRPr="00725616" w:rsidRDefault="00864CB0" w:rsidP="00864CB0">
      <w:pPr>
        <w:jc w:val="center"/>
        <w:rPr>
          <w:sz w:val="28"/>
          <w:szCs w:val="28"/>
          <w:u w:val="single"/>
        </w:rPr>
      </w:pPr>
    </w:p>
    <w:p w14:paraId="4F26E919" w14:textId="77777777" w:rsidR="00864CB0" w:rsidRDefault="00864CB0" w:rsidP="006E7D91">
      <w:pPr>
        <w:ind w:right="1134"/>
        <w:rPr>
          <w:bCs/>
          <w:sz w:val="28"/>
          <w:szCs w:val="28"/>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9C1831">
          <w:headerReference w:type="default" r:id="rId9"/>
          <w:type w:val="continuous"/>
          <w:pgSz w:w="11906" w:h="16838"/>
          <w:pgMar w:top="1134" w:right="1134" w:bottom="1134" w:left="5954" w:header="709" w:footer="709" w:gutter="0"/>
          <w:cols w:space="708"/>
          <w:titlePg/>
          <w:docGrid w:linePitch="360"/>
        </w:sectPr>
      </w:pPr>
    </w:p>
    <w:p w14:paraId="155DA967" w14:textId="77777777" w:rsidR="009C1831" w:rsidRPr="00FF003B" w:rsidRDefault="009C1831" w:rsidP="009C1831">
      <w:pPr>
        <w:ind w:firstLine="561"/>
        <w:jc w:val="center"/>
        <w:rPr>
          <w:sz w:val="26"/>
          <w:szCs w:val="26"/>
        </w:rPr>
      </w:pPr>
      <w:r w:rsidRPr="00FF003B">
        <w:rPr>
          <w:sz w:val="26"/>
          <w:szCs w:val="26"/>
        </w:rPr>
        <w:lastRenderedPageBreak/>
        <w:t>ПОРЯДОК</w:t>
      </w:r>
    </w:p>
    <w:p w14:paraId="453884AC" w14:textId="77777777" w:rsidR="009C1831" w:rsidRPr="00FF003B" w:rsidRDefault="009C1831" w:rsidP="009C1831">
      <w:pPr>
        <w:ind w:firstLine="561"/>
        <w:jc w:val="center"/>
        <w:rPr>
          <w:sz w:val="26"/>
          <w:szCs w:val="26"/>
        </w:rPr>
      </w:pPr>
      <w:r w:rsidRPr="00FF003B">
        <w:rPr>
          <w:sz w:val="26"/>
          <w:szCs w:val="26"/>
        </w:rPr>
        <w:t xml:space="preserve">ПРЕДОСТАВЛЕНИЯ СУБСИДИИ НА ФИНАНСОВОЕ ОБЕСПЕЧЕНИЕ ЗАТРАТ ИЛИ ВОЗМЕЩЕНИЕ ЗАТРАТ ФИЗИЧЕСКИМ ЛИЦАМ, НЕ </w:t>
      </w:r>
    </w:p>
    <w:p w14:paraId="2446936D" w14:textId="77777777" w:rsidR="009C1831" w:rsidRPr="00FF003B" w:rsidRDefault="009C1831" w:rsidP="009C1831">
      <w:pPr>
        <w:ind w:firstLine="561"/>
        <w:jc w:val="center"/>
        <w:rPr>
          <w:sz w:val="26"/>
          <w:szCs w:val="26"/>
        </w:rPr>
      </w:pPr>
      <w:r w:rsidRPr="00FF003B">
        <w:rPr>
          <w:sz w:val="26"/>
          <w:szCs w:val="26"/>
        </w:rPr>
        <w:t xml:space="preserve">ЯВЛЯЮЩИМСЯ ИНДИВИДУАЛЬНЫМИ ПРЕДПРИНИМАТЕЛЯМИ И ПРИМЕНЯЮЩИМИ СПЕЦИАЛЬНЫЙ НАЛОГОВЫЙ РЕЖИМ </w:t>
      </w:r>
    </w:p>
    <w:p w14:paraId="42928760" w14:textId="77777777" w:rsidR="009C1831" w:rsidRPr="00FF003B" w:rsidRDefault="009C1831" w:rsidP="009C1831">
      <w:pPr>
        <w:ind w:firstLine="561"/>
        <w:jc w:val="center"/>
        <w:rPr>
          <w:sz w:val="26"/>
          <w:szCs w:val="26"/>
        </w:rPr>
      </w:pPr>
      <w:r w:rsidRPr="00FF003B">
        <w:rPr>
          <w:sz w:val="26"/>
          <w:szCs w:val="26"/>
        </w:rPr>
        <w:t>«НАЛОГ НА ПРОФЕССИОНАЛЬНЫЙ ДОХОД»</w:t>
      </w:r>
    </w:p>
    <w:p w14:paraId="7DFCEBAA" w14:textId="01BBFAD2" w:rsidR="00CE7B14" w:rsidRDefault="00CE7B14">
      <w:pPr>
        <w:jc w:val="center"/>
        <w:rPr>
          <w:rFonts w:eastAsia="DejaVu Sans" w:cs="Lohit Hindi"/>
          <w:bCs/>
          <w:kern w:val="1"/>
          <w:sz w:val="28"/>
          <w:szCs w:val="28"/>
          <w:lang w:eastAsia="hi-IN" w:bidi="hi-IN"/>
        </w:rPr>
      </w:pPr>
    </w:p>
    <w:p w14:paraId="1901F0E7" w14:textId="77777777" w:rsidR="009C1831" w:rsidRPr="00FF003B" w:rsidRDefault="009C1831" w:rsidP="009C1831">
      <w:pPr>
        <w:ind w:firstLine="561"/>
        <w:jc w:val="center"/>
        <w:rPr>
          <w:sz w:val="26"/>
          <w:szCs w:val="26"/>
        </w:rPr>
      </w:pPr>
      <w:r w:rsidRPr="00FF003B">
        <w:rPr>
          <w:sz w:val="26"/>
          <w:szCs w:val="26"/>
        </w:rPr>
        <w:t>1. ОБЩИЕ ПОЛОЖЕНИЯ</w:t>
      </w:r>
    </w:p>
    <w:p w14:paraId="7A8390D3" w14:textId="77777777" w:rsidR="009C1831" w:rsidRPr="00FF003B" w:rsidRDefault="009C1831" w:rsidP="009C1831">
      <w:pPr>
        <w:ind w:firstLine="561"/>
        <w:jc w:val="center"/>
        <w:rPr>
          <w:sz w:val="26"/>
          <w:szCs w:val="26"/>
        </w:rPr>
      </w:pPr>
    </w:p>
    <w:p w14:paraId="2457F6B9" w14:textId="77777777" w:rsidR="009C1831" w:rsidRPr="00FF003B" w:rsidRDefault="009C1831" w:rsidP="00782AD3">
      <w:pPr>
        <w:ind w:firstLine="709"/>
        <w:jc w:val="both"/>
        <w:rPr>
          <w:sz w:val="28"/>
          <w:szCs w:val="28"/>
        </w:rPr>
      </w:pPr>
      <w:r w:rsidRPr="00FF003B">
        <w:rPr>
          <w:sz w:val="28"/>
          <w:szCs w:val="28"/>
        </w:rPr>
        <w:t>1.1. Порядок предоставления субсидии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 целей и порядка предоставления субсидии и ответственности за их нарушение.</w:t>
      </w:r>
    </w:p>
    <w:p w14:paraId="5DA0EBA6" w14:textId="77777777" w:rsidR="009C1831" w:rsidRPr="00FF003B" w:rsidRDefault="009C1831" w:rsidP="00782AD3">
      <w:pPr>
        <w:ind w:firstLine="709"/>
        <w:jc w:val="both"/>
        <w:rPr>
          <w:sz w:val="28"/>
          <w:szCs w:val="28"/>
        </w:rPr>
      </w:pPr>
      <w:r w:rsidRPr="00FF003B">
        <w:rPr>
          <w:sz w:val="28"/>
          <w:szCs w:val="28"/>
        </w:rPr>
        <w:t xml:space="preserve">1.2. Субсидии предоставляются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целях стимулирования вовлечения жителей муниципального образования «Городской округ Ногликский» в предпринимательскую деятельность, создания благоприятных условий для развития </w:t>
      </w:r>
      <w:proofErr w:type="spellStart"/>
      <w:r w:rsidRPr="00FF003B">
        <w:rPr>
          <w:sz w:val="28"/>
          <w:szCs w:val="28"/>
        </w:rPr>
        <w:t>самозанятости</w:t>
      </w:r>
      <w:proofErr w:type="spellEnd"/>
      <w:r w:rsidRPr="00FF003B">
        <w:rPr>
          <w:sz w:val="28"/>
          <w:szCs w:val="28"/>
        </w:rPr>
        <w:t xml:space="preserve"> граждан и их профессиональной самореализации.</w:t>
      </w:r>
    </w:p>
    <w:p w14:paraId="017D3459" w14:textId="77777777" w:rsidR="009C1831" w:rsidRPr="00FF003B" w:rsidRDefault="009C1831" w:rsidP="00782AD3">
      <w:pPr>
        <w:tabs>
          <w:tab w:val="left" w:pos="567"/>
        </w:tabs>
        <w:ind w:firstLine="709"/>
        <w:jc w:val="both"/>
        <w:rPr>
          <w:sz w:val="28"/>
          <w:szCs w:val="28"/>
        </w:rPr>
      </w:pPr>
      <w:r w:rsidRPr="00FF003B">
        <w:rPr>
          <w:sz w:val="28"/>
          <w:szCs w:val="28"/>
        </w:rPr>
        <w:t>1.3. Понятия, используемые в настоящем Порядке:</w:t>
      </w:r>
    </w:p>
    <w:p w14:paraId="3B4DE32B" w14:textId="77777777" w:rsidR="009C1831" w:rsidRPr="00FF003B" w:rsidRDefault="009C1831" w:rsidP="00782AD3">
      <w:pPr>
        <w:ind w:firstLine="709"/>
        <w:jc w:val="both"/>
        <w:rPr>
          <w:sz w:val="28"/>
          <w:szCs w:val="28"/>
        </w:rPr>
      </w:pPr>
      <w:r w:rsidRPr="00FF003B">
        <w:rPr>
          <w:sz w:val="28"/>
          <w:szCs w:val="28"/>
        </w:rPr>
        <w:t>1.3.1. Заявитель – физическое лицо - гражданин Российской Федерации, зарегистрированный по месту жительства и постоянно проживающий на территории муниципального образования «Городской округ Ногликский», не являющийся индивидуальным предпринимателем, впервые зарегистрированный в порядке, установленном законодательством Российской Федерации, в качестве налогоплательщика, применяющего специальный налоговый режим «Налог на профессиональный доход».</w:t>
      </w:r>
    </w:p>
    <w:p w14:paraId="3610C23D" w14:textId="77777777" w:rsidR="009C1831" w:rsidRPr="00FF003B" w:rsidRDefault="009C1831" w:rsidP="00782AD3">
      <w:pPr>
        <w:tabs>
          <w:tab w:val="left" w:pos="567"/>
        </w:tabs>
        <w:ind w:firstLine="709"/>
        <w:jc w:val="both"/>
        <w:rPr>
          <w:sz w:val="28"/>
          <w:szCs w:val="28"/>
        </w:rPr>
      </w:pPr>
      <w:r w:rsidRPr="00FF003B">
        <w:rPr>
          <w:sz w:val="28"/>
          <w:szCs w:val="28"/>
        </w:rPr>
        <w:lastRenderedPageBreak/>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3BF86664" w14:textId="77777777" w:rsidR="009C1831" w:rsidRPr="00FF003B" w:rsidRDefault="009C1831" w:rsidP="00782AD3">
      <w:pPr>
        <w:tabs>
          <w:tab w:val="left" w:pos="567"/>
        </w:tabs>
        <w:ind w:firstLine="709"/>
        <w:jc w:val="both"/>
        <w:rPr>
          <w:sz w:val="28"/>
          <w:szCs w:val="28"/>
        </w:rPr>
      </w:pPr>
      <w:r w:rsidRPr="00FF003B">
        <w:rPr>
          <w:sz w:val="28"/>
          <w:szCs w:val="28"/>
        </w:rPr>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437CE810" w14:textId="77777777" w:rsidR="009C1831" w:rsidRPr="00FF003B" w:rsidRDefault="009C1831" w:rsidP="00782AD3">
      <w:pPr>
        <w:tabs>
          <w:tab w:val="left" w:pos="567"/>
        </w:tabs>
        <w:ind w:firstLine="709"/>
        <w:jc w:val="both"/>
        <w:rPr>
          <w:sz w:val="28"/>
          <w:szCs w:val="28"/>
        </w:rPr>
      </w:pPr>
      <w:r w:rsidRPr="00FF003B">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29DF9092" w14:textId="77777777" w:rsidR="009C1831" w:rsidRPr="00FF003B" w:rsidRDefault="009C1831" w:rsidP="00782AD3">
      <w:pPr>
        <w:tabs>
          <w:tab w:val="left" w:pos="567"/>
        </w:tabs>
        <w:ind w:firstLine="709"/>
        <w:jc w:val="both"/>
        <w:rPr>
          <w:sz w:val="28"/>
          <w:szCs w:val="28"/>
        </w:rPr>
      </w:pPr>
      <w:r w:rsidRPr="00FF003B">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00B9F3F4" w14:textId="58A07AF5" w:rsidR="009C1831" w:rsidRPr="00FF003B" w:rsidRDefault="009C1831" w:rsidP="00782AD3">
      <w:pPr>
        <w:tabs>
          <w:tab w:val="left" w:pos="567"/>
        </w:tabs>
        <w:ind w:firstLine="709"/>
        <w:jc w:val="both"/>
        <w:rPr>
          <w:sz w:val="28"/>
          <w:szCs w:val="28"/>
        </w:rPr>
      </w:pPr>
      <w:r w:rsidRPr="00FF003B">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юридическим лицам (за исключением муниципальных учреждений), индивидуальным предпринимателям, физическим лицам – произ</w:t>
      </w:r>
      <w:r w:rsidR="00832E51">
        <w:rPr>
          <w:sz w:val="28"/>
          <w:szCs w:val="28"/>
        </w:rPr>
        <w:t>водителям товаров, работ, услуг,</w:t>
      </w:r>
      <w:r w:rsidRPr="00FF003B">
        <w:rPr>
          <w:sz w:val="28"/>
          <w:szCs w:val="28"/>
        </w:rPr>
        <w:t xml:space="preserve"> оформленное в соответствии с типов</w:t>
      </w:r>
      <w:r w:rsidR="00832E51">
        <w:rPr>
          <w:sz w:val="28"/>
          <w:szCs w:val="28"/>
        </w:rPr>
        <w:t>ыми</w:t>
      </w:r>
      <w:r w:rsidRPr="00FF003B">
        <w:rPr>
          <w:sz w:val="28"/>
          <w:szCs w:val="28"/>
        </w:rPr>
        <w:t xml:space="preserve"> форм</w:t>
      </w:r>
      <w:r w:rsidR="00832E51">
        <w:rPr>
          <w:sz w:val="28"/>
          <w:szCs w:val="28"/>
        </w:rPr>
        <w:t>ами</w:t>
      </w:r>
      <w:r w:rsidRPr="00FF003B">
        <w:rPr>
          <w:sz w:val="28"/>
          <w:szCs w:val="28"/>
        </w:rPr>
        <w:t>, утвержденн</w:t>
      </w:r>
      <w:r w:rsidR="00832E51">
        <w:rPr>
          <w:sz w:val="28"/>
          <w:szCs w:val="28"/>
        </w:rPr>
        <w:t>ыми</w:t>
      </w:r>
      <w:r w:rsidRPr="00FF003B">
        <w:rPr>
          <w:sz w:val="28"/>
          <w:szCs w:val="28"/>
        </w:rPr>
        <w:t xml:space="preserve"> приказом финансового управления муниципального образования «Городской округ Ногликский».</w:t>
      </w:r>
    </w:p>
    <w:p w14:paraId="78D092FB" w14:textId="77777777" w:rsidR="009C1831" w:rsidRPr="00FF003B" w:rsidRDefault="009C1831" w:rsidP="00782AD3">
      <w:pPr>
        <w:tabs>
          <w:tab w:val="left" w:pos="567"/>
        </w:tabs>
        <w:ind w:firstLine="709"/>
        <w:jc w:val="both"/>
        <w:rPr>
          <w:sz w:val="28"/>
          <w:szCs w:val="28"/>
        </w:rPr>
      </w:pPr>
      <w:r w:rsidRPr="00FF003B">
        <w:rPr>
          <w:sz w:val="28"/>
          <w:szCs w:val="28"/>
        </w:rPr>
        <w:t>1.3.7. Приоритетная группа Заявителей - получатели земельных участков на территории Сахалинской области, предоставленных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(далее – Федеральный закон № 119-ФЗ).</w:t>
      </w:r>
    </w:p>
    <w:p w14:paraId="74A3A1FD" w14:textId="77777777" w:rsidR="009C1831" w:rsidRPr="00FF003B" w:rsidRDefault="009C1831" w:rsidP="00782AD3">
      <w:pPr>
        <w:ind w:firstLine="709"/>
        <w:jc w:val="both"/>
        <w:rPr>
          <w:sz w:val="28"/>
          <w:szCs w:val="28"/>
        </w:rPr>
      </w:pPr>
      <w:r w:rsidRPr="00FF003B">
        <w:rPr>
          <w:sz w:val="28"/>
          <w:szCs w:val="28"/>
        </w:rPr>
        <w:t>1.3.8. Основное средство - имущество, используемое Заявителем в качестве средств труда для производства и реализации товаров (выполнения работ, оказания услуг).</w:t>
      </w:r>
    </w:p>
    <w:p w14:paraId="448A6790" w14:textId="77777777" w:rsidR="009C1831" w:rsidRPr="00FF003B" w:rsidRDefault="009C1831" w:rsidP="00782AD3">
      <w:pPr>
        <w:ind w:firstLine="709"/>
        <w:jc w:val="both"/>
        <w:rPr>
          <w:sz w:val="28"/>
          <w:szCs w:val="28"/>
        </w:rPr>
      </w:pPr>
      <w:r w:rsidRPr="00FF003B">
        <w:rPr>
          <w:sz w:val="28"/>
          <w:szCs w:val="28"/>
        </w:rPr>
        <w:t>1.3.9. Расходный материал – изделия и материалы, расходуемые при осуществлении профессионального вида деятельности Заявителя.</w:t>
      </w:r>
    </w:p>
    <w:p w14:paraId="0CB3D482" w14:textId="77777777" w:rsidR="009C1831" w:rsidRPr="00FF003B" w:rsidRDefault="009C1831" w:rsidP="00782AD3">
      <w:pPr>
        <w:ind w:firstLine="709"/>
        <w:jc w:val="both"/>
        <w:rPr>
          <w:sz w:val="28"/>
          <w:szCs w:val="28"/>
        </w:rPr>
      </w:pPr>
      <w:r w:rsidRPr="00FF003B">
        <w:rPr>
          <w:sz w:val="28"/>
          <w:szCs w:val="28"/>
        </w:rPr>
        <w:t xml:space="preserve">1.3.10. Обучение – профессиональное обучение по программам переподготовки и повышения квалификации, а также консультационные услуги, соответствующие направленности (профилю) образования, оказываемые </w:t>
      </w:r>
      <w:r w:rsidRPr="00FF003B">
        <w:rPr>
          <w:sz w:val="28"/>
          <w:szCs w:val="28"/>
        </w:rPr>
        <w:lastRenderedPageBreak/>
        <w:t>организациями и учреждениями, осуществляющими образовательную деятельность, имеющими лицензию на осуществление образовательной деятельности в соответствии с законодательством Российской Федерации.</w:t>
      </w:r>
    </w:p>
    <w:p w14:paraId="69EC46DB" w14:textId="77777777" w:rsidR="009C1831" w:rsidRPr="00FF003B" w:rsidRDefault="009C1831" w:rsidP="00782AD3">
      <w:pPr>
        <w:tabs>
          <w:tab w:val="left" w:pos="567"/>
        </w:tabs>
        <w:ind w:firstLine="709"/>
        <w:jc w:val="both"/>
        <w:rPr>
          <w:sz w:val="28"/>
          <w:szCs w:val="28"/>
        </w:rPr>
      </w:pPr>
      <w:r w:rsidRPr="00FF003B">
        <w:rPr>
          <w:sz w:val="28"/>
          <w:szCs w:val="28"/>
        </w:rPr>
        <w:t>1.4. Категорию получателей субсидии составляют Заявители, соответствующие одновременно следующим критериям:</w:t>
      </w:r>
    </w:p>
    <w:p w14:paraId="28673247" w14:textId="77777777" w:rsidR="009C1831" w:rsidRPr="00FF003B" w:rsidRDefault="009C1831" w:rsidP="00782AD3">
      <w:pPr>
        <w:ind w:firstLine="709"/>
        <w:jc w:val="both"/>
        <w:rPr>
          <w:sz w:val="28"/>
          <w:szCs w:val="28"/>
        </w:rPr>
      </w:pPr>
      <w:r w:rsidRPr="00FF003B">
        <w:rPr>
          <w:sz w:val="28"/>
          <w:szCs w:val="28"/>
        </w:rPr>
        <w:t>- состоящие на учете в налоговом органе на территории муниципального образования «Городской округ Ногликский» в качестве налогоплательщика, применяющего специальный налоговый режим «Налог на профессиональный доход»;</w:t>
      </w:r>
    </w:p>
    <w:p w14:paraId="1A0084CB" w14:textId="77777777" w:rsidR="009C1831" w:rsidRPr="00FF003B" w:rsidRDefault="009C1831" w:rsidP="00782AD3">
      <w:pPr>
        <w:ind w:firstLine="709"/>
        <w:jc w:val="both"/>
        <w:rPr>
          <w:sz w:val="28"/>
          <w:szCs w:val="28"/>
        </w:rPr>
      </w:pPr>
      <w:r w:rsidRPr="00FF003B">
        <w:rPr>
          <w:sz w:val="28"/>
          <w:szCs w:val="28"/>
        </w:rPr>
        <w:t>- не осуществляющие деятельность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20F31FAA" w14:textId="77777777" w:rsidR="009C1831" w:rsidRPr="00FF003B" w:rsidRDefault="009C1831" w:rsidP="00782AD3">
      <w:pPr>
        <w:tabs>
          <w:tab w:val="left" w:pos="567"/>
        </w:tabs>
        <w:ind w:firstLine="709"/>
        <w:jc w:val="both"/>
        <w:rPr>
          <w:sz w:val="28"/>
          <w:szCs w:val="28"/>
        </w:rPr>
      </w:pPr>
      <w:r w:rsidRPr="00FF003B">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A126DEA" w14:textId="77777777" w:rsidR="009C1831" w:rsidRPr="00FF003B" w:rsidRDefault="009C1831" w:rsidP="00782AD3">
      <w:pPr>
        <w:tabs>
          <w:tab w:val="left" w:pos="567"/>
        </w:tabs>
        <w:ind w:firstLine="709"/>
        <w:jc w:val="both"/>
        <w:rPr>
          <w:sz w:val="28"/>
          <w:szCs w:val="28"/>
        </w:rPr>
      </w:pPr>
      <w:r w:rsidRPr="00FF003B">
        <w:rPr>
          <w:sz w:val="28"/>
          <w:szCs w:val="28"/>
        </w:rPr>
        <w:t>- не являющиеся участниками соглашений о разделе продукции;</w:t>
      </w:r>
    </w:p>
    <w:p w14:paraId="200F637B" w14:textId="77777777" w:rsidR="009C1831" w:rsidRPr="00FF003B" w:rsidRDefault="009C1831" w:rsidP="00782AD3">
      <w:pPr>
        <w:tabs>
          <w:tab w:val="left" w:pos="567"/>
        </w:tabs>
        <w:ind w:firstLine="709"/>
        <w:jc w:val="both"/>
        <w:rPr>
          <w:sz w:val="28"/>
          <w:szCs w:val="28"/>
        </w:rPr>
      </w:pPr>
      <w:r w:rsidRPr="00FF003B">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9682560" w14:textId="77777777" w:rsidR="009C1831" w:rsidRPr="00FF003B" w:rsidRDefault="009C1831" w:rsidP="00782AD3">
      <w:pPr>
        <w:tabs>
          <w:tab w:val="left" w:pos="567"/>
        </w:tabs>
        <w:ind w:firstLine="709"/>
        <w:jc w:val="both"/>
        <w:rPr>
          <w:sz w:val="28"/>
          <w:szCs w:val="28"/>
        </w:rPr>
      </w:pPr>
      <w:r w:rsidRPr="00FF003B">
        <w:rPr>
          <w:sz w:val="28"/>
          <w:szCs w:val="28"/>
        </w:rPr>
        <w:t>- не осуществляющие предпринимательскую деятельность в сфере игорного бизнеса;</w:t>
      </w:r>
    </w:p>
    <w:p w14:paraId="7B6E967C" w14:textId="77777777" w:rsidR="009C1831" w:rsidRPr="00FF003B" w:rsidRDefault="009C1831" w:rsidP="00782AD3">
      <w:pPr>
        <w:tabs>
          <w:tab w:val="left" w:pos="567"/>
        </w:tabs>
        <w:ind w:firstLine="709"/>
        <w:jc w:val="both"/>
        <w:rPr>
          <w:sz w:val="28"/>
          <w:szCs w:val="28"/>
        </w:rPr>
      </w:pPr>
      <w:r w:rsidRPr="00FF003B">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5C8FFF3E" w14:textId="77777777" w:rsidR="009C1831" w:rsidRPr="00FF003B" w:rsidRDefault="009C1831" w:rsidP="00782AD3">
      <w:pPr>
        <w:ind w:firstLine="709"/>
        <w:jc w:val="both"/>
        <w:rPr>
          <w:sz w:val="28"/>
          <w:szCs w:val="28"/>
        </w:rPr>
      </w:pPr>
      <w:r w:rsidRPr="00FF003B">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Порядком;</w:t>
      </w:r>
    </w:p>
    <w:p w14:paraId="1B3FD274" w14:textId="77777777" w:rsidR="009C1831" w:rsidRPr="00FF003B" w:rsidRDefault="009C1831" w:rsidP="00782AD3">
      <w:pPr>
        <w:tabs>
          <w:tab w:val="left" w:pos="567"/>
        </w:tabs>
        <w:ind w:firstLine="709"/>
        <w:jc w:val="both"/>
        <w:rPr>
          <w:sz w:val="28"/>
          <w:szCs w:val="28"/>
        </w:rPr>
      </w:pPr>
      <w:r w:rsidRPr="00FF003B">
        <w:rPr>
          <w:sz w:val="28"/>
          <w:szCs w:val="28"/>
        </w:rPr>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7A797950" w14:textId="77777777" w:rsidR="009C1831" w:rsidRPr="00FF003B" w:rsidRDefault="009C1831" w:rsidP="00782AD3">
      <w:pPr>
        <w:tabs>
          <w:tab w:val="left" w:pos="567"/>
        </w:tabs>
        <w:ind w:firstLine="709"/>
        <w:jc w:val="both"/>
        <w:rPr>
          <w:sz w:val="28"/>
          <w:szCs w:val="28"/>
        </w:rPr>
      </w:pPr>
      <w:r w:rsidRPr="00FF003B">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212FF5B7" w14:textId="77777777" w:rsidR="009C1831" w:rsidRPr="00FF003B" w:rsidRDefault="009C1831" w:rsidP="00782AD3">
      <w:pPr>
        <w:tabs>
          <w:tab w:val="left" w:pos="567"/>
        </w:tabs>
        <w:ind w:firstLine="709"/>
        <w:jc w:val="both"/>
        <w:rPr>
          <w:sz w:val="28"/>
          <w:szCs w:val="28"/>
        </w:rPr>
      </w:pPr>
      <w:r w:rsidRPr="00FF003B">
        <w:rPr>
          <w:sz w:val="28"/>
          <w:szCs w:val="28"/>
        </w:rPr>
        <w:t>- в реестре дисквалифицированных лиц отсутствуют сведения о дисквалифицированных физических лицах – производителях товаров, работ, услуг, являющихся участниками отбора;</w:t>
      </w:r>
    </w:p>
    <w:p w14:paraId="47F22680" w14:textId="77777777" w:rsidR="009C1831" w:rsidRPr="00FF003B" w:rsidRDefault="009C1831" w:rsidP="00782AD3">
      <w:pPr>
        <w:tabs>
          <w:tab w:val="left" w:pos="567"/>
        </w:tabs>
        <w:ind w:firstLine="709"/>
        <w:jc w:val="both"/>
        <w:rPr>
          <w:sz w:val="28"/>
          <w:szCs w:val="28"/>
        </w:rPr>
      </w:pPr>
      <w:r w:rsidRPr="00FF003B">
        <w:rPr>
          <w:sz w:val="28"/>
          <w:szCs w:val="28"/>
        </w:rPr>
        <w:lastRenderedPageBreak/>
        <w:t>-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FBBDF1B" w14:textId="4D11A7E2" w:rsidR="009C1831" w:rsidRPr="00FF003B" w:rsidRDefault="009C1831" w:rsidP="00782AD3">
      <w:pPr>
        <w:tabs>
          <w:tab w:val="left" w:pos="567"/>
        </w:tabs>
        <w:ind w:firstLine="709"/>
        <w:jc w:val="both"/>
        <w:rPr>
          <w:sz w:val="28"/>
          <w:szCs w:val="28"/>
        </w:rPr>
      </w:pPr>
      <w:r w:rsidRPr="00FF003B">
        <w:rPr>
          <w:sz w:val="28"/>
          <w:szCs w:val="28"/>
        </w:rPr>
        <w:t xml:space="preserve">- с момента </w:t>
      </w:r>
      <w:r w:rsidR="008C3F99" w:rsidRPr="00FF003B">
        <w:rPr>
          <w:sz w:val="28"/>
          <w:szCs w:val="28"/>
        </w:rPr>
        <w:t>признания,</w:t>
      </w:r>
      <w:r w:rsidRPr="00FF003B">
        <w:rPr>
          <w:sz w:val="28"/>
          <w:szCs w:val="28"/>
        </w:rPr>
        <w:t xml:space="preserve"> которых допустившими нарушение порядка и условий оказания поддержки, в том числе не обеспечившим целевого использования средств поддержки, прошло более чем три года; </w:t>
      </w:r>
    </w:p>
    <w:p w14:paraId="556AEA25" w14:textId="77777777" w:rsidR="009C1831" w:rsidRPr="00FF003B" w:rsidRDefault="009C1831" w:rsidP="00782AD3">
      <w:pPr>
        <w:ind w:firstLine="709"/>
        <w:jc w:val="both"/>
        <w:rPr>
          <w:sz w:val="28"/>
          <w:szCs w:val="28"/>
        </w:rPr>
      </w:pPr>
      <w:r w:rsidRPr="00FF003B">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01A57765" w14:textId="77777777" w:rsidR="009C1831" w:rsidRPr="00FF003B" w:rsidRDefault="009C1831" w:rsidP="00782AD3">
      <w:pPr>
        <w:ind w:firstLine="709"/>
        <w:jc w:val="both"/>
        <w:rPr>
          <w:sz w:val="28"/>
          <w:szCs w:val="28"/>
        </w:rPr>
      </w:pPr>
      <w:r w:rsidRPr="00FF003B">
        <w:rPr>
          <w:sz w:val="28"/>
          <w:szCs w:val="28"/>
        </w:rPr>
        <w:t>1.5. Субсидия не предоставляется в отношении затрат Заявителя:</w:t>
      </w:r>
    </w:p>
    <w:p w14:paraId="43E20B06" w14:textId="77777777" w:rsidR="009C1831" w:rsidRPr="00FF003B" w:rsidRDefault="009C1831" w:rsidP="00782AD3">
      <w:pPr>
        <w:ind w:firstLine="709"/>
        <w:jc w:val="both"/>
        <w:rPr>
          <w:sz w:val="28"/>
          <w:szCs w:val="28"/>
        </w:rPr>
      </w:pPr>
      <w:r w:rsidRPr="00FF003B">
        <w:rPr>
          <w:sz w:val="28"/>
          <w:szCs w:val="28"/>
        </w:rPr>
        <w:t>- произведенных по договору субаренды нежилого помещения;</w:t>
      </w:r>
    </w:p>
    <w:p w14:paraId="51CDBAE6" w14:textId="77777777" w:rsidR="009C1831" w:rsidRPr="00FF003B" w:rsidRDefault="009C1831" w:rsidP="00782AD3">
      <w:pPr>
        <w:ind w:firstLine="709"/>
        <w:jc w:val="both"/>
        <w:rPr>
          <w:sz w:val="28"/>
          <w:szCs w:val="28"/>
        </w:rPr>
      </w:pPr>
      <w:r w:rsidRPr="00FF003B">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5C87E710" w14:textId="77777777" w:rsidR="009C1831" w:rsidRPr="00FF003B" w:rsidRDefault="009C1831" w:rsidP="00782AD3">
      <w:pPr>
        <w:ind w:firstLine="709"/>
        <w:jc w:val="both"/>
        <w:rPr>
          <w:sz w:val="28"/>
          <w:szCs w:val="28"/>
        </w:rPr>
      </w:pPr>
      <w:r w:rsidRPr="00FF003B">
        <w:rPr>
          <w:sz w:val="28"/>
          <w:szCs w:val="28"/>
        </w:rPr>
        <w:t>1.6. Финансовое обеспечение затрат или возмещение затрат Заявителю производится без учета налога на добавленную стоимость (НДС).</w:t>
      </w:r>
    </w:p>
    <w:p w14:paraId="64B84506" w14:textId="77777777" w:rsidR="009C1831" w:rsidRPr="00FF003B" w:rsidRDefault="009C1831" w:rsidP="00782AD3">
      <w:pPr>
        <w:ind w:firstLine="709"/>
        <w:jc w:val="both"/>
        <w:rPr>
          <w:sz w:val="28"/>
          <w:szCs w:val="28"/>
        </w:rPr>
      </w:pPr>
      <w:r w:rsidRPr="00FF003B">
        <w:rPr>
          <w:sz w:val="28"/>
          <w:szCs w:val="28"/>
        </w:rPr>
        <w:t>1.7. Предоставление субсидии осуществляется на конкурсной основе в 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0C3CECD2" w14:textId="77777777" w:rsidR="009C1831" w:rsidRPr="00FF003B" w:rsidRDefault="009C1831" w:rsidP="00782AD3">
      <w:pPr>
        <w:ind w:firstLine="709"/>
        <w:jc w:val="both"/>
        <w:rPr>
          <w:sz w:val="28"/>
          <w:szCs w:val="28"/>
        </w:rPr>
      </w:pPr>
      <w:r w:rsidRPr="00FF003B">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(при наличии технической возможности).</w:t>
      </w:r>
    </w:p>
    <w:p w14:paraId="1855EE83" w14:textId="77777777" w:rsidR="009C1831" w:rsidRPr="00FF003B" w:rsidRDefault="009C1831" w:rsidP="00782AD3">
      <w:pPr>
        <w:ind w:firstLine="709"/>
        <w:jc w:val="both"/>
        <w:rPr>
          <w:sz w:val="28"/>
          <w:szCs w:val="28"/>
        </w:rPr>
      </w:pPr>
    </w:p>
    <w:p w14:paraId="33ABD03D" w14:textId="77777777" w:rsidR="009C1831" w:rsidRPr="00FF003B" w:rsidRDefault="009C1831" w:rsidP="006E7D91">
      <w:pPr>
        <w:jc w:val="center"/>
        <w:rPr>
          <w:sz w:val="28"/>
          <w:szCs w:val="28"/>
        </w:rPr>
      </w:pPr>
      <w:r w:rsidRPr="00FF003B">
        <w:rPr>
          <w:sz w:val="28"/>
          <w:szCs w:val="28"/>
        </w:rPr>
        <w:t>2. ПОРЯДОК ПРОВЕДЕНИЯ ОТБОРА ПОЛУЧАТЕЛЕЙ СУБСИДИИ ДЛЯ ПРЕДОСТАВЛЕНИЯ СУБСИДИИ</w:t>
      </w:r>
    </w:p>
    <w:p w14:paraId="616073EC" w14:textId="77777777" w:rsidR="009C1831" w:rsidRPr="00FF003B" w:rsidRDefault="009C1831" w:rsidP="006E7D91">
      <w:pPr>
        <w:jc w:val="center"/>
        <w:rPr>
          <w:sz w:val="28"/>
          <w:szCs w:val="28"/>
        </w:rPr>
      </w:pPr>
    </w:p>
    <w:p w14:paraId="4C4C14AD" w14:textId="77777777" w:rsidR="009C1831" w:rsidRPr="00FF003B" w:rsidRDefault="009C1831" w:rsidP="00782AD3">
      <w:pPr>
        <w:ind w:firstLine="709"/>
        <w:jc w:val="both"/>
        <w:rPr>
          <w:sz w:val="28"/>
          <w:szCs w:val="28"/>
        </w:rPr>
      </w:pPr>
      <w:r w:rsidRPr="00FF003B">
        <w:rPr>
          <w:sz w:val="28"/>
          <w:szCs w:val="28"/>
        </w:rPr>
        <w:t>2.1. Субсидия предоставляется на заявительной, безвозмездной, безвозвратной и целевой основе на финансирование и возмещение затрат, указанных в пункте 3.2 настоящего Порядка, по результатам конкурсного отбора на основании направленных Заявителем заявки и документов, исходя из соответствия Заявителя критериям отбора, очередности поступления документов, в пределах бюджетных ассигнований, предусмотренных в бюджете муниципального образования «Городской округ Ногликский» на реализацию мероприятий Подпрограммы.</w:t>
      </w:r>
    </w:p>
    <w:p w14:paraId="1DC218ED" w14:textId="77777777" w:rsidR="009C1831" w:rsidRPr="00FF003B" w:rsidRDefault="009C1831" w:rsidP="00782AD3">
      <w:pPr>
        <w:ind w:firstLine="709"/>
        <w:jc w:val="both"/>
        <w:rPr>
          <w:sz w:val="28"/>
          <w:szCs w:val="28"/>
        </w:rPr>
      </w:pPr>
      <w:r w:rsidRPr="00FF003B">
        <w:rPr>
          <w:sz w:val="28"/>
          <w:szCs w:val="28"/>
        </w:rPr>
        <w:t>2.2. Объявление о проведении отбора размещается на едином портале (при наличии технической возможности) и на официальном сайте муниципального образования «Городской округ Ногликский» в информационно-телекоммуникационной сети «Интернет» (</w:t>
      </w:r>
      <w:hyperlink r:id="rId10" w:history="1">
        <w:r w:rsidRPr="00FF003B">
          <w:rPr>
            <w:rStyle w:val="ac"/>
            <w:sz w:val="28"/>
            <w:szCs w:val="28"/>
          </w:rPr>
          <w:t>http://www.nogliki-adm.ru/</w:t>
        </w:r>
      </w:hyperlink>
      <w:r w:rsidRPr="00FF003B">
        <w:rPr>
          <w:sz w:val="28"/>
          <w:szCs w:val="28"/>
        </w:rPr>
        <w:t xml:space="preserve">) не позднее 3 календарных дней до даты начала приема заявок и документов с указанием: </w:t>
      </w:r>
    </w:p>
    <w:p w14:paraId="3A42FB0A" w14:textId="77777777" w:rsidR="009C1831" w:rsidRPr="00FF003B" w:rsidRDefault="009C1831" w:rsidP="00782AD3">
      <w:pPr>
        <w:ind w:firstLine="709"/>
        <w:jc w:val="both"/>
        <w:rPr>
          <w:sz w:val="28"/>
          <w:szCs w:val="28"/>
        </w:rPr>
      </w:pPr>
      <w:r w:rsidRPr="00FF003B">
        <w:rPr>
          <w:sz w:val="28"/>
          <w:szCs w:val="28"/>
        </w:rPr>
        <w:lastRenderedPageBreak/>
        <w:t>- срока проведения отбора (даты и времени начала (окончания) подачи заявок и документов участников отбора), который не может быть менее 30 календарных дней, следующих за днем размещения объявления о проведении отбора;</w:t>
      </w:r>
    </w:p>
    <w:p w14:paraId="36A5784A" w14:textId="74B9DEF7" w:rsidR="009C1831" w:rsidRPr="00FF003B" w:rsidRDefault="009C1831" w:rsidP="00782AD3">
      <w:pPr>
        <w:ind w:firstLine="709"/>
        <w:jc w:val="both"/>
        <w:rPr>
          <w:sz w:val="28"/>
          <w:szCs w:val="28"/>
        </w:rPr>
      </w:pPr>
      <w:r w:rsidRPr="00FF003B">
        <w:rPr>
          <w:sz w:val="28"/>
          <w:szCs w:val="28"/>
        </w:rPr>
        <w:t xml:space="preserve">- наименования, места нахождения, почтового адреса, адреса электронной почты </w:t>
      </w:r>
      <w:r w:rsidR="00832E51">
        <w:rPr>
          <w:sz w:val="28"/>
          <w:szCs w:val="28"/>
        </w:rPr>
        <w:t>Главного распорядителя</w:t>
      </w:r>
      <w:r w:rsidRPr="00FF003B">
        <w:rPr>
          <w:sz w:val="28"/>
          <w:szCs w:val="28"/>
        </w:rPr>
        <w:t>;</w:t>
      </w:r>
    </w:p>
    <w:p w14:paraId="05047791" w14:textId="77777777" w:rsidR="009C1831" w:rsidRPr="00FF003B" w:rsidRDefault="009C1831" w:rsidP="00782AD3">
      <w:pPr>
        <w:ind w:firstLine="709"/>
        <w:jc w:val="both"/>
        <w:rPr>
          <w:sz w:val="28"/>
          <w:szCs w:val="28"/>
        </w:rPr>
      </w:pPr>
      <w:r w:rsidRPr="00FF003B">
        <w:rPr>
          <w:sz w:val="28"/>
          <w:szCs w:val="28"/>
        </w:rPr>
        <w:t>-  результатов предоставления субсидии в соответствии с пунктом 3.7 настоящего Порядка;</w:t>
      </w:r>
    </w:p>
    <w:p w14:paraId="176BB07F" w14:textId="77777777" w:rsidR="009C1831" w:rsidRPr="00FF003B" w:rsidRDefault="009C1831" w:rsidP="00782AD3">
      <w:pPr>
        <w:ind w:firstLine="709"/>
        <w:jc w:val="both"/>
        <w:rPr>
          <w:sz w:val="28"/>
          <w:szCs w:val="28"/>
        </w:rPr>
      </w:pPr>
      <w:r w:rsidRPr="00FF003B">
        <w:rPr>
          <w:sz w:val="28"/>
          <w:szCs w:val="28"/>
        </w:rPr>
        <w:t>-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14:paraId="195EC22B" w14:textId="77777777" w:rsidR="009C1831" w:rsidRPr="00FF003B" w:rsidRDefault="009C1831" w:rsidP="00782AD3">
      <w:pPr>
        <w:ind w:firstLine="709"/>
        <w:jc w:val="both"/>
        <w:rPr>
          <w:sz w:val="28"/>
          <w:szCs w:val="28"/>
        </w:rPr>
      </w:pPr>
      <w:r w:rsidRPr="00FF003B">
        <w:rPr>
          <w:sz w:val="28"/>
          <w:szCs w:val="28"/>
        </w:rPr>
        <w:t>- требований к участникам отбора в соответствии с пунктами 1.3.1 и 1.4 настоящего Порядка;</w:t>
      </w:r>
    </w:p>
    <w:p w14:paraId="634BB0C7" w14:textId="77777777" w:rsidR="009C1831" w:rsidRPr="00FF003B" w:rsidRDefault="009C1831" w:rsidP="00782AD3">
      <w:pPr>
        <w:ind w:firstLine="709"/>
        <w:jc w:val="both"/>
        <w:rPr>
          <w:sz w:val="28"/>
          <w:szCs w:val="28"/>
        </w:rPr>
      </w:pPr>
      <w:r w:rsidRPr="00FF003B">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9C9B53B" w14:textId="77777777" w:rsidR="009C1831" w:rsidRPr="00FF003B" w:rsidRDefault="009C1831" w:rsidP="00782AD3">
      <w:pPr>
        <w:ind w:firstLine="709"/>
        <w:jc w:val="both"/>
        <w:rPr>
          <w:sz w:val="28"/>
          <w:szCs w:val="28"/>
        </w:rPr>
      </w:pPr>
      <w:r w:rsidRPr="00FF003B">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7A3A8AB2" w14:textId="77777777" w:rsidR="009C1831" w:rsidRPr="00FF003B" w:rsidRDefault="009C1831" w:rsidP="00782AD3">
      <w:pPr>
        <w:ind w:firstLine="709"/>
        <w:jc w:val="both"/>
        <w:rPr>
          <w:sz w:val="28"/>
          <w:szCs w:val="28"/>
        </w:rPr>
      </w:pPr>
      <w:r w:rsidRPr="00FF003B">
        <w:rPr>
          <w:sz w:val="28"/>
          <w:szCs w:val="28"/>
        </w:rPr>
        <w:t>- правил рассмотрения и оценки заявок и документов участников отбора в соответствии с пунктом 2.7 настоящего Порядка;</w:t>
      </w:r>
    </w:p>
    <w:p w14:paraId="32E7CEF1" w14:textId="77777777" w:rsidR="009C1831" w:rsidRPr="00FF003B" w:rsidRDefault="009C1831" w:rsidP="00782AD3">
      <w:pPr>
        <w:ind w:firstLine="709"/>
        <w:jc w:val="both"/>
        <w:rPr>
          <w:sz w:val="28"/>
          <w:szCs w:val="28"/>
        </w:rPr>
      </w:pPr>
      <w:r w:rsidRPr="00FF003B">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01FACC32" w14:textId="77777777" w:rsidR="009C1831" w:rsidRPr="00FF003B" w:rsidRDefault="009C1831" w:rsidP="00782AD3">
      <w:pPr>
        <w:ind w:firstLine="709"/>
        <w:jc w:val="both"/>
        <w:rPr>
          <w:sz w:val="28"/>
          <w:szCs w:val="28"/>
        </w:rPr>
      </w:pPr>
      <w:r w:rsidRPr="00FF003B">
        <w:rPr>
          <w:sz w:val="28"/>
          <w:szCs w:val="28"/>
        </w:rPr>
        <w:t>- срока, в течение которого победитель (победители) отбора должен подписать Соглашение;</w:t>
      </w:r>
    </w:p>
    <w:p w14:paraId="0D784913" w14:textId="77777777" w:rsidR="009C1831" w:rsidRPr="00FF003B" w:rsidRDefault="009C1831" w:rsidP="00782AD3">
      <w:pPr>
        <w:ind w:firstLine="709"/>
        <w:jc w:val="both"/>
        <w:rPr>
          <w:sz w:val="28"/>
          <w:szCs w:val="28"/>
        </w:rPr>
      </w:pPr>
      <w:r w:rsidRPr="00FF003B">
        <w:rPr>
          <w:sz w:val="28"/>
          <w:szCs w:val="28"/>
        </w:rPr>
        <w:t>- условий признания победителя (победителей) отбора, уклонившимся от заключения Соглашения;</w:t>
      </w:r>
    </w:p>
    <w:p w14:paraId="5A980624" w14:textId="77777777" w:rsidR="009C1831" w:rsidRPr="00FF003B" w:rsidRDefault="009C1831" w:rsidP="00782AD3">
      <w:pPr>
        <w:ind w:firstLine="709"/>
        <w:jc w:val="both"/>
        <w:rPr>
          <w:sz w:val="28"/>
          <w:szCs w:val="28"/>
        </w:rPr>
      </w:pPr>
      <w:r w:rsidRPr="00FF003B">
        <w:rPr>
          <w:sz w:val="28"/>
          <w:szCs w:val="28"/>
        </w:rPr>
        <w:t>- дату размещения результатов отбора на едином портале и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15307251" w14:textId="77777777" w:rsidR="009C1831" w:rsidRPr="006E7D91" w:rsidRDefault="009C1831" w:rsidP="00782AD3">
      <w:pPr>
        <w:ind w:firstLine="709"/>
        <w:jc w:val="both"/>
        <w:rPr>
          <w:sz w:val="28"/>
          <w:szCs w:val="28"/>
        </w:rPr>
      </w:pPr>
      <w:r w:rsidRPr="006E7D91">
        <w:rPr>
          <w:sz w:val="28"/>
          <w:szCs w:val="28"/>
        </w:rPr>
        <w:t>2.3. Требования, которым должен соответствовать Заявитель на дату подачи заявки и документов в Уполномоченный орган:</w:t>
      </w:r>
    </w:p>
    <w:p w14:paraId="7E9E3BBA" w14:textId="77777777" w:rsidR="009C1831" w:rsidRPr="00FF003B" w:rsidRDefault="009C1831" w:rsidP="00782AD3">
      <w:pPr>
        <w:tabs>
          <w:tab w:val="left" w:pos="567"/>
        </w:tabs>
        <w:ind w:firstLine="709"/>
        <w:jc w:val="both"/>
        <w:rPr>
          <w:sz w:val="28"/>
          <w:szCs w:val="28"/>
        </w:rPr>
      </w:pPr>
      <w:r w:rsidRPr="00FF003B">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7665884" w14:textId="77777777" w:rsidR="009C1831" w:rsidRPr="00FF003B" w:rsidRDefault="009C1831" w:rsidP="00782AD3">
      <w:pPr>
        <w:tabs>
          <w:tab w:val="left" w:pos="567"/>
        </w:tabs>
        <w:ind w:firstLine="709"/>
        <w:jc w:val="both"/>
        <w:rPr>
          <w:sz w:val="28"/>
          <w:szCs w:val="28"/>
        </w:rPr>
      </w:pPr>
      <w:r w:rsidRPr="00FF003B">
        <w:rPr>
          <w:sz w:val="28"/>
          <w:szCs w:val="28"/>
        </w:rPr>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4C5E82DD" w14:textId="77777777" w:rsidR="009C1831" w:rsidRPr="00FF003B" w:rsidRDefault="009C1831" w:rsidP="00782AD3">
      <w:pPr>
        <w:tabs>
          <w:tab w:val="left" w:pos="567"/>
        </w:tabs>
        <w:ind w:firstLine="709"/>
        <w:jc w:val="both"/>
        <w:rPr>
          <w:sz w:val="28"/>
          <w:szCs w:val="28"/>
        </w:rPr>
      </w:pPr>
      <w:r w:rsidRPr="00FF003B">
        <w:rPr>
          <w:sz w:val="28"/>
          <w:szCs w:val="28"/>
        </w:rPr>
        <w:lastRenderedPageBreak/>
        <w:t>- в реестре дисквалифицированных лиц отсутствуют сведения о дисквалифицированном физическом лице – производителе товаров, работ, услуг, являющемся участником отбора;</w:t>
      </w:r>
    </w:p>
    <w:p w14:paraId="60CF39FD" w14:textId="77777777" w:rsidR="009C1831" w:rsidRPr="00FF003B" w:rsidRDefault="009C1831" w:rsidP="00782AD3">
      <w:pPr>
        <w:ind w:firstLine="709"/>
        <w:jc w:val="both"/>
        <w:rPr>
          <w:sz w:val="28"/>
          <w:szCs w:val="28"/>
        </w:rPr>
      </w:pPr>
      <w:r w:rsidRPr="00FF003B">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08F099B9" w14:textId="77777777" w:rsidR="009C1831" w:rsidRPr="00FF003B" w:rsidRDefault="009C1831" w:rsidP="00782AD3">
      <w:pPr>
        <w:ind w:firstLine="709"/>
        <w:jc w:val="both"/>
        <w:rPr>
          <w:sz w:val="28"/>
          <w:szCs w:val="28"/>
        </w:rPr>
      </w:pPr>
      <w:r w:rsidRPr="00FF003B">
        <w:rPr>
          <w:sz w:val="28"/>
          <w:szCs w:val="28"/>
        </w:rPr>
        <w:t>2.4. Требования, предъявляемые к форме и содержанию заявки и документов Заявителя:</w:t>
      </w:r>
    </w:p>
    <w:p w14:paraId="1145F686" w14:textId="77777777" w:rsidR="009C1831" w:rsidRPr="00FF003B" w:rsidRDefault="009C1831" w:rsidP="00782AD3">
      <w:pPr>
        <w:ind w:firstLine="709"/>
        <w:jc w:val="both"/>
        <w:rPr>
          <w:sz w:val="28"/>
          <w:szCs w:val="28"/>
        </w:rPr>
      </w:pPr>
      <w:r w:rsidRPr="00FF003B">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440F1B84" w14:textId="77777777" w:rsidR="009C1831" w:rsidRPr="00FF003B" w:rsidRDefault="009C1831" w:rsidP="00782AD3">
      <w:pPr>
        <w:ind w:firstLine="709"/>
        <w:jc w:val="both"/>
        <w:rPr>
          <w:sz w:val="28"/>
          <w:szCs w:val="28"/>
        </w:rPr>
      </w:pPr>
      <w:r w:rsidRPr="00FF003B">
        <w:rPr>
          <w:sz w:val="28"/>
          <w:szCs w:val="28"/>
        </w:rPr>
        <w:t>2.4.1.1. Заявка на предоставление субсидии на возмещение затрат по форме № 1 к настоящему Порядку в случае, если Заявитель претендует на получение субсидии на возмещение произведенных затрат.</w:t>
      </w:r>
    </w:p>
    <w:p w14:paraId="129F7092" w14:textId="77777777" w:rsidR="009C1831" w:rsidRPr="00FF003B" w:rsidRDefault="009C1831" w:rsidP="00782AD3">
      <w:pPr>
        <w:ind w:firstLine="709"/>
        <w:jc w:val="both"/>
        <w:rPr>
          <w:sz w:val="28"/>
          <w:szCs w:val="28"/>
        </w:rPr>
      </w:pPr>
      <w:r w:rsidRPr="00FF003B">
        <w:rPr>
          <w:sz w:val="28"/>
          <w:szCs w:val="28"/>
        </w:rPr>
        <w:t>Заявка на предоставление субсидии на финансовое обеспечение затрат по форме № 2 к настоящему Порядку, если Заявитель претендует на получение субсидии с целью финансового обеспечения предстоящих расходов.</w:t>
      </w:r>
    </w:p>
    <w:p w14:paraId="09AE4DCF" w14:textId="77777777" w:rsidR="009C1831" w:rsidRPr="00FF003B" w:rsidRDefault="009C1831" w:rsidP="00782AD3">
      <w:pPr>
        <w:ind w:firstLine="709"/>
        <w:jc w:val="both"/>
        <w:rPr>
          <w:sz w:val="28"/>
          <w:szCs w:val="28"/>
        </w:rPr>
      </w:pPr>
      <w:r w:rsidRPr="00FF003B">
        <w:rPr>
          <w:sz w:val="28"/>
          <w:szCs w:val="28"/>
        </w:rPr>
        <w:t>2.4.1.2. Копия всех страниц паспорта гражданина Российской Федерации, заверенная Заявителем.</w:t>
      </w:r>
    </w:p>
    <w:p w14:paraId="7EEBBD96" w14:textId="77777777" w:rsidR="009C1831" w:rsidRPr="00FF003B" w:rsidRDefault="009C1831" w:rsidP="00782AD3">
      <w:pPr>
        <w:ind w:firstLine="709"/>
        <w:jc w:val="both"/>
        <w:rPr>
          <w:sz w:val="28"/>
          <w:szCs w:val="28"/>
        </w:rPr>
      </w:pPr>
      <w:r w:rsidRPr="00FF003B">
        <w:rPr>
          <w:sz w:val="28"/>
          <w:szCs w:val="28"/>
        </w:rPr>
        <w:t>2.4.1.3. Справка о постановке физического лица на учет в качестве налогоплательщика налога на профессиональный доход (КНД 1122035), заверенная Заявителем, сформированная с использованием мобильного приложения «Мой налог» или в веб-кабинете «Мой налог» (</w:t>
      </w:r>
      <w:hyperlink r:id="rId11" w:history="1">
        <w:r w:rsidRPr="00FF003B">
          <w:rPr>
            <w:rStyle w:val="ac"/>
            <w:sz w:val="28"/>
            <w:szCs w:val="28"/>
            <w:lang w:val="en-US"/>
          </w:rPr>
          <w:t>http</w:t>
        </w:r>
        <w:r w:rsidRPr="00FF003B">
          <w:rPr>
            <w:rStyle w:val="ac"/>
            <w:sz w:val="28"/>
            <w:szCs w:val="28"/>
          </w:rPr>
          <w:t>://</w:t>
        </w:r>
        <w:proofErr w:type="spellStart"/>
        <w:r w:rsidRPr="00FF003B">
          <w:rPr>
            <w:rStyle w:val="ac"/>
            <w:sz w:val="28"/>
            <w:szCs w:val="28"/>
            <w:lang w:val="en-US"/>
          </w:rPr>
          <w:t>npd</w:t>
        </w:r>
        <w:proofErr w:type="spellEnd"/>
        <w:r w:rsidRPr="00FF003B">
          <w:rPr>
            <w:rStyle w:val="ac"/>
            <w:sz w:val="28"/>
            <w:szCs w:val="28"/>
          </w:rPr>
          <w:t>.</w:t>
        </w:r>
        <w:proofErr w:type="spellStart"/>
        <w:r w:rsidRPr="00FF003B">
          <w:rPr>
            <w:rStyle w:val="ac"/>
            <w:sz w:val="28"/>
            <w:szCs w:val="28"/>
            <w:lang w:val="en-US"/>
          </w:rPr>
          <w:t>nalog</w:t>
        </w:r>
        <w:proofErr w:type="spellEnd"/>
        <w:r w:rsidRPr="00FF003B">
          <w:rPr>
            <w:rStyle w:val="ac"/>
            <w:sz w:val="28"/>
            <w:szCs w:val="28"/>
          </w:rPr>
          <w:t>.</w:t>
        </w:r>
        <w:proofErr w:type="spellStart"/>
        <w:r w:rsidRPr="00FF003B">
          <w:rPr>
            <w:rStyle w:val="ac"/>
            <w:sz w:val="28"/>
            <w:szCs w:val="28"/>
            <w:lang w:val="en-US"/>
          </w:rPr>
          <w:t>ru</w:t>
        </w:r>
        <w:proofErr w:type="spellEnd"/>
      </w:hyperlink>
      <w:r w:rsidRPr="00FF003B">
        <w:rPr>
          <w:sz w:val="28"/>
          <w:szCs w:val="28"/>
        </w:rPr>
        <w:t>) не ранее чем за 10 календарных дней до даты подачи заявки и документов в Уполномоченный орган.</w:t>
      </w:r>
    </w:p>
    <w:p w14:paraId="34D516F5" w14:textId="77777777" w:rsidR="009C1831" w:rsidRPr="00FF003B" w:rsidRDefault="009C1831" w:rsidP="00782AD3">
      <w:pPr>
        <w:ind w:firstLine="709"/>
        <w:jc w:val="both"/>
        <w:rPr>
          <w:sz w:val="28"/>
          <w:szCs w:val="28"/>
        </w:rPr>
      </w:pPr>
      <w:r w:rsidRPr="00FF003B">
        <w:rPr>
          <w:sz w:val="28"/>
          <w:szCs w:val="28"/>
        </w:rPr>
        <w:t>2.4.1.4. Справка о состоянии расчетов (доходах) по налогу на профессиональный доход (КНД 1122036) за период с даты постановки Заявителя на учет в налоговом органе на территории муниципального образования «Городской округ Ногликский» в качестве налогоплательщика налога на профессиональный доход, заверенная Заявителем, сформированная с использованием мобильного приложения «Мой налог» или в веб-кабинете «Мой налог» (</w:t>
      </w:r>
      <w:hyperlink r:id="rId12" w:history="1">
        <w:r w:rsidRPr="00FF003B">
          <w:rPr>
            <w:sz w:val="28"/>
            <w:szCs w:val="28"/>
            <w:lang w:val="en-US" w:eastAsia="en-US"/>
          </w:rPr>
          <w:t>http</w:t>
        </w:r>
        <w:r w:rsidRPr="00FF003B">
          <w:rPr>
            <w:sz w:val="28"/>
            <w:szCs w:val="28"/>
            <w:lang w:eastAsia="en-US"/>
          </w:rPr>
          <w:t>://</w:t>
        </w:r>
        <w:proofErr w:type="spellStart"/>
        <w:r w:rsidRPr="00FF003B">
          <w:rPr>
            <w:sz w:val="28"/>
            <w:szCs w:val="28"/>
            <w:lang w:val="en-US"/>
          </w:rPr>
          <w:t>npd</w:t>
        </w:r>
        <w:proofErr w:type="spellEnd"/>
        <w:r w:rsidRPr="00FF003B">
          <w:rPr>
            <w:sz w:val="28"/>
            <w:szCs w:val="28"/>
          </w:rPr>
          <w:t>.</w:t>
        </w:r>
        <w:proofErr w:type="spellStart"/>
        <w:r w:rsidRPr="00FF003B">
          <w:rPr>
            <w:sz w:val="28"/>
            <w:szCs w:val="28"/>
            <w:lang w:val="en-US"/>
          </w:rPr>
          <w:t>nalog</w:t>
        </w:r>
        <w:proofErr w:type="spellEnd"/>
        <w:r w:rsidRPr="00FF003B">
          <w:rPr>
            <w:sz w:val="28"/>
            <w:szCs w:val="28"/>
          </w:rPr>
          <w:t>.</w:t>
        </w:r>
        <w:proofErr w:type="spellStart"/>
        <w:r w:rsidRPr="00FF003B">
          <w:rPr>
            <w:sz w:val="28"/>
            <w:szCs w:val="28"/>
            <w:lang w:val="en-US"/>
          </w:rPr>
          <w:t>ru</w:t>
        </w:r>
        <w:proofErr w:type="spellEnd"/>
      </w:hyperlink>
      <w:r w:rsidRPr="00FF003B">
        <w:rPr>
          <w:rFonts w:ascii="Calibri" w:hAnsi="Calibri"/>
          <w:sz w:val="22"/>
          <w:szCs w:val="22"/>
          <w:lang w:eastAsia="en-US"/>
        </w:rPr>
        <w:t xml:space="preserve">) </w:t>
      </w:r>
      <w:r w:rsidRPr="00FF003B">
        <w:rPr>
          <w:sz w:val="28"/>
          <w:szCs w:val="28"/>
        </w:rPr>
        <w:t>не ранее чем за 10 календарных дней до даты подачи заявки и документов в Уполномоченный орган.</w:t>
      </w:r>
    </w:p>
    <w:p w14:paraId="6DDE8B65" w14:textId="77777777" w:rsidR="009C1831" w:rsidRPr="00FF003B" w:rsidRDefault="009C1831" w:rsidP="00782AD3">
      <w:pPr>
        <w:ind w:firstLine="709"/>
        <w:jc w:val="both"/>
        <w:rPr>
          <w:sz w:val="28"/>
          <w:szCs w:val="28"/>
        </w:rPr>
      </w:pPr>
      <w:r w:rsidRPr="00FF003B">
        <w:rPr>
          <w:sz w:val="28"/>
          <w:szCs w:val="28"/>
        </w:rPr>
        <w:t>2.4.1.5. Копия страхового свидетельства государственного пенсионного страхования (СНИЛС), заверенная Заявителем.</w:t>
      </w:r>
    </w:p>
    <w:p w14:paraId="0D968C18" w14:textId="77777777" w:rsidR="009C1831" w:rsidRPr="00FF003B" w:rsidRDefault="009C1831" w:rsidP="00782AD3">
      <w:pPr>
        <w:ind w:firstLine="709"/>
        <w:jc w:val="both"/>
        <w:rPr>
          <w:sz w:val="28"/>
          <w:szCs w:val="28"/>
        </w:rPr>
      </w:pPr>
      <w:r w:rsidRPr="00FF003B">
        <w:rPr>
          <w:sz w:val="28"/>
          <w:szCs w:val="28"/>
        </w:rPr>
        <w:t>2.4.1.6.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6389257F" w14:textId="77777777" w:rsidR="009C1831" w:rsidRPr="00FF003B" w:rsidRDefault="009C1831" w:rsidP="00782AD3">
      <w:pPr>
        <w:ind w:firstLine="709"/>
        <w:jc w:val="both"/>
        <w:rPr>
          <w:sz w:val="28"/>
          <w:szCs w:val="28"/>
        </w:rPr>
      </w:pPr>
      <w:r w:rsidRPr="00FF003B">
        <w:rPr>
          <w:sz w:val="28"/>
          <w:szCs w:val="28"/>
        </w:rPr>
        <w:t>2.4.1.7. Копии документов, подтверждающих принадлежность Заявителя к приоритетной целевой группе, заверенные Заявителем (при наличии).</w:t>
      </w:r>
    </w:p>
    <w:p w14:paraId="1F705C7E" w14:textId="77777777" w:rsidR="009C1831" w:rsidRPr="00FF003B" w:rsidRDefault="009C1831" w:rsidP="00782AD3">
      <w:pPr>
        <w:ind w:firstLine="709"/>
        <w:jc w:val="both"/>
        <w:rPr>
          <w:sz w:val="28"/>
          <w:szCs w:val="28"/>
        </w:rPr>
      </w:pPr>
      <w:r w:rsidRPr="00FF003B">
        <w:rPr>
          <w:sz w:val="28"/>
          <w:szCs w:val="28"/>
        </w:rPr>
        <w:lastRenderedPageBreak/>
        <w:t>2.4.1.8. В случае, если Заявитель претендует на получение субсидии на возмещение произведенных затрат:</w:t>
      </w:r>
    </w:p>
    <w:p w14:paraId="34992212" w14:textId="77777777" w:rsidR="009C1831" w:rsidRPr="00FF003B" w:rsidRDefault="009C1831" w:rsidP="00782AD3">
      <w:pPr>
        <w:ind w:firstLine="709"/>
        <w:jc w:val="both"/>
        <w:rPr>
          <w:sz w:val="28"/>
          <w:szCs w:val="28"/>
        </w:rPr>
      </w:pPr>
      <w:r w:rsidRPr="00FF003B">
        <w:rPr>
          <w:sz w:val="28"/>
          <w:szCs w:val="28"/>
        </w:rPr>
        <w:t>- копии документов, подтверждающих факт осуществления заявителем затрат, представленных к возмещению в соответствии с требованиями Порядка (в зависимости от вида и способа совершения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71BCCD46" w14:textId="77777777" w:rsidR="009C1831" w:rsidRPr="00FF003B" w:rsidRDefault="009C1831" w:rsidP="00782AD3">
      <w:pPr>
        <w:ind w:firstLine="709"/>
        <w:jc w:val="both"/>
        <w:rPr>
          <w:sz w:val="28"/>
          <w:szCs w:val="28"/>
        </w:rPr>
      </w:pPr>
      <w:r w:rsidRPr="00FF003B">
        <w:rPr>
          <w:sz w:val="28"/>
          <w:szCs w:val="28"/>
        </w:rPr>
        <w:t>- расчет размера субсидии на возмещение затрат по форме № 3 к настоящему Порядку.</w:t>
      </w:r>
    </w:p>
    <w:p w14:paraId="731BF43B" w14:textId="19AB9136" w:rsidR="009C1831" w:rsidRPr="00FF003B" w:rsidRDefault="009C1831" w:rsidP="00782AD3">
      <w:pPr>
        <w:ind w:firstLine="709"/>
        <w:jc w:val="both"/>
        <w:rPr>
          <w:sz w:val="28"/>
          <w:szCs w:val="28"/>
        </w:rPr>
      </w:pPr>
      <w:r w:rsidRPr="00FF003B">
        <w:rPr>
          <w:sz w:val="28"/>
          <w:szCs w:val="28"/>
        </w:rPr>
        <w:t>2.4.1.9. В случае получения Заявителем субсидии на финансовое обеспечение затрат он обязан по истечении 60 календарных дней с даты фактического получения денежных средств, но не позднее 30 декабря текущего финансового года направить полученные средства на цели, указанные в заявке (форма № 2)</w:t>
      </w:r>
      <w:r w:rsidR="00832E51">
        <w:rPr>
          <w:sz w:val="28"/>
          <w:szCs w:val="28"/>
        </w:rPr>
        <w:t>,</w:t>
      </w:r>
      <w:r w:rsidRPr="00FF003B">
        <w:rPr>
          <w:sz w:val="28"/>
          <w:szCs w:val="28"/>
        </w:rPr>
        <w:t xml:space="preserve"> и представить в Уполномоченный орган:</w:t>
      </w:r>
    </w:p>
    <w:p w14:paraId="12757ABD" w14:textId="77777777" w:rsidR="009C1831" w:rsidRPr="00FF003B" w:rsidRDefault="009C1831" w:rsidP="00782AD3">
      <w:pPr>
        <w:ind w:firstLine="709"/>
        <w:jc w:val="both"/>
        <w:rPr>
          <w:sz w:val="28"/>
          <w:szCs w:val="28"/>
        </w:rPr>
      </w:pPr>
      <w:r w:rsidRPr="00FF003B">
        <w:rPr>
          <w:sz w:val="28"/>
          <w:szCs w:val="28"/>
        </w:rPr>
        <w:t>- копии документов, подтверждающих целевое расходование средств субсидии в соответствии с требованиями настоящего Порядка (в зависимости от вида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3FF26F84" w14:textId="77777777" w:rsidR="009C1831" w:rsidRPr="00FF003B" w:rsidRDefault="009C1831" w:rsidP="00782AD3">
      <w:pPr>
        <w:ind w:firstLine="709"/>
        <w:jc w:val="both"/>
        <w:rPr>
          <w:sz w:val="28"/>
          <w:szCs w:val="28"/>
        </w:rPr>
      </w:pPr>
      <w:r w:rsidRPr="00FF003B">
        <w:rPr>
          <w:sz w:val="28"/>
          <w:szCs w:val="28"/>
        </w:rPr>
        <w:t>- информацию о расходовании средств субсидии, полученной на финансовое обеспечение затрат, в соответствии с формой № 4 к настоящему Порядку.</w:t>
      </w:r>
    </w:p>
    <w:p w14:paraId="52ACE009" w14:textId="77777777" w:rsidR="009C1831" w:rsidRPr="00FF003B" w:rsidRDefault="009C1831" w:rsidP="00782AD3">
      <w:pPr>
        <w:ind w:firstLine="709"/>
        <w:jc w:val="both"/>
        <w:rPr>
          <w:sz w:val="28"/>
          <w:szCs w:val="28"/>
        </w:rPr>
      </w:pPr>
      <w:r w:rsidRPr="00FF003B">
        <w:rPr>
          <w:sz w:val="28"/>
          <w:szCs w:val="28"/>
        </w:rPr>
        <w:t>2.4.1.10. Копия нотариально заверенной доверенности, подтверждающей право представителя Заявителя представлять его законные интересы в Уполномоченном органе для целей получения субсидии, с приложением копии всех страниц паспорта гражданина Российской Федерации, законного представителя Заявителя (предоставляются в случае обращения в Уполномоченный орган законного представителя Заявителя) с предъявлением оригиналов документов для сверки.</w:t>
      </w:r>
    </w:p>
    <w:p w14:paraId="4D1BA53E" w14:textId="77777777" w:rsidR="009C1831" w:rsidRPr="00FF003B" w:rsidRDefault="009C1831" w:rsidP="00782AD3">
      <w:pPr>
        <w:ind w:firstLine="709"/>
        <w:jc w:val="both"/>
        <w:rPr>
          <w:sz w:val="28"/>
          <w:szCs w:val="28"/>
        </w:rPr>
      </w:pPr>
      <w:r w:rsidRPr="00FF003B">
        <w:rPr>
          <w:sz w:val="28"/>
          <w:szCs w:val="28"/>
        </w:rPr>
        <w:t>2.4.2. Копии документов должны быть заверены подписью Заявителя или законного представителя Заявителя с расшифровкой должности, фамилией и инициалами, а также скреплены печатью (при наличии).</w:t>
      </w:r>
    </w:p>
    <w:p w14:paraId="389F0B8C" w14:textId="77777777" w:rsidR="009C1831" w:rsidRPr="00FF003B" w:rsidRDefault="009C1831" w:rsidP="00782AD3">
      <w:pPr>
        <w:ind w:firstLine="709"/>
        <w:jc w:val="both"/>
        <w:rPr>
          <w:sz w:val="28"/>
          <w:szCs w:val="28"/>
        </w:rPr>
      </w:pPr>
      <w:r w:rsidRPr="00FF003B">
        <w:rPr>
          <w:sz w:val="28"/>
          <w:szCs w:val="28"/>
        </w:rPr>
        <w:t>Заявитель несет полную ответственность за полноту и достоверность представляемой информации.</w:t>
      </w:r>
    </w:p>
    <w:p w14:paraId="488AD366" w14:textId="77777777" w:rsidR="009C1831" w:rsidRPr="00FF003B" w:rsidRDefault="009C1831" w:rsidP="00782AD3">
      <w:pPr>
        <w:ind w:firstLine="709"/>
        <w:jc w:val="both"/>
        <w:rPr>
          <w:sz w:val="28"/>
          <w:szCs w:val="28"/>
        </w:rPr>
      </w:pPr>
      <w:r w:rsidRPr="00FF003B">
        <w:rPr>
          <w:sz w:val="28"/>
          <w:szCs w:val="28"/>
        </w:rPr>
        <w:t xml:space="preserve">Документы, представленные Заявителем в Уполномоченный орган, возврату не подлежат.  </w:t>
      </w:r>
    </w:p>
    <w:p w14:paraId="10DCCC38" w14:textId="39D297EE" w:rsidR="009C1831" w:rsidRPr="00FF003B" w:rsidRDefault="009C1831" w:rsidP="00782AD3">
      <w:pPr>
        <w:ind w:firstLine="709"/>
        <w:jc w:val="both"/>
        <w:rPr>
          <w:sz w:val="28"/>
          <w:szCs w:val="28"/>
        </w:rPr>
      </w:pPr>
      <w:r w:rsidRPr="00FF003B">
        <w:rPr>
          <w:sz w:val="28"/>
          <w:szCs w:val="28"/>
        </w:rPr>
        <w:lastRenderedPageBreak/>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w:t>
      </w:r>
      <w:r w:rsidR="006E7D91">
        <w:rPr>
          <w:sz w:val="28"/>
          <w:szCs w:val="28"/>
        </w:rPr>
        <w:t>ерального закона от 02.05.2006 № 59-ФЗ «</w:t>
      </w:r>
      <w:r w:rsidRPr="00FF003B">
        <w:rPr>
          <w:sz w:val="28"/>
          <w:szCs w:val="28"/>
        </w:rPr>
        <w:t>О порядке рассмотрения обращен</w:t>
      </w:r>
      <w:r w:rsidR="006E7D91">
        <w:rPr>
          <w:sz w:val="28"/>
          <w:szCs w:val="28"/>
        </w:rPr>
        <w:t>ий граждан Российской Федерации»</w:t>
      </w:r>
      <w:r w:rsidRPr="00FF003B">
        <w:rPr>
          <w:sz w:val="28"/>
          <w:szCs w:val="28"/>
        </w:rPr>
        <w:t xml:space="preserve"> (далее – Федеральный закон № 59-ФЗ).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019343DC" w14:textId="77777777" w:rsidR="009C1831" w:rsidRPr="00FF003B" w:rsidRDefault="009C1831" w:rsidP="00782AD3">
      <w:pPr>
        <w:ind w:firstLine="709"/>
        <w:jc w:val="both"/>
        <w:rPr>
          <w:sz w:val="28"/>
          <w:szCs w:val="28"/>
        </w:rPr>
      </w:pPr>
      <w:r w:rsidRPr="00FF003B">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 59-ФЗ. </w:t>
      </w:r>
    </w:p>
    <w:p w14:paraId="099EF54A" w14:textId="77777777" w:rsidR="009C1831" w:rsidRPr="00FF003B" w:rsidRDefault="009C1831" w:rsidP="00782AD3">
      <w:pPr>
        <w:ind w:firstLine="709"/>
        <w:jc w:val="both"/>
        <w:rPr>
          <w:sz w:val="28"/>
          <w:szCs w:val="28"/>
        </w:rPr>
      </w:pPr>
      <w:r w:rsidRPr="00FF003B">
        <w:rPr>
          <w:sz w:val="28"/>
          <w:szCs w:val="28"/>
        </w:rPr>
        <w:t>2.4.3. Заявителем может быть подано не более одной заявки на предоставление субсидии с прилагаемыми к ней документами.</w:t>
      </w:r>
    </w:p>
    <w:p w14:paraId="3234CB5C" w14:textId="77777777" w:rsidR="009C1831" w:rsidRPr="00FF003B" w:rsidRDefault="009C1831" w:rsidP="00782AD3">
      <w:pPr>
        <w:ind w:firstLine="709"/>
        <w:jc w:val="both"/>
        <w:rPr>
          <w:sz w:val="28"/>
          <w:szCs w:val="28"/>
        </w:rPr>
      </w:pPr>
      <w:r w:rsidRPr="00FF003B">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объявлении о проведении отбора. </w:t>
      </w:r>
    </w:p>
    <w:p w14:paraId="2E6A6599" w14:textId="77777777" w:rsidR="009C1831" w:rsidRPr="006E7D91" w:rsidRDefault="009C1831" w:rsidP="00782AD3">
      <w:pPr>
        <w:ind w:firstLine="709"/>
        <w:jc w:val="both"/>
        <w:rPr>
          <w:sz w:val="28"/>
          <w:szCs w:val="28"/>
        </w:rPr>
      </w:pPr>
      <w:r w:rsidRPr="006E7D91">
        <w:rPr>
          <w:sz w:val="28"/>
          <w:szCs w:val="28"/>
        </w:rPr>
        <w:t>2.5.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42C86042" w14:textId="77777777" w:rsidR="009C1831" w:rsidRPr="00FF003B" w:rsidRDefault="009C1831" w:rsidP="00782AD3">
      <w:pPr>
        <w:ind w:firstLine="709"/>
        <w:jc w:val="both"/>
        <w:rPr>
          <w:sz w:val="28"/>
          <w:szCs w:val="28"/>
        </w:rPr>
      </w:pPr>
      <w:r w:rsidRPr="00FF003B">
        <w:rPr>
          <w:sz w:val="28"/>
          <w:szCs w:val="28"/>
        </w:rPr>
        <w:t>2.5.1. Сведения из налогового органа, подтверждающие факт неосуществления Заявителем деятельности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1C21929E" w14:textId="77777777" w:rsidR="009C1831" w:rsidRPr="00FF003B" w:rsidRDefault="009C1831" w:rsidP="00782AD3">
      <w:pPr>
        <w:ind w:firstLine="709"/>
        <w:jc w:val="both"/>
        <w:rPr>
          <w:sz w:val="28"/>
          <w:szCs w:val="28"/>
        </w:rPr>
      </w:pPr>
      <w:r w:rsidRPr="00FF003B">
        <w:rPr>
          <w:sz w:val="28"/>
          <w:szCs w:val="28"/>
        </w:rPr>
        <w:t>2.5.2. Сведения из налогового органа о статусе налогоплательщика налога на профессиональный доход (</w:t>
      </w:r>
      <w:proofErr w:type="spellStart"/>
      <w:r w:rsidRPr="00FF003B">
        <w:rPr>
          <w:sz w:val="28"/>
          <w:szCs w:val="28"/>
        </w:rPr>
        <w:t>самозанятого</w:t>
      </w:r>
      <w:proofErr w:type="spellEnd"/>
      <w:r w:rsidRPr="00FF003B">
        <w:rPr>
          <w:sz w:val="28"/>
          <w:szCs w:val="28"/>
        </w:rPr>
        <w:t>), полученные с использованием сервиса, размещенного на официальном сайте Федеральной налоговой службы в информационно-телекоммуникационной сети «Интернет» (</w:t>
      </w:r>
      <w:hyperlink r:id="rId13" w:history="1">
        <w:r w:rsidRPr="00FF003B">
          <w:rPr>
            <w:rStyle w:val="ac"/>
            <w:sz w:val="28"/>
            <w:szCs w:val="28"/>
            <w:lang w:val="en-US"/>
          </w:rPr>
          <w:t>https</w:t>
        </w:r>
        <w:r w:rsidRPr="00FF003B">
          <w:rPr>
            <w:rStyle w:val="ac"/>
            <w:sz w:val="28"/>
            <w:szCs w:val="28"/>
          </w:rPr>
          <w:t>://</w:t>
        </w:r>
        <w:proofErr w:type="spellStart"/>
        <w:r w:rsidRPr="00FF003B">
          <w:rPr>
            <w:rStyle w:val="ac"/>
            <w:sz w:val="28"/>
            <w:szCs w:val="28"/>
            <w:lang w:val="en-US"/>
          </w:rPr>
          <w:t>npd</w:t>
        </w:r>
        <w:proofErr w:type="spellEnd"/>
        <w:r w:rsidRPr="00FF003B">
          <w:rPr>
            <w:rStyle w:val="ac"/>
            <w:sz w:val="28"/>
            <w:szCs w:val="28"/>
          </w:rPr>
          <w:t>.</w:t>
        </w:r>
        <w:proofErr w:type="spellStart"/>
        <w:r w:rsidRPr="00FF003B">
          <w:rPr>
            <w:rStyle w:val="ac"/>
            <w:sz w:val="28"/>
            <w:szCs w:val="28"/>
            <w:lang w:val="en-US"/>
          </w:rPr>
          <w:t>nalog</w:t>
        </w:r>
        <w:proofErr w:type="spellEnd"/>
        <w:r w:rsidRPr="00FF003B">
          <w:rPr>
            <w:rStyle w:val="ac"/>
            <w:sz w:val="28"/>
            <w:szCs w:val="28"/>
          </w:rPr>
          <w:t>.</w:t>
        </w:r>
        <w:proofErr w:type="spellStart"/>
        <w:r w:rsidRPr="00FF003B">
          <w:rPr>
            <w:rStyle w:val="ac"/>
            <w:sz w:val="28"/>
            <w:szCs w:val="28"/>
            <w:lang w:val="en-US"/>
          </w:rPr>
          <w:t>ru</w:t>
        </w:r>
        <w:proofErr w:type="spellEnd"/>
        <w:r w:rsidRPr="00FF003B">
          <w:rPr>
            <w:rStyle w:val="ac"/>
            <w:sz w:val="28"/>
            <w:szCs w:val="28"/>
          </w:rPr>
          <w:t>/</w:t>
        </w:r>
        <w:r w:rsidRPr="00FF003B">
          <w:rPr>
            <w:rStyle w:val="ac"/>
            <w:sz w:val="28"/>
            <w:szCs w:val="28"/>
            <w:lang w:val="en-US"/>
          </w:rPr>
          <w:t>check</w:t>
        </w:r>
        <w:r w:rsidRPr="00FF003B">
          <w:rPr>
            <w:rStyle w:val="ac"/>
            <w:sz w:val="28"/>
            <w:szCs w:val="28"/>
          </w:rPr>
          <w:t>-</w:t>
        </w:r>
        <w:r w:rsidRPr="00FF003B">
          <w:rPr>
            <w:rStyle w:val="ac"/>
            <w:sz w:val="28"/>
            <w:szCs w:val="28"/>
            <w:lang w:val="en-US"/>
          </w:rPr>
          <w:t>status</w:t>
        </w:r>
        <w:r w:rsidRPr="00FF003B">
          <w:rPr>
            <w:rStyle w:val="ac"/>
            <w:sz w:val="28"/>
            <w:szCs w:val="28"/>
          </w:rPr>
          <w:t>/</w:t>
        </w:r>
      </w:hyperlink>
      <w:r w:rsidRPr="00FF003B">
        <w:rPr>
          <w:sz w:val="28"/>
          <w:szCs w:val="28"/>
        </w:rPr>
        <w:t>).</w:t>
      </w:r>
    </w:p>
    <w:p w14:paraId="4F026FE5" w14:textId="0C810269" w:rsidR="009C1831" w:rsidRPr="00FF003B" w:rsidRDefault="009C1831" w:rsidP="00782AD3">
      <w:pPr>
        <w:ind w:firstLine="709"/>
        <w:jc w:val="both"/>
        <w:rPr>
          <w:sz w:val="28"/>
          <w:szCs w:val="28"/>
        </w:rPr>
      </w:pPr>
      <w:r w:rsidRPr="00FF003B">
        <w:rPr>
          <w:sz w:val="28"/>
          <w:szCs w:val="28"/>
        </w:rPr>
        <w:t>2.5.3.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подачи заявки и документов в Уполномоченный орган, сформированный в рамках межведомственного электронного взаимодействия в соответствии с требованиями Федерального</w:t>
      </w:r>
      <w:r w:rsidR="006E7D91">
        <w:rPr>
          <w:sz w:val="28"/>
          <w:szCs w:val="28"/>
        </w:rPr>
        <w:t xml:space="preserve"> закона от 27.07.2010 № 210-ФЗ </w:t>
      </w:r>
      <w:r w:rsidRPr="00FF003B">
        <w:rPr>
          <w:sz w:val="28"/>
          <w:szCs w:val="28"/>
        </w:rPr>
        <w:t xml:space="preserve">«Об организации предоставления государственных и муниципальных услуг». </w:t>
      </w:r>
    </w:p>
    <w:p w14:paraId="2B8B7C62" w14:textId="77777777" w:rsidR="009C1831" w:rsidRPr="00FF003B" w:rsidRDefault="009C1831" w:rsidP="00782AD3">
      <w:pPr>
        <w:ind w:firstLine="709"/>
        <w:jc w:val="both"/>
        <w:rPr>
          <w:sz w:val="28"/>
          <w:szCs w:val="28"/>
        </w:rPr>
      </w:pPr>
      <w:r w:rsidRPr="00FF003B">
        <w:rPr>
          <w:sz w:val="28"/>
          <w:szCs w:val="28"/>
        </w:rPr>
        <w:lastRenderedPageBreak/>
        <w:t>2.5.4.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212F8D6D" w14:textId="4006B4A5" w:rsidR="009C1831" w:rsidRPr="00FF003B" w:rsidRDefault="009C1831" w:rsidP="00782AD3">
      <w:pPr>
        <w:ind w:firstLine="709"/>
        <w:jc w:val="both"/>
        <w:rPr>
          <w:sz w:val="28"/>
          <w:szCs w:val="28"/>
        </w:rPr>
      </w:pPr>
      <w:r w:rsidRPr="00FF003B">
        <w:rPr>
          <w:sz w:val="28"/>
          <w:szCs w:val="28"/>
        </w:rPr>
        <w:t xml:space="preserve">2.5.5. Сведения о наличии (отсутствии) у Заявителя </w:t>
      </w:r>
      <w:r w:rsidR="006E5E0F">
        <w:rPr>
          <w:sz w:val="28"/>
          <w:szCs w:val="28"/>
        </w:rPr>
        <w:t xml:space="preserve">просроченной (неурегулированной) </w:t>
      </w:r>
      <w:r w:rsidR="00832E51">
        <w:rPr>
          <w:sz w:val="28"/>
          <w:szCs w:val="28"/>
        </w:rPr>
        <w:t xml:space="preserve">задолженности по </w:t>
      </w:r>
      <w:r w:rsidRPr="00FF003B">
        <w:rPr>
          <w:sz w:val="28"/>
          <w:szCs w:val="28"/>
        </w:rPr>
        <w:t>обязательств</w:t>
      </w:r>
      <w:r w:rsidR="00832E51">
        <w:rPr>
          <w:sz w:val="28"/>
          <w:szCs w:val="28"/>
        </w:rPr>
        <w:t>ам</w:t>
      </w:r>
      <w:r w:rsidRPr="00FF003B">
        <w:rPr>
          <w:sz w:val="28"/>
          <w:szCs w:val="28"/>
        </w:rPr>
        <w:t xml:space="preserve"> по заключенным договорам аренды муниципального имущества.</w:t>
      </w:r>
    </w:p>
    <w:p w14:paraId="38514F90" w14:textId="77777777" w:rsidR="009C1831" w:rsidRPr="00FF003B" w:rsidRDefault="009C1831" w:rsidP="00782AD3">
      <w:pPr>
        <w:ind w:firstLine="709"/>
        <w:jc w:val="both"/>
        <w:rPr>
          <w:sz w:val="28"/>
          <w:szCs w:val="28"/>
        </w:rPr>
      </w:pPr>
      <w:r w:rsidRPr="00FF003B">
        <w:rPr>
          <w:sz w:val="28"/>
          <w:szCs w:val="28"/>
        </w:rPr>
        <w:t>2.5.6.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22660D4C" w14:textId="77777777" w:rsidR="009C1831" w:rsidRPr="00FF003B" w:rsidRDefault="009C1831" w:rsidP="00782AD3">
      <w:pPr>
        <w:ind w:firstLine="709"/>
        <w:jc w:val="both"/>
        <w:rPr>
          <w:sz w:val="28"/>
          <w:szCs w:val="28"/>
        </w:rPr>
      </w:pPr>
      <w:r w:rsidRPr="00FF003B">
        <w:rPr>
          <w:sz w:val="28"/>
          <w:szCs w:val="28"/>
        </w:rPr>
        <w:t>2.5.7. Информация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6C217E0C" w14:textId="77777777" w:rsidR="00782AD3" w:rsidRDefault="009C1831" w:rsidP="00782AD3">
      <w:pPr>
        <w:tabs>
          <w:tab w:val="left" w:pos="567"/>
        </w:tabs>
        <w:ind w:firstLine="709"/>
        <w:jc w:val="both"/>
        <w:rPr>
          <w:sz w:val="28"/>
          <w:szCs w:val="28"/>
        </w:rPr>
      </w:pPr>
      <w:r w:rsidRPr="00FF003B">
        <w:rPr>
          <w:sz w:val="28"/>
          <w:szCs w:val="28"/>
        </w:rPr>
        <w:t>2.5.8. Документ об отсутствии в реестре дисквалифицированных лиц сведений о дисквалифицированном физическом лице – производителе товаров, работ, услуг, являющемся участником отбора, на официальном сайте Федеральной налоговой службы в информац</w:t>
      </w:r>
      <w:r w:rsidR="00782AD3">
        <w:rPr>
          <w:sz w:val="28"/>
          <w:szCs w:val="28"/>
        </w:rPr>
        <w:t xml:space="preserve">ионно-телекоммуникационной сети </w:t>
      </w:r>
      <w:r w:rsidRPr="00FF003B">
        <w:rPr>
          <w:sz w:val="28"/>
          <w:szCs w:val="28"/>
        </w:rPr>
        <w:t>«Интернет»</w:t>
      </w:r>
    </w:p>
    <w:p w14:paraId="4018E91D" w14:textId="14D25A3F" w:rsidR="009C1831" w:rsidRPr="00FF003B" w:rsidRDefault="009C1831" w:rsidP="00782AD3">
      <w:pPr>
        <w:tabs>
          <w:tab w:val="left" w:pos="567"/>
        </w:tabs>
        <w:jc w:val="both"/>
        <w:rPr>
          <w:sz w:val="28"/>
          <w:szCs w:val="28"/>
        </w:rPr>
      </w:pPr>
      <w:r w:rsidRPr="00FF003B">
        <w:rPr>
          <w:sz w:val="28"/>
          <w:szCs w:val="28"/>
        </w:rPr>
        <w:t>(</w:t>
      </w:r>
      <w:hyperlink r:id="rId14" w:history="1">
        <w:r w:rsidRPr="00FF003B">
          <w:rPr>
            <w:rStyle w:val="ac"/>
            <w:sz w:val="28"/>
            <w:szCs w:val="28"/>
          </w:rPr>
          <w:t>https://www.nalog.ru/rn77/related_activities/registries/disqualified_persons/</w:t>
        </w:r>
      </w:hyperlink>
      <w:r w:rsidRPr="00FF003B">
        <w:rPr>
          <w:sz w:val="28"/>
          <w:szCs w:val="28"/>
        </w:rPr>
        <w:t>).</w:t>
      </w:r>
    </w:p>
    <w:p w14:paraId="16B3C279" w14:textId="77777777" w:rsidR="009C1831" w:rsidRPr="00FF003B" w:rsidRDefault="009C1831" w:rsidP="00782AD3">
      <w:pPr>
        <w:ind w:firstLine="709"/>
        <w:jc w:val="both"/>
        <w:rPr>
          <w:sz w:val="28"/>
          <w:szCs w:val="28"/>
        </w:rPr>
      </w:pPr>
      <w:r w:rsidRPr="00FF003B">
        <w:rPr>
          <w:sz w:val="28"/>
          <w:szCs w:val="28"/>
        </w:rPr>
        <w:t>2.5.9. Выписка из Единого государственного реестра недвижимости об объекте недвижимости – при предъявлении к возмещению затрат на оплату стоимости аренды помещения, в котором Заявитель осуществляет свою предпринимательскую деятельность.</w:t>
      </w:r>
    </w:p>
    <w:p w14:paraId="093853A2" w14:textId="77777777" w:rsidR="009C1831" w:rsidRPr="00FF003B" w:rsidRDefault="009C1831" w:rsidP="00782AD3">
      <w:pPr>
        <w:tabs>
          <w:tab w:val="left" w:pos="567"/>
        </w:tabs>
        <w:ind w:firstLine="709"/>
        <w:jc w:val="both"/>
        <w:rPr>
          <w:sz w:val="28"/>
          <w:szCs w:val="28"/>
        </w:rPr>
      </w:pPr>
      <w:r w:rsidRPr="00FF003B">
        <w:rPr>
          <w:sz w:val="28"/>
          <w:szCs w:val="28"/>
        </w:rPr>
        <w:t>2.6.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50ED1FC1" w14:textId="77777777" w:rsidR="009C1831" w:rsidRPr="00FF003B" w:rsidRDefault="009C1831" w:rsidP="00782AD3">
      <w:pPr>
        <w:tabs>
          <w:tab w:val="left" w:pos="567"/>
        </w:tabs>
        <w:ind w:firstLine="709"/>
        <w:jc w:val="both"/>
        <w:rPr>
          <w:sz w:val="28"/>
          <w:szCs w:val="28"/>
        </w:rPr>
      </w:pPr>
      <w:r w:rsidRPr="00FF003B">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33E807E8" w14:textId="77777777" w:rsidR="009C1831" w:rsidRPr="00FF003B" w:rsidRDefault="009C1831" w:rsidP="00782AD3">
      <w:pPr>
        <w:tabs>
          <w:tab w:val="left" w:pos="567"/>
        </w:tabs>
        <w:ind w:firstLine="709"/>
        <w:jc w:val="both"/>
        <w:rPr>
          <w:sz w:val="28"/>
          <w:szCs w:val="28"/>
        </w:rPr>
      </w:pPr>
      <w:r w:rsidRPr="00FF003B">
        <w:rPr>
          <w:sz w:val="28"/>
          <w:szCs w:val="28"/>
        </w:rPr>
        <w:t xml:space="preserve">2.7. Уполномоченный орган в целях организации отбора, рассмотрения и оценки заявок, а также принятия решения о предоставлении субсидии осуществляет следующие административные процедуры: </w:t>
      </w:r>
    </w:p>
    <w:p w14:paraId="67840C1F" w14:textId="77777777" w:rsidR="009C1831" w:rsidRPr="00FF003B" w:rsidRDefault="009C1831" w:rsidP="00782AD3">
      <w:pPr>
        <w:tabs>
          <w:tab w:val="left" w:pos="567"/>
        </w:tabs>
        <w:ind w:firstLine="709"/>
        <w:jc w:val="both"/>
        <w:rPr>
          <w:sz w:val="28"/>
          <w:szCs w:val="28"/>
        </w:rPr>
      </w:pPr>
      <w:r w:rsidRPr="00FF003B">
        <w:rPr>
          <w:sz w:val="28"/>
          <w:szCs w:val="28"/>
        </w:rPr>
        <w:t xml:space="preserve">2.7.1. Принимает решение о проведении отбора, о чем публикует объявление в соответствии с пунктом 2.2 настоящего Порядка. </w:t>
      </w:r>
    </w:p>
    <w:p w14:paraId="4FD1EDFB" w14:textId="77777777" w:rsidR="009C1831" w:rsidRPr="00FF003B" w:rsidRDefault="009C1831" w:rsidP="00782AD3">
      <w:pPr>
        <w:tabs>
          <w:tab w:val="left" w:pos="567"/>
        </w:tabs>
        <w:ind w:firstLine="709"/>
        <w:jc w:val="both"/>
        <w:rPr>
          <w:sz w:val="28"/>
          <w:szCs w:val="28"/>
        </w:rPr>
      </w:pPr>
      <w:r w:rsidRPr="00FF003B">
        <w:rPr>
          <w:sz w:val="28"/>
          <w:szCs w:val="28"/>
        </w:rPr>
        <w:t>2.7.2.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43A3A587" w14:textId="77777777" w:rsidR="009C1831" w:rsidRPr="00FF003B" w:rsidRDefault="009C1831" w:rsidP="00782AD3">
      <w:pPr>
        <w:tabs>
          <w:tab w:val="left" w:pos="567"/>
        </w:tabs>
        <w:ind w:firstLine="709"/>
        <w:jc w:val="both"/>
        <w:rPr>
          <w:sz w:val="28"/>
          <w:szCs w:val="28"/>
        </w:rPr>
      </w:pPr>
      <w:r w:rsidRPr="00FF003B">
        <w:rPr>
          <w:sz w:val="28"/>
          <w:szCs w:val="28"/>
        </w:rPr>
        <w:lastRenderedPageBreak/>
        <w:t>2.7.3.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781202BB" w14:textId="77777777" w:rsidR="009C1831" w:rsidRPr="00FF003B" w:rsidRDefault="009C1831" w:rsidP="00782AD3">
      <w:pPr>
        <w:ind w:firstLine="709"/>
        <w:jc w:val="both"/>
        <w:rPr>
          <w:sz w:val="28"/>
          <w:szCs w:val="28"/>
        </w:rPr>
      </w:pPr>
      <w:r w:rsidRPr="00FF003B">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65FFC634" w14:textId="77777777" w:rsidR="009C1831" w:rsidRPr="00FF003B" w:rsidRDefault="009C1831" w:rsidP="00782AD3">
      <w:pPr>
        <w:tabs>
          <w:tab w:val="left" w:pos="567"/>
        </w:tabs>
        <w:ind w:firstLine="709"/>
        <w:jc w:val="both"/>
        <w:rPr>
          <w:sz w:val="28"/>
          <w:szCs w:val="28"/>
        </w:rPr>
      </w:pPr>
      <w:r w:rsidRPr="00FF003B">
        <w:rPr>
          <w:sz w:val="28"/>
          <w:szCs w:val="28"/>
        </w:rPr>
        <w:t>2.7.4. Организует заседание Комиссии.</w:t>
      </w:r>
    </w:p>
    <w:p w14:paraId="2063A5EA" w14:textId="77777777" w:rsidR="009C1831" w:rsidRPr="00FF003B" w:rsidRDefault="009C1831" w:rsidP="00782AD3">
      <w:pPr>
        <w:tabs>
          <w:tab w:val="left" w:pos="567"/>
        </w:tabs>
        <w:ind w:firstLine="709"/>
        <w:jc w:val="both"/>
        <w:rPr>
          <w:sz w:val="28"/>
          <w:szCs w:val="28"/>
        </w:rPr>
      </w:pPr>
      <w:r w:rsidRPr="00FF003B">
        <w:rPr>
          <w:sz w:val="28"/>
          <w:szCs w:val="28"/>
        </w:rPr>
        <w:t>Комиссия в течение 5 рабочих дней после срока, указанного на проверку заявки и документов, проводит заседание, на котором:</w:t>
      </w:r>
    </w:p>
    <w:p w14:paraId="29E0C080" w14:textId="77777777" w:rsidR="009C1831" w:rsidRPr="00FF003B" w:rsidRDefault="009C1831" w:rsidP="00782AD3">
      <w:pPr>
        <w:tabs>
          <w:tab w:val="left" w:pos="567"/>
        </w:tabs>
        <w:ind w:firstLine="709"/>
        <w:jc w:val="both"/>
        <w:rPr>
          <w:sz w:val="28"/>
          <w:szCs w:val="28"/>
        </w:rPr>
      </w:pPr>
      <w:r w:rsidRPr="00FF003B">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2E45B4B6" w14:textId="77777777" w:rsidR="009C1831" w:rsidRPr="00FF003B" w:rsidRDefault="009C1831" w:rsidP="00782AD3">
      <w:pPr>
        <w:tabs>
          <w:tab w:val="left" w:pos="567"/>
        </w:tabs>
        <w:ind w:firstLine="709"/>
        <w:jc w:val="both"/>
        <w:rPr>
          <w:sz w:val="28"/>
          <w:szCs w:val="28"/>
        </w:rPr>
      </w:pPr>
      <w:r w:rsidRPr="00FF003B">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43326529" w14:textId="77777777" w:rsidR="009C1831" w:rsidRPr="00FF003B" w:rsidRDefault="009C1831" w:rsidP="00782AD3">
      <w:pPr>
        <w:tabs>
          <w:tab w:val="left" w:pos="567"/>
        </w:tabs>
        <w:ind w:firstLine="709"/>
        <w:jc w:val="both"/>
        <w:rPr>
          <w:sz w:val="28"/>
          <w:szCs w:val="28"/>
        </w:rPr>
      </w:pPr>
      <w:r w:rsidRPr="00FF003B">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7F5FB4D3" w14:textId="77777777" w:rsidR="009C1831" w:rsidRPr="00FF003B" w:rsidRDefault="009C1831" w:rsidP="00782AD3">
      <w:pPr>
        <w:tabs>
          <w:tab w:val="left" w:pos="567"/>
        </w:tabs>
        <w:ind w:firstLine="709"/>
        <w:jc w:val="both"/>
        <w:rPr>
          <w:sz w:val="28"/>
          <w:szCs w:val="28"/>
        </w:rPr>
      </w:pPr>
      <w:r w:rsidRPr="00FF003B">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15A9082D" w14:textId="77777777" w:rsidR="009C1831" w:rsidRPr="00FF003B" w:rsidRDefault="009C1831" w:rsidP="00782AD3">
      <w:pPr>
        <w:tabs>
          <w:tab w:val="left" w:pos="567"/>
        </w:tabs>
        <w:ind w:firstLine="709"/>
        <w:jc w:val="both"/>
        <w:rPr>
          <w:sz w:val="28"/>
          <w:szCs w:val="28"/>
        </w:rPr>
      </w:pPr>
      <w:r w:rsidRPr="00FF003B">
        <w:rPr>
          <w:sz w:val="28"/>
          <w:szCs w:val="28"/>
        </w:rPr>
        <w:t>- формирует основной список Заявителей, – получателей субсидии (далее – Основной список);</w:t>
      </w:r>
    </w:p>
    <w:p w14:paraId="10AB7434" w14:textId="77777777" w:rsidR="009C1831" w:rsidRPr="00FF003B" w:rsidRDefault="009C1831" w:rsidP="00782AD3">
      <w:pPr>
        <w:tabs>
          <w:tab w:val="left" w:pos="567"/>
        </w:tabs>
        <w:ind w:firstLine="709"/>
        <w:jc w:val="both"/>
        <w:rPr>
          <w:sz w:val="28"/>
          <w:szCs w:val="28"/>
        </w:rPr>
      </w:pPr>
      <w:r w:rsidRPr="00FF003B">
        <w:rPr>
          <w:sz w:val="28"/>
          <w:szCs w:val="28"/>
        </w:rPr>
        <w:t>-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софинансирование мероприятий Подпрограммы (далее – Резервный список).</w:t>
      </w:r>
    </w:p>
    <w:p w14:paraId="1C9597CE" w14:textId="77777777" w:rsidR="009C1831" w:rsidRPr="00FF003B" w:rsidRDefault="009C1831" w:rsidP="00782AD3">
      <w:pPr>
        <w:ind w:firstLine="709"/>
        <w:jc w:val="both"/>
        <w:rPr>
          <w:sz w:val="28"/>
          <w:szCs w:val="28"/>
        </w:rPr>
      </w:pPr>
      <w:r w:rsidRPr="00FF003B">
        <w:rPr>
          <w:sz w:val="28"/>
          <w:szCs w:val="28"/>
        </w:rPr>
        <w:t xml:space="preserve">Комиссию возглавляет председатель Комиссии. В отсутствие председателя Комиссии его функции выполняет заместитель председателя Комиссии. </w:t>
      </w:r>
    </w:p>
    <w:p w14:paraId="31ED740E" w14:textId="77777777" w:rsidR="009C1831" w:rsidRPr="00FF003B" w:rsidRDefault="009C1831" w:rsidP="00782AD3">
      <w:pPr>
        <w:ind w:firstLine="709"/>
        <w:jc w:val="both"/>
        <w:rPr>
          <w:sz w:val="28"/>
          <w:szCs w:val="28"/>
        </w:rPr>
      </w:pPr>
      <w:r w:rsidRPr="00FF003B">
        <w:rPr>
          <w:sz w:val="28"/>
          <w:szCs w:val="28"/>
        </w:rPr>
        <w:t xml:space="preserve">Заседание Комиссии является правомочным, если на заседании присутствует не менее двух третей от общего числа ее членов. </w:t>
      </w:r>
    </w:p>
    <w:p w14:paraId="7D8A1C17" w14:textId="77777777" w:rsidR="009C1831" w:rsidRPr="00FF003B" w:rsidRDefault="009C1831" w:rsidP="00782AD3">
      <w:pPr>
        <w:ind w:firstLine="709"/>
        <w:jc w:val="both"/>
        <w:rPr>
          <w:sz w:val="28"/>
          <w:szCs w:val="28"/>
        </w:rPr>
      </w:pPr>
      <w:r w:rsidRPr="00FF003B">
        <w:rPr>
          <w:sz w:val="28"/>
          <w:szCs w:val="28"/>
        </w:rPr>
        <w:t xml:space="preserve">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принадлежит председателю Комиссии. </w:t>
      </w:r>
    </w:p>
    <w:p w14:paraId="3664AAD9" w14:textId="77777777" w:rsidR="009C1831" w:rsidRPr="00FF003B" w:rsidRDefault="009C1831" w:rsidP="00782AD3">
      <w:pPr>
        <w:ind w:firstLine="709"/>
        <w:jc w:val="both"/>
        <w:rPr>
          <w:sz w:val="28"/>
          <w:szCs w:val="28"/>
        </w:rPr>
      </w:pPr>
      <w:r w:rsidRPr="00FF003B">
        <w:rPr>
          <w:sz w:val="28"/>
          <w:szCs w:val="28"/>
        </w:rPr>
        <w:t>По результатам заседания Комиссии оформляется протокол, который подписывается председателем Комиссии.</w:t>
      </w:r>
    </w:p>
    <w:p w14:paraId="4EFB107C" w14:textId="77777777" w:rsidR="009C1831" w:rsidRPr="00FF003B" w:rsidRDefault="009C1831" w:rsidP="00782AD3">
      <w:pPr>
        <w:ind w:firstLine="709"/>
        <w:jc w:val="both"/>
        <w:rPr>
          <w:sz w:val="28"/>
          <w:szCs w:val="28"/>
        </w:rPr>
      </w:pPr>
      <w:r w:rsidRPr="00FF003B">
        <w:rPr>
          <w:sz w:val="28"/>
          <w:szCs w:val="28"/>
        </w:rPr>
        <w:t>При проведении конкурсного обора Заявителей используется балльная система оценки.</w:t>
      </w:r>
    </w:p>
    <w:p w14:paraId="10B45418" w14:textId="77777777" w:rsidR="009C1831" w:rsidRPr="00FF003B" w:rsidRDefault="009C1831" w:rsidP="00782AD3">
      <w:pPr>
        <w:ind w:firstLine="709"/>
        <w:jc w:val="both"/>
        <w:rPr>
          <w:sz w:val="28"/>
          <w:szCs w:val="28"/>
        </w:rPr>
      </w:pPr>
      <w:r w:rsidRPr="00FF003B">
        <w:rPr>
          <w:sz w:val="28"/>
          <w:szCs w:val="28"/>
        </w:rPr>
        <w:t>Расчет суммы баллов осуществляется Комиссией исходя из следующих критериев оценки деятельности Заявителей:</w:t>
      </w:r>
    </w:p>
    <w:p w14:paraId="710AD789" w14:textId="77777777" w:rsidR="009C1831" w:rsidRPr="00FF003B" w:rsidRDefault="009C1831" w:rsidP="009C1831">
      <w:pPr>
        <w:ind w:firstLine="561"/>
        <w:jc w:val="both"/>
        <w:rPr>
          <w:sz w:val="28"/>
          <w:szCs w:val="28"/>
        </w:rPr>
      </w:pPr>
    </w:p>
    <w:p w14:paraId="47FB9329" w14:textId="77777777" w:rsidR="009C1831" w:rsidRPr="00FF003B" w:rsidRDefault="009C1831" w:rsidP="009C1831">
      <w:pPr>
        <w:ind w:firstLine="561"/>
        <w:jc w:val="center"/>
        <w:rPr>
          <w:sz w:val="26"/>
          <w:szCs w:val="26"/>
        </w:rPr>
      </w:pPr>
      <w:r w:rsidRPr="00FF003B">
        <w:rPr>
          <w:sz w:val="26"/>
          <w:szCs w:val="26"/>
        </w:rPr>
        <w:t>КРИТЕРИИ ОЦЕНКИ ДЕЯТЕЛЬНОСТИ ЗАЯВИТЕЛЕЙ</w:t>
      </w:r>
    </w:p>
    <w:p w14:paraId="1949776B" w14:textId="77777777" w:rsidR="009C1831" w:rsidRPr="00FF003B" w:rsidRDefault="009C1831" w:rsidP="009C1831">
      <w:pPr>
        <w:ind w:firstLine="561"/>
        <w:jc w:val="center"/>
        <w:rPr>
          <w:sz w:val="28"/>
          <w:szCs w:val="28"/>
        </w:rPr>
      </w:pPr>
    </w:p>
    <w:tbl>
      <w:tblPr>
        <w:tblStyle w:val="2"/>
        <w:tblW w:w="9625" w:type="dxa"/>
        <w:tblLook w:val="04A0" w:firstRow="1" w:lastRow="0" w:firstColumn="1" w:lastColumn="0" w:noHBand="0" w:noVBand="1"/>
      </w:tblPr>
      <w:tblGrid>
        <w:gridCol w:w="594"/>
        <w:gridCol w:w="3005"/>
        <w:gridCol w:w="1701"/>
        <w:gridCol w:w="889"/>
        <w:gridCol w:w="2064"/>
        <w:gridCol w:w="1372"/>
      </w:tblGrid>
      <w:tr w:rsidR="009C1831" w:rsidRPr="00FF003B" w14:paraId="5B0A37F2" w14:textId="77777777" w:rsidTr="003063F7">
        <w:tc>
          <w:tcPr>
            <w:tcW w:w="0" w:type="auto"/>
            <w:vAlign w:val="center"/>
          </w:tcPr>
          <w:p w14:paraId="32771073" w14:textId="77777777" w:rsidR="009C1831" w:rsidRPr="00FF003B" w:rsidRDefault="009C1831" w:rsidP="003063F7">
            <w:pPr>
              <w:jc w:val="center"/>
              <w:rPr>
                <w:sz w:val="28"/>
                <w:szCs w:val="28"/>
              </w:rPr>
            </w:pPr>
            <w:r w:rsidRPr="00FF003B">
              <w:rPr>
                <w:sz w:val="28"/>
                <w:szCs w:val="28"/>
              </w:rPr>
              <w:t>№</w:t>
            </w:r>
          </w:p>
          <w:p w14:paraId="1CBED7AF" w14:textId="77777777" w:rsidR="009C1831" w:rsidRPr="00FF003B" w:rsidRDefault="009C1831" w:rsidP="003063F7">
            <w:pPr>
              <w:jc w:val="center"/>
              <w:rPr>
                <w:sz w:val="28"/>
                <w:szCs w:val="28"/>
              </w:rPr>
            </w:pPr>
            <w:r w:rsidRPr="00FF003B">
              <w:rPr>
                <w:sz w:val="28"/>
                <w:szCs w:val="28"/>
              </w:rPr>
              <w:t>п/п</w:t>
            </w:r>
          </w:p>
        </w:tc>
        <w:tc>
          <w:tcPr>
            <w:tcW w:w="3005" w:type="dxa"/>
            <w:vAlign w:val="center"/>
          </w:tcPr>
          <w:p w14:paraId="60650820" w14:textId="77777777" w:rsidR="009C1831" w:rsidRPr="00FF003B" w:rsidRDefault="009C1831" w:rsidP="003063F7">
            <w:pPr>
              <w:jc w:val="center"/>
              <w:rPr>
                <w:sz w:val="28"/>
                <w:szCs w:val="28"/>
              </w:rPr>
            </w:pPr>
            <w:r w:rsidRPr="00FF003B">
              <w:rPr>
                <w:sz w:val="28"/>
                <w:szCs w:val="28"/>
              </w:rPr>
              <w:t>Критерий</w:t>
            </w:r>
          </w:p>
        </w:tc>
        <w:tc>
          <w:tcPr>
            <w:tcW w:w="1701" w:type="dxa"/>
            <w:vAlign w:val="center"/>
          </w:tcPr>
          <w:p w14:paraId="1EF58C44" w14:textId="77777777" w:rsidR="009C1831" w:rsidRPr="00FF003B" w:rsidRDefault="009C1831" w:rsidP="003063F7">
            <w:pPr>
              <w:jc w:val="center"/>
              <w:rPr>
                <w:sz w:val="28"/>
                <w:szCs w:val="28"/>
              </w:rPr>
            </w:pPr>
            <w:r w:rsidRPr="00FF003B">
              <w:rPr>
                <w:sz w:val="28"/>
                <w:szCs w:val="28"/>
              </w:rPr>
              <w:t>Показатель</w:t>
            </w:r>
          </w:p>
        </w:tc>
        <w:tc>
          <w:tcPr>
            <w:tcW w:w="0" w:type="auto"/>
            <w:vAlign w:val="center"/>
          </w:tcPr>
          <w:p w14:paraId="4D12E1F9" w14:textId="77777777" w:rsidR="009C1831" w:rsidRPr="00FF003B" w:rsidRDefault="009C1831" w:rsidP="003063F7">
            <w:pPr>
              <w:jc w:val="center"/>
              <w:rPr>
                <w:sz w:val="28"/>
                <w:szCs w:val="28"/>
              </w:rPr>
            </w:pPr>
            <w:r w:rsidRPr="00FF003B">
              <w:rPr>
                <w:sz w:val="28"/>
                <w:szCs w:val="28"/>
              </w:rPr>
              <w:t>Коэффициент</w:t>
            </w:r>
          </w:p>
        </w:tc>
        <w:tc>
          <w:tcPr>
            <w:tcW w:w="0" w:type="auto"/>
            <w:vAlign w:val="center"/>
          </w:tcPr>
          <w:p w14:paraId="6873DC0E" w14:textId="77777777" w:rsidR="009C1831" w:rsidRPr="00FF003B" w:rsidRDefault="009C1831" w:rsidP="003063F7">
            <w:pPr>
              <w:jc w:val="center"/>
              <w:rPr>
                <w:sz w:val="28"/>
                <w:szCs w:val="28"/>
              </w:rPr>
            </w:pPr>
            <w:r w:rsidRPr="00FF003B">
              <w:rPr>
                <w:sz w:val="28"/>
                <w:szCs w:val="28"/>
              </w:rPr>
              <w:t>Удельный вес критерия в общей системе оценки</w:t>
            </w:r>
          </w:p>
        </w:tc>
        <w:tc>
          <w:tcPr>
            <w:tcW w:w="1372" w:type="dxa"/>
            <w:vAlign w:val="center"/>
          </w:tcPr>
          <w:p w14:paraId="3FCDF3AE" w14:textId="77777777" w:rsidR="009C1831" w:rsidRPr="00FF003B" w:rsidRDefault="009C1831" w:rsidP="003063F7">
            <w:pPr>
              <w:jc w:val="center"/>
              <w:rPr>
                <w:sz w:val="28"/>
                <w:szCs w:val="28"/>
              </w:rPr>
            </w:pPr>
            <w:r w:rsidRPr="00FF003B">
              <w:rPr>
                <w:sz w:val="28"/>
                <w:szCs w:val="28"/>
              </w:rPr>
              <w:t>Суммарная доля итоговой оценки</w:t>
            </w:r>
          </w:p>
        </w:tc>
      </w:tr>
      <w:tr w:rsidR="009C1831" w:rsidRPr="00FF003B" w14:paraId="24F5FFBF" w14:textId="77777777" w:rsidTr="003063F7">
        <w:trPr>
          <w:trHeight w:val="283"/>
        </w:trPr>
        <w:tc>
          <w:tcPr>
            <w:tcW w:w="0" w:type="auto"/>
            <w:vMerge w:val="restart"/>
          </w:tcPr>
          <w:p w14:paraId="321121AC" w14:textId="77777777" w:rsidR="009C1831" w:rsidRPr="00FF003B" w:rsidRDefault="009C1831" w:rsidP="003063F7">
            <w:pPr>
              <w:jc w:val="center"/>
              <w:rPr>
                <w:sz w:val="28"/>
                <w:szCs w:val="28"/>
              </w:rPr>
            </w:pPr>
            <w:r w:rsidRPr="00FF003B">
              <w:rPr>
                <w:sz w:val="28"/>
                <w:szCs w:val="28"/>
              </w:rPr>
              <w:t>1.</w:t>
            </w:r>
          </w:p>
        </w:tc>
        <w:tc>
          <w:tcPr>
            <w:tcW w:w="3005" w:type="dxa"/>
            <w:vMerge w:val="restart"/>
          </w:tcPr>
          <w:p w14:paraId="56458665" w14:textId="77777777" w:rsidR="009C1831" w:rsidRPr="00FF003B" w:rsidRDefault="009C1831" w:rsidP="003063F7">
            <w:pPr>
              <w:rPr>
                <w:sz w:val="28"/>
                <w:szCs w:val="28"/>
              </w:rPr>
            </w:pPr>
            <w:r w:rsidRPr="00FF003B">
              <w:rPr>
                <w:sz w:val="28"/>
                <w:szCs w:val="28"/>
              </w:rPr>
              <w:t>Срок осуществления деятельности в качестве налогоплательщика, применяющего специальный налоговый режим «Налог на профессиональный доход», месяцев</w:t>
            </w:r>
            <w:r w:rsidRPr="00FF003B">
              <w:t>&lt;*&gt;</w:t>
            </w:r>
          </w:p>
        </w:tc>
        <w:tc>
          <w:tcPr>
            <w:tcW w:w="1701" w:type="dxa"/>
          </w:tcPr>
          <w:p w14:paraId="4441B266" w14:textId="77777777" w:rsidR="009C1831" w:rsidRPr="00FF003B" w:rsidRDefault="009C1831" w:rsidP="003063F7">
            <w:pPr>
              <w:jc w:val="center"/>
              <w:rPr>
                <w:sz w:val="28"/>
                <w:szCs w:val="28"/>
              </w:rPr>
            </w:pPr>
            <w:r w:rsidRPr="00FF003B">
              <w:rPr>
                <w:sz w:val="28"/>
                <w:szCs w:val="28"/>
              </w:rPr>
              <w:t>менее 4</w:t>
            </w:r>
          </w:p>
          <w:p w14:paraId="2765C780" w14:textId="77777777" w:rsidR="009C1831" w:rsidRPr="00FF003B" w:rsidRDefault="009C1831" w:rsidP="003063F7">
            <w:pPr>
              <w:jc w:val="center"/>
              <w:rPr>
                <w:sz w:val="28"/>
                <w:szCs w:val="28"/>
              </w:rPr>
            </w:pPr>
          </w:p>
          <w:p w14:paraId="06A3482E" w14:textId="77777777" w:rsidR="009C1831" w:rsidRPr="00FF003B" w:rsidRDefault="009C1831" w:rsidP="003063F7">
            <w:pPr>
              <w:jc w:val="center"/>
              <w:rPr>
                <w:sz w:val="16"/>
                <w:szCs w:val="16"/>
              </w:rPr>
            </w:pPr>
          </w:p>
        </w:tc>
        <w:tc>
          <w:tcPr>
            <w:tcW w:w="0" w:type="auto"/>
          </w:tcPr>
          <w:p w14:paraId="4114B58C" w14:textId="77777777" w:rsidR="009C1831" w:rsidRPr="00FF003B" w:rsidRDefault="009C1831" w:rsidP="003063F7">
            <w:pPr>
              <w:jc w:val="center"/>
              <w:rPr>
                <w:sz w:val="28"/>
                <w:szCs w:val="28"/>
              </w:rPr>
            </w:pPr>
            <w:r w:rsidRPr="00FF003B">
              <w:rPr>
                <w:sz w:val="28"/>
                <w:szCs w:val="28"/>
              </w:rPr>
              <w:t>10</w:t>
            </w:r>
          </w:p>
        </w:tc>
        <w:tc>
          <w:tcPr>
            <w:tcW w:w="0" w:type="auto"/>
            <w:vMerge w:val="restart"/>
          </w:tcPr>
          <w:p w14:paraId="52859579" w14:textId="77777777" w:rsidR="009C1831" w:rsidRPr="00FF003B" w:rsidRDefault="009C1831" w:rsidP="003063F7">
            <w:pPr>
              <w:jc w:val="center"/>
              <w:rPr>
                <w:sz w:val="28"/>
                <w:szCs w:val="28"/>
              </w:rPr>
            </w:pPr>
            <w:r w:rsidRPr="00FF003B">
              <w:rPr>
                <w:sz w:val="28"/>
                <w:szCs w:val="28"/>
              </w:rPr>
              <w:t>20</w:t>
            </w:r>
          </w:p>
        </w:tc>
        <w:tc>
          <w:tcPr>
            <w:tcW w:w="1372" w:type="dxa"/>
          </w:tcPr>
          <w:p w14:paraId="69C42616" w14:textId="77777777" w:rsidR="009C1831" w:rsidRPr="00FF003B" w:rsidRDefault="009C1831" w:rsidP="003063F7">
            <w:pPr>
              <w:jc w:val="center"/>
              <w:rPr>
                <w:sz w:val="28"/>
                <w:szCs w:val="28"/>
              </w:rPr>
            </w:pPr>
            <w:r w:rsidRPr="00FF003B">
              <w:rPr>
                <w:sz w:val="28"/>
                <w:szCs w:val="28"/>
              </w:rPr>
              <w:t>2,0</w:t>
            </w:r>
          </w:p>
        </w:tc>
      </w:tr>
      <w:tr w:rsidR="009C1831" w:rsidRPr="00FF003B" w14:paraId="2288BA8D" w14:textId="77777777" w:rsidTr="003063F7">
        <w:trPr>
          <w:trHeight w:val="283"/>
        </w:trPr>
        <w:tc>
          <w:tcPr>
            <w:tcW w:w="0" w:type="auto"/>
            <w:vMerge/>
          </w:tcPr>
          <w:p w14:paraId="0C610F7E" w14:textId="77777777" w:rsidR="009C1831" w:rsidRPr="00FF003B" w:rsidRDefault="009C1831" w:rsidP="003063F7">
            <w:pPr>
              <w:jc w:val="center"/>
              <w:rPr>
                <w:sz w:val="28"/>
                <w:szCs w:val="28"/>
              </w:rPr>
            </w:pPr>
          </w:p>
        </w:tc>
        <w:tc>
          <w:tcPr>
            <w:tcW w:w="3005" w:type="dxa"/>
            <w:vMerge/>
          </w:tcPr>
          <w:p w14:paraId="029C04BB" w14:textId="77777777" w:rsidR="009C1831" w:rsidRPr="00FF003B" w:rsidRDefault="009C1831" w:rsidP="003063F7">
            <w:pPr>
              <w:jc w:val="center"/>
              <w:rPr>
                <w:sz w:val="28"/>
                <w:szCs w:val="28"/>
              </w:rPr>
            </w:pPr>
          </w:p>
        </w:tc>
        <w:tc>
          <w:tcPr>
            <w:tcW w:w="1701" w:type="dxa"/>
          </w:tcPr>
          <w:p w14:paraId="366E3700" w14:textId="77777777" w:rsidR="009C1831" w:rsidRPr="00FF003B" w:rsidRDefault="009C1831" w:rsidP="003063F7">
            <w:pPr>
              <w:jc w:val="center"/>
              <w:rPr>
                <w:sz w:val="28"/>
                <w:szCs w:val="28"/>
              </w:rPr>
            </w:pPr>
            <w:r w:rsidRPr="00FF003B">
              <w:rPr>
                <w:sz w:val="28"/>
                <w:szCs w:val="28"/>
              </w:rPr>
              <w:t>от 4 до 7</w:t>
            </w:r>
          </w:p>
          <w:p w14:paraId="3D40D644" w14:textId="77777777" w:rsidR="009C1831" w:rsidRPr="00FF003B" w:rsidRDefault="009C1831" w:rsidP="003063F7">
            <w:pPr>
              <w:rPr>
                <w:sz w:val="28"/>
                <w:szCs w:val="28"/>
              </w:rPr>
            </w:pPr>
          </w:p>
          <w:p w14:paraId="7B68C252" w14:textId="77777777" w:rsidR="009C1831" w:rsidRPr="00FF003B" w:rsidRDefault="009C1831" w:rsidP="003063F7">
            <w:pPr>
              <w:rPr>
                <w:sz w:val="28"/>
                <w:szCs w:val="28"/>
              </w:rPr>
            </w:pPr>
          </w:p>
        </w:tc>
        <w:tc>
          <w:tcPr>
            <w:tcW w:w="0" w:type="auto"/>
          </w:tcPr>
          <w:p w14:paraId="7CF3B8E6" w14:textId="77777777" w:rsidR="009C1831" w:rsidRPr="00FF003B" w:rsidRDefault="009C1831" w:rsidP="003063F7">
            <w:pPr>
              <w:jc w:val="center"/>
              <w:rPr>
                <w:sz w:val="28"/>
                <w:szCs w:val="28"/>
              </w:rPr>
            </w:pPr>
            <w:r w:rsidRPr="00FF003B">
              <w:rPr>
                <w:sz w:val="28"/>
                <w:szCs w:val="28"/>
              </w:rPr>
              <w:t>7,5</w:t>
            </w:r>
          </w:p>
        </w:tc>
        <w:tc>
          <w:tcPr>
            <w:tcW w:w="0" w:type="auto"/>
            <w:vMerge/>
          </w:tcPr>
          <w:p w14:paraId="2D094C29" w14:textId="77777777" w:rsidR="009C1831" w:rsidRPr="00FF003B" w:rsidRDefault="009C1831" w:rsidP="003063F7">
            <w:pPr>
              <w:jc w:val="center"/>
              <w:rPr>
                <w:sz w:val="28"/>
                <w:szCs w:val="28"/>
              </w:rPr>
            </w:pPr>
          </w:p>
        </w:tc>
        <w:tc>
          <w:tcPr>
            <w:tcW w:w="1372" w:type="dxa"/>
          </w:tcPr>
          <w:p w14:paraId="58BB9D6E" w14:textId="77777777" w:rsidR="009C1831" w:rsidRPr="00FF003B" w:rsidRDefault="009C1831" w:rsidP="003063F7">
            <w:pPr>
              <w:jc w:val="center"/>
              <w:rPr>
                <w:sz w:val="28"/>
                <w:szCs w:val="28"/>
              </w:rPr>
            </w:pPr>
            <w:r w:rsidRPr="00FF003B">
              <w:rPr>
                <w:sz w:val="28"/>
                <w:szCs w:val="28"/>
              </w:rPr>
              <w:t>1,5</w:t>
            </w:r>
          </w:p>
          <w:p w14:paraId="30936B50" w14:textId="77777777" w:rsidR="009C1831" w:rsidRPr="00FF003B" w:rsidRDefault="009C1831" w:rsidP="003063F7">
            <w:pPr>
              <w:rPr>
                <w:sz w:val="12"/>
                <w:szCs w:val="12"/>
              </w:rPr>
            </w:pPr>
          </w:p>
        </w:tc>
      </w:tr>
      <w:tr w:rsidR="009C1831" w:rsidRPr="00FF003B" w14:paraId="0E5D941A" w14:textId="77777777" w:rsidTr="003063F7">
        <w:tc>
          <w:tcPr>
            <w:tcW w:w="0" w:type="auto"/>
            <w:vMerge/>
          </w:tcPr>
          <w:p w14:paraId="72696892" w14:textId="77777777" w:rsidR="009C1831" w:rsidRPr="00FF003B" w:rsidRDefault="009C1831" w:rsidP="003063F7">
            <w:pPr>
              <w:jc w:val="center"/>
              <w:rPr>
                <w:sz w:val="28"/>
                <w:szCs w:val="28"/>
              </w:rPr>
            </w:pPr>
          </w:p>
        </w:tc>
        <w:tc>
          <w:tcPr>
            <w:tcW w:w="3005" w:type="dxa"/>
            <w:vMerge/>
          </w:tcPr>
          <w:p w14:paraId="50DD8F77" w14:textId="77777777" w:rsidR="009C1831" w:rsidRPr="00FF003B" w:rsidRDefault="009C1831" w:rsidP="003063F7">
            <w:pPr>
              <w:jc w:val="center"/>
              <w:rPr>
                <w:sz w:val="28"/>
                <w:szCs w:val="28"/>
              </w:rPr>
            </w:pPr>
          </w:p>
        </w:tc>
        <w:tc>
          <w:tcPr>
            <w:tcW w:w="1701" w:type="dxa"/>
          </w:tcPr>
          <w:p w14:paraId="5ED5ADC2" w14:textId="77777777" w:rsidR="009C1831" w:rsidRPr="00FF003B" w:rsidRDefault="009C1831" w:rsidP="003063F7">
            <w:pPr>
              <w:jc w:val="center"/>
              <w:rPr>
                <w:sz w:val="28"/>
                <w:szCs w:val="28"/>
              </w:rPr>
            </w:pPr>
            <w:r w:rsidRPr="00FF003B">
              <w:rPr>
                <w:sz w:val="28"/>
                <w:szCs w:val="28"/>
              </w:rPr>
              <w:t>от 7 до 12</w:t>
            </w:r>
          </w:p>
          <w:p w14:paraId="4677CA09" w14:textId="77777777" w:rsidR="009C1831" w:rsidRPr="00FF003B" w:rsidRDefault="009C1831" w:rsidP="003063F7">
            <w:pPr>
              <w:jc w:val="center"/>
              <w:rPr>
                <w:sz w:val="28"/>
                <w:szCs w:val="28"/>
              </w:rPr>
            </w:pPr>
          </w:p>
          <w:p w14:paraId="7C8E9DF2" w14:textId="77777777" w:rsidR="009C1831" w:rsidRPr="00FF003B" w:rsidRDefault="009C1831" w:rsidP="003063F7">
            <w:pPr>
              <w:jc w:val="center"/>
              <w:rPr>
                <w:sz w:val="10"/>
                <w:szCs w:val="10"/>
              </w:rPr>
            </w:pPr>
          </w:p>
        </w:tc>
        <w:tc>
          <w:tcPr>
            <w:tcW w:w="0" w:type="auto"/>
          </w:tcPr>
          <w:p w14:paraId="064E5596" w14:textId="77777777" w:rsidR="009C1831" w:rsidRPr="00FF003B" w:rsidRDefault="009C1831" w:rsidP="003063F7">
            <w:pPr>
              <w:jc w:val="center"/>
              <w:rPr>
                <w:sz w:val="28"/>
                <w:szCs w:val="28"/>
              </w:rPr>
            </w:pPr>
            <w:r w:rsidRPr="00FF003B">
              <w:rPr>
                <w:sz w:val="28"/>
                <w:szCs w:val="28"/>
              </w:rPr>
              <w:t>5</w:t>
            </w:r>
          </w:p>
        </w:tc>
        <w:tc>
          <w:tcPr>
            <w:tcW w:w="0" w:type="auto"/>
            <w:vMerge/>
          </w:tcPr>
          <w:p w14:paraId="06361AF6" w14:textId="77777777" w:rsidR="009C1831" w:rsidRPr="00FF003B" w:rsidRDefault="009C1831" w:rsidP="003063F7">
            <w:pPr>
              <w:jc w:val="center"/>
              <w:rPr>
                <w:sz w:val="28"/>
                <w:szCs w:val="28"/>
              </w:rPr>
            </w:pPr>
          </w:p>
        </w:tc>
        <w:tc>
          <w:tcPr>
            <w:tcW w:w="1372" w:type="dxa"/>
          </w:tcPr>
          <w:p w14:paraId="64B4FD12" w14:textId="77777777" w:rsidR="009C1831" w:rsidRPr="00FF003B" w:rsidRDefault="009C1831" w:rsidP="003063F7">
            <w:pPr>
              <w:jc w:val="center"/>
              <w:rPr>
                <w:sz w:val="28"/>
                <w:szCs w:val="28"/>
              </w:rPr>
            </w:pPr>
            <w:r w:rsidRPr="00FF003B">
              <w:rPr>
                <w:sz w:val="28"/>
                <w:szCs w:val="28"/>
              </w:rPr>
              <w:t>1,0</w:t>
            </w:r>
          </w:p>
        </w:tc>
      </w:tr>
      <w:tr w:rsidR="009C1831" w:rsidRPr="00FF003B" w14:paraId="4F6EAFD6" w14:textId="77777777" w:rsidTr="003063F7">
        <w:tc>
          <w:tcPr>
            <w:tcW w:w="0" w:type="auto"/>
            <w:vMerge/>
          </w:tcPr>
          <w:p w14:paraId="370766E3" w14:textId="77777777" w:rsidR="009C1831" w:rsidRPr="00FF003B" w:rsidRDefault="009C1831" w:rsidP="003063F7">
            <w:pPr>
              <w:jc w:val="center"/>
              <w:rPr>
                <w:sz w:val="28"/>
                <w:szCs w:val="28"/>
              </w:rPr>
            </w:pPr>
          </w:p>
        </w:tc>
        <w:tc>
          <w:tcPr>
            <w:tcW w:w="3005" w:type="dxa"/>
            <w:vMerge/>
          </w:tcPr>
          <w:p w14:paraId="3202EA35" w14:textId="77777777" w:rsidR="009C1831" w:rsidRPr="00FF003B" w:rsidRDefault="009C1831" w:rsidP="003063F7">
            <w:pPr>
              <w:jc w:val="center"/>
              <w:rPr>
                <w:sz w:val="28"/>
                <w:szCs w:val="28"/>
              </w:rPr>
            </w:pPr>
          </w:p>
        </w:tc>
        <w:tc>
          <w:tcPr>
            <w:tcW w:w="1701" w:type="dxa"/>
          </w:tcPr>
          <w:p w14:paraId="34DFC1A1" w14:textId="77777777" w:rsidR="009C1831" w:rsidRPr="00FF003B" w:rsidRDefault="009C1831" w:rsidP="003063F7">
            <w:pPr>
              <w:jc w:val="center"/>
              <w:rPr>
                <w:sz w:val="28"/>
                <w:szCs w:val="28"/>
              </w:rPr>
            </w:pPr>
            <w:r w:rsidRPr="00FF003B">
              <w:rPr>
                <w:sz w:val="28"/>
                <w:szCs w:val="28"/>
              </w:rPr>
              <w:t>более 12</w:t>
            </w:r>
          </w:p>
        </w:tc>
        <w:tc>
          <w:tcPr>
            <w:tcW w:w="0" w:type="auto"/>
          </w:tcPr>
          <w:p w14:paraId="0714172E" w14:textId="77777777" w:rsidR="009C1831" w:rsidRPr="00FF003B" w:rsidRDefault="009C1831" w:rsidP="003063F7">
            <w:pPr>
              <w:jc w:val="center"/>
              <w:rPr>
                <w:sz w:val="28"/>
                <w:szCs w:val="28"/>
              </w:rPr>
            </w:pPr>
            <w:r w:rsidRPr="00FF003B">
              <w:rPr>
                <w:sz w:val="28"/>
                <w:szCs w:val="28"/>
              </w:rPr>
              <w:t>2,5</w:t>
            </w:r>
          </w:p>
        </w:tc>
        <w:tc>
          <w:tcPr>
            <w:tcW w:w="0" w:type="auto"/>
            <w:vMerge/>
          </w:tcPr>
          <w:p w14:paraId="28CA0373" w14:textId="77777777" w:rsidR="009C1831" w:rsidRPr="00FF003B" w:rsidRDefault="009C1831" w:rsidP="003063F7">
            <w:pPr>
              <w:jc w:val="center"/>
              <w:rPr>
                <w:sz w:val="28"/>
                <w:szCs w:val="28"/>
              </w:rPr>
            </w:pPr>
          </w:p>
        </w:tc>
        <w:tc>
          <w:tcPr>
            <w:tcW w:w="1372" w:type="dxa"/>
          </w:tcPr>
          <w:p w14:paraId="68F30E0B" w14:textId="77777777" w:rsidR="009C1831" w:rsidRPr="00FF003B" w:rsidRDefault="009C1831" w:rsidP="003063F7">
            <w:pPr>
              <w:jc w:val="center"/>
              <w:rPr>
                <w:sz w:val="28"/>
                <w:szCs w:val="28"/>
              </w:rPr>
            </w:pPr>
            <w:r w:rsidRPr="00FF003B">
              <w:rPr>
                <w:sz w:val="28"/>
                <w:szCs w:val="28"/>
              </w:rPr>
              <w:t>0,5</w:t>
            </w:r>
          </w:p>
        </w:tc>
      </w:tr>
      <w:tr w:rsidR="009C1831" w:rsidRPr="00FF003B" w14:paraId="38550BEF" w14:textId="77777777" w:rsidTr="003063F7">
        <w:tc>
          <w:tcPr>
            <w:tcW w:w="0" w:type="auto"/>
            <w:vMerge w:val="restart"/>
          </w:tcPr>
          <w:p w14:paraId="645C7789" w14:textId="77777777" w:rsidR="009C1831" w:rsidRPr="00FF003B" w:rsidRDefault="009C1831" w:rsidP="003063F7">
            <w:pPr>
              <w:jc w:val="center"/>
              <w:rPr>
                <w:sz w:val="28"/>
                <w:szCs w:val="28"/>
              </w:rPr>
            </w:pPr>
            <w:r w:rsidRPr="00FF003B">
              <w:rPr>
                <w:sz w:val="28"/>
                <w:szCs w:val="28"/>
              </w:rPr>
              <w:t>2.</w:t>
            </w:r>
          </w:p>
        </w:tc>
        <w:tc>
          <w:tcPr>
            <w:tcW w:w="3005" w:type="dxa"/>
            <w:vMerge w:val="restart"/>
          </w:tcPr>
          <w:p w14:paraId="4A62B7F5" w14:textId="77777777" w:rsidR="009C1831" w:rsidRPr="00FF003B" w:rsidRDefault="009C1831" w:rsidP="003063F7">
            <w:pPr>
              <w:rPr>
                <w:sz w:val="28"/>
                <w:szCs w:val="28"/>
              </w:rPr>
            </w:pPr>
            <w:r w:rsidRPr="00FF003B">
              <w:rPr>
                <w:sz w:val="28"/>
                <w:szCs w:val="28"/>
              </w:rPr>
              <w:t>Среднемесячный доход от реализации товаров (работ, услуг, имущественных прав), тысяч рублей</w:t>
            </w:r>
            <w:r w:rsidRPr="00FF003B">
              <w:t>&lt;**&gt;</w:t>
            </w:r>
          </w:p>
        </w:tc>
        <w:tc>
          <w:tcPr>
            <w:tcW w:w="1701" w:type="dxa"/>
          </w:tcPr>
          <w:p w14:paraId="48380F24" w14:textId="77777777" w:rsidR="009C1831" w:rsidRPr="00FF003B" w:rsidRDefault="009C1831" w:rsidP="003063F7">
            <w:pPr>
              <w:jc w:val="center"/>
              <w:rPr>
                <w:sz w:val="28"/>
                <w:szCs w:val="28"/>
              </w:rPr>
            </w:pPr>
            <w:r w:rsidRPr="00FF003B">
              <w:rPr>
                <w:sz w:val="28"/>
                <w:szCs w:val="28"/>
              </w:rPr>
              <w:t>более 150</w:t>
            </w:r>
          </w:p>
          <w:p w14:paraId="29A9A974" w14:textId="77777777" w:rsidR="009C1831" w:rsidRPr="00FF003B" w:rsidRDefault="009C1831" w:rsidP="003063F7">
            <w:pPr>
              <w:jc w:val="center"/>
              <w:rPr>
                <w:sz w:val="28"/>
                <w:szCs w:val="28"/>
              </w:rPr>
            </w:pPr>
          </w:p>
        </w:tc>
        <w:tc>
          <w:tcPr>
            <w:tcW w:w="0" w:type="auto"/>
          </w:tcPr>
          <w:p w14:paraId="6CD684A8" w14:textId="77777777" w:rsidR="009C1831" w:rsidRPr="00FF003B" w:rsidRDefault="009C1831" w:rsidP="003063F7">
            <w:pPr>
              <w:jc w:val="center"/>
              <w:rPr>
                <w:sz w:val="28"/>
                <w:szCs w:val="28"/>
              </w:rPr>
            </w:pPr>
            <w:r w:rsidRPr="00FF003B">
              <w:rPr>
                <w:sz w:val="28"/>
                <w:szCs w:val="28"/>
              </w:rPr>
              <w:t>10</w:t>
            </w:r>
          </w:p>
        </w:tc>
        <w:tc>
          <w:tcPr>
            <w:tcW w:w="0" w:type="auto"/>
            <w:vMerge w:val="restart"/>
          </w:tcPr>
          <w:p w14:paraId="7CABFFBD" w14:textId="77777777" w:rsidR="009C1831" w:rsidRPr="00FF003B" w:rsidRDefault="009C1831" w:rsidP="003063F7">
            <w:pPr>
              <w:jc w:val="center"/>
              <w:rPr>
                <w:sz w:val="28"/>
                <w:szCs w:val="28"/>
              </w:rPr>
            </w:pPr>
            <w:r w:rsidRPr="00FF003B">
              <w:rPr>
                <w:sz w:val="28"/>
                <w:szCs w:val="28"/>
              </w:rPr>
              <w:t>40</w:t>
            </w:r>
          </w:p>
        </w:tc>
        <w:tc>
          <w:tcPr>
            <w:tcW w:w="1372" w:type="dxa"/>
          </w:tcPr>
          <w:p w14:paraId="6D7EE646" w14:textId="77777777" w:rsidR="009C1831" w:rsidRPr="00FF003B" w:rsidRDefault="009C1831" w:rsidP="003063F7">
            <w:pPr>
              <w:jc w:val="center"/>
              <w:rPr>
                <w:sz w:val="28"/>
                <w:szCs w:val="28"/>
              </w:rPr>
            </w:pPr>
            <w:r w:rsidRPr="00FF003B">
              <w:rPr>
                <w:sz w:val="28"/>
                <w:szCs w:val="28"/>
              </w:rPr>
              <w:t>4,0</w:t>
            </w:r>
          </w:p>
        </w:tc>
      </w:tr>
      <w:tr w:rsidR="009C1831" w:rsidRPr="00FF003B" w14:paraId="79CDE0CA" w14:textId="77777777" w:rsidTr="003063F7">
        <w:tc>
          <w:tcPr>
            <w:tcW w:w="0" w:type="auto"/>
            <w:vMerge/>
          </w:tcPr>
          <w:p w14:paraId="31B79715" w14:textId="77777777" w:rsidR="009C1831" w:rsidRPr="00FF003B" w:rsidRDefault="009C1831" w:rsidP="003063F7">
            <w:pPr>
              <w:jc w:val="center"/>
              <w:rPr>
                <w:sz w:val="28"/>
                <w:szCs w:val="28"/>
              </w:rPr>
            </w:pPr>
          </w:p>
        </w:tc>
        <w:tc>
          <w:tcPr>
            <w:tcW w:w="3005" w:type="dxa"/>
            <w:vMerge/>
          </w:tcPr>
          <w:p w14:paraId="6B2BD080" w14:textId="77777777" w:rsidR="009C1831" w:rsidRPr="00FF003B" w:rsidRDefault="009C1831" w:rsidP="003063F7">
            <w:pPr>
              <w:jc w:val="center"/>
              <w:rPr>
                <w:sz w:val="28"/>
                <w:szCs w:val="28"/>
              </w:rPr>
            </w:pPr>
          </w:p>
        </w:tc>
        <w:tc>
          <w:tcPr>
            <w:tcW w:w="1701" w:type="dxa"/>
          </w:tcPr>
          <w:p w14:paraId="0AEAB078" w14:textId="77777777" w:rsidR="009C1831" w:rsidRPr="00FF003B" w:rsidRDefault="009C1831" w:rsidP="003063F7">
            <w:pPr>
              <w:jc w:val="center"/>
              <w:rPr>
                <w:sz w:val="28"/>
                <w:szCs w:val="28"/>
              </w:rPr>
            </w:pPr>
            <w:r w:rsidRPr="00FF003B">
              <w:rPr>
                <w:sz w:val="28"/>
                <w:szCs w:val="28"/>
              </w:rPr>
              <w:t xml:space="preserve">от 100 до 150 </w:t>
            </w:r>
          </w:p>
          <w:p w14:paraId="6880A9B5" w14:textId="77777777" w:rsidR="009C1831" w:rsidRPr="00FF003B" w:rsidRDefault="009C1831" w:rsidP="003063F7">
            <w:pPr>
              <w:jc w:val="center"/>
              <w:rPr>
                <w:sz w:val="28"/>
                <w:szCs w:val="28"/>
              </w:rPr>
            </w:pPr>
          </w:p>
        </w:tc>
        <w:tc>
          <w:tcPr>
            <w:tcW w:w="0" w:type="auto"/>
          </w:tcPr>
          <w:p w14:paraId="2AFB74D9" w14:textId="77777777" w:rsidR="009C1831" w:rsidRPr="00FF003B" w:rsidRDefault="009C1831" w:rsidP="003063F7">
            <w:pPr>
              <w:jc w:val="center"/>
              <w:rPr>
                <w:sz w:val="28"/>
                <w:szCs w:val="28"/>
              </w:rPr>
            </w:pPr>
            <w:r w:rsidRPr="00FF003B">
              <w:rPr>
                <w:sz w:val="28"/>
                <w:szCs w:val="28"/>
              </w:rPr>
              <w:t>7,5</w:t>
            </w:r>
          </w:p>
        </w:tc>
        <w:tc>
          <w:tcPr>
            <w:tcW w:w="0" w:type="auto"/>
            <w:vMerge/>
          </w:tcPr>
          <w:p w14:paraId="0BBE787C" w14:textId="77777777" w:rsidR="009C1831" w:rsidRPr="00FF003B" w:rsidRDefault="009C1831" w:rsidP="003063F7">
            <w:pPr>
              <w:jc w:val="center"/>
              <w:rPr>
                <w:sz w:val="28"/>
                <w:szCs w:val="28"/>
              </w:rPr>
            </w:pPr>
          </w:p>
        </w:tc>
        <w:tc>
          <w:tcPr>
            <w:tcW w:w="1372" w:type="dxa"/>
          </w:tcPr>
          <w:p w14:paraId="2520E3BF" w14:textId="77777777" w:rsidR="009C1831" w:rsidRPr="00FF003B" w:rsidRDefault="009C1831" w:rsidP="003063F7">
            <w:pPr>
              <w:jc w:val="center"/>
              <w:rPr>
                <w:sz w:val="28"/>
                <w:szCs w:val="28"/>
              </w:rPr>
            </w:pPr>
            <w:r w:rsidRPr="00FF003B">
              <w:rPr>
                <w:sz w:val="28"/>
                <w:szCs w:val="28"/>
              </w:rPr>
              <w:t>3,0</w:t>
            </w:r>
          </w:p>
        </w:tc>
      </w:tr>
      <w:tr w:rsidR="009C1831" w:rsidRPr="00FF003B" w14:paraId="3AA8DE8C" w14:textId="77777777" w:rsidTr="003063F7">
        <w:tc>
          <w:tcPr>
            <w:tcW w:w="0" w:type="auto"/>
            <w:vMerge/>
          </w:tcPr>
          <w:p w14:paraId="6A358D62" w14:textId="77777777" w:rsidR="009C1831" w:rsidRPr="00FF003B" w:rsidRDefault="009C1831" w:rsidP="003063F7">
            <w:pPr>
              <w:jc w:val="center"/>
              <w:rPr>
                <w:sz w:val="28"/>
                <w:szCs w:val="28"/>
              </w:rPr>
            </w:pPr>
          </w:p>
        </w:tc>
        <w:tc>
          <w:tcPr>
            <w:tcW w:w="3005" w:type="dxa"/>
            <w:vMerge/>
          </w:tcPr>
          <w:p w14:paraId="237DC6F0" w14:textId="77777777" w:rsidR="009C1831" w:rsidRPr="00FF003B" w:rsidRDefault="009C1831" w:rsidP="003063F7">
            <w:pPr>
              <w:jc w:val="center"/>
              <w:rPr>
                <w:sz w:val="28"/>
                <w:szCs w:val="28"/>
              </w:rPr>
            </w:pPr>
          </w:p>
        </w:tc>
        <w:tc>
          <w:tcPr>
            <w:tcW w:w="1701" w:type="dxa"/>
          </w:tcPr>
          <w:p w14:paraId="2B45B2F7" w14:textId="77777777" w:rsidR="009C1831" w:rsidRPr="00FF003B" w:rsidRDefault="009C1831" w:rsidP="003063F7">
            <w:pPr>
              <w:jc w:val="center"/>
              <w:rPr>
                <w:sz w:val="28"/>
                <w:szCs w:val="28"/>
              </w:rPr>
            </w:pPr>
            <w:r w:rsidRPr="00FF003B">
              <w:rPr>
                <w:sz w:val="28"/>
                <w:szCs w:val="28"/>
              </w:rPr>
              <w:t xml:space="preserve">от 50 до 100 </w:t>
            </w:r>
          </w:p>
          <w:p w14:paraId="2BEF760A" w14:textId="77777777" w:rsidR="009C1831" w:rsidRPr="00FF003B" w:rsidRDefault="009C1831" w:rsidP="003063F7">
            <w:pPr>
              <w:jc w:val="center"/>
              <w:rPr>
                <w:sz w:val="28"/>
                <w:szCs w:val="28"/>
              </w:rPr>
            </w:pPr>
          </w:p>
        </w:tc>
        <w:tc>
          <w:tcPr>
            <w:tcW w:w="0" w:type="auto"/>
          </w:tcPr>
          <w:p w14:paraId="1C901BFA" w14:textId="77777777" w:rsidR="009C1831" w:rsidRPr="00FF003B" w:rsidRDefault="009C1831" w:rsidP="003063F7">
            <w:pPr>
              <w:jc w:val="center"/>
              <w:rPr>
                <w:sz w:val="28"/>
                <w:szCs w:val="28"/>
              </w:rPr>
            </w:pPr>
            <w:r w:rsidRPr="00FF003B">
              <w:rPr>
                <w:sz w:val="28"/>
                <w:szCs w:val="28"/>
              </w:rPr>
              <w:t>5</w:t>
            </w:r>
          </w:p>
        </w:tc>
        <w:tc>
          <w:tcPr>
            <w:tcW w:w="0" w:type="auto"/>
            <w:vMerge/>
          </w:tcPr>
          <w:p w14:paraId="5F8DFE17" w14:textId="77777777" w:rsidR="009C1831" w:rsidRPr="00FF003B" w:rsidRDefault="009C1831" w:rsidP="003063F7">
            <w:pPr>
              <w:jc w:val="center"/>
              <w:rPr>
                <w:sz w:val="28"/>
                <w:szCs w:val="28"/>
              </w:rPr>
            </w:pPr>
          </w:p>
        </w:tc>
        <w:tc>
          <w:tcPr>
            <w:tcW w:w="1372" w:type="dxa"/>
          </w:tcPr>
          <w:p w14:paraId="6559A201" w14:textId="77777777" w:rsidR="009C1831" w:rsidRPr="00FF003B" w:rsidRDefault="009C1831" w:rsidP="003063F7">
            <w:pPr>
              <w:jc w:val="center"/>
              <w:rPr>
                <w:sz w:val="28"/>
                <w:szCs w:val="28"/>
              </w:rPr>
            </w:pPr>
            <w:r w:rsidRPr="00FF003B">
              <w:rPr>
                <w:sz w:val="28"/>
                <w:szCs w:val="28"/>
              </w:rPr>
              <w:t>2,0</w:t>
            </w:r>
          </w:p>
        </w:tc>
      </w:tr>
      <w:tr w:rsidR="009C1831" w:rsidRPr="00FF003B" w14:paraId="4676D2B7" w14:textId="77777777" w:rsidTr="003063F7">
        <w:tc>
          <w:tcPr>
            <w:tcW w:w="0" w:type="auto"/>
            <w:vMerge/>
          </w:tcPr>
          <w:p w14:paraId="7B6E870F" w14:textId="77777777" w:rsidR="009C1831" w:rsidRPr="00FF003B" w:rsidRDefault="009C1831" w:rsidP="003063F7">
            <w:pPr>
              <w:jc w:val="center"/>
              <w:rPr>
                <w:sz w:val="28"/>
                <w:szCs w:val="28"/>
              </w:rPr>
            </w:pPr>
          </w:p>
        </w:tc>
        <w:tc>
          <w:tcPr>
            <w:tcW w:w="3005" w:type="dxa"/>
            <w:vMerge/>
          </w:tcPr>
          <w:p w14:paraId="5A40415C" w14:textId="77777777" w:rsidR="009C1831" w:rsidRPr="00FF003B" w:rsidRDefault="009C1831" w:rsidP="003063F7">
            <w:pPr>
              <w:jc w:val="center"/>
              <w:rPr>
                <w:sz w:val="28"/>
                <w:szCs w:val="28"/>
              </w:rPr>
            </w:pPr>
          </w:p>
        </w:tc>
        <w:tc>
          <w:tcPr>
            <w:tcW w:w="1701" w:type="dxa"/>
          </w:tcPr>
          <w:p w14:paraId="6E184A73" w14:textId="77777777" w:rsidR="009C1831" w:rsidRPr="00FF003B" w:rsidRDefault="009C1831" w:rsidP="003063F7">
            <w:pPr>
              <w:jc w:val="center"/>
              <w:rPr>
                <w:sz w:val="28"/>
                <w:szCs w:val="28"/>
              </w:rPr>
            </w:pPr>
            <w:r w:rsidRPr="00FF003B">
              <w:rPr>
                <w:sz w:val="28"/>
                <w:szCs w:val="28"/>
              </w:rPr>
              <w:t>до 50</w:t>
            </w:r>
          </w:p>
          <w:p w14:paraId="34ED0A6D" w14:textId="77777777" w:rsidR="009C1831" w:rsidRPr="00FF003B" w:rsidRDefault="009C1831" w:rsidP="003063F7">
            <w:pPr>
              <w:jc w:val="center"/>
              <w:rPr>
                <w:sz w:val="28"/>
                <w:szCs w:val="28"/>
              </w:rPr>
            </w:pPr>
          </w:p>
        </w:tc>
        <w:tc>
          <w:tcPr>
            <w:tcW w:w="0" w:type="auto"/>
          </w:tcPr>
          <w:p w14:paraId="04B5B9C3" w14:textId="77777777" w:rsidR="009C1831" w:rsidRPr="00FF003B" w:rsidRDefault="009C1831" w:rsidP="003063F7">
            <w:pPr>
              <w:jc w:val="center"/>
              <w:rPr>
                <w:sz w:val="28"/>
                <w:szCs w:val="28"/>
              </w:rPr>
            </w:pPr>
            <w:r w:rsidRPr="00FF003B">
              <w:rPr>
                <w:sz w:val="28"/>
                <w:szCs w:val="28"/>
              </w:rPr>
              <w:t>2,5</w:t>
            </w:r>
          </w:p>
        </w:tc>
        <w:tc>
          <w:tcPr>
            <w:tcW w:w="0" w:type="auto"/>
            <w:vMerge/>
          </w:tcPr>
          <w:p w14:paraId="4AA4303A" w14:textId="77777777" w:rsidR="009C1831" w:rsidRPr="00FF003B" w:rsidRDefault="009C1831" w:rsidP="003063F7">
            <w:pPr>
              <w:jc w:val="center"/>
              <w:rPr>
                <w:sz w:val="28"/>
                <w:szCs w:val="28"/>
              </w:rPr>
            </w:pPr>
          </w:p>
        </w:tc>
        <w:tc>
          <w:tcPr>
            <w:tcW w:w="1372" w:type="dxa"/>
          </w:tcPr>
          <w:p w14:paraId="17DAF85D" w14:textId="77777777" w:rsidR="009C1831" w:rsidRPr="00FF003B" w:rsidRDefault="009C1831" w:rsidP="003063F7">
            <w:pPr>
              <w:jc w:val="center"/>
              <w:rPr>
                <w:sz w:val="28"/>
                <w:szCs w:val="28"/>
              </w:rPr>
            </w:pPr>
            <w:r w:rsidRPr="00FF003B">
              <w:rPr>
                <w:sz w:val="28"/>
                <w:szCs w:val="28"/>
              </w:rPr>
              <w:t>1,0</w:t>
            </w:r>
          </w:p>
        </w:tc>
      </w:tr>
      <w:tr w:rsidR="009C1831" w:rsidRPr="00FF003B" w14:paraId="6821A3D5" w14:textId="77777777" w:rsidTr="003063F7">
        <w:tc>
          <w:tcPr>
            <w:tcW w:w="0" w:type="auto"/>
            <w:vMerge/>
          </w:tcPr>
          <w:p w14:paraId="577E8288" w14:textId="77777777" w:rsidR="009C1831" w:rsidRPr="00FF003B" w:rsidRDefault="009C1831" w:rsidP="003063F7">
            <w:pPr>
              <w:jc w:val="center"/>
              <w:rPr>
                <w:sz w:val="28"/>
                <w:szCs w:val="28"/>
              </w:rPr>
            </w:pPr>
          </w:p>
        </w:tc>
        <w:tc>
          <w:tcPr>
            <w:tcW w:w="3005" w:type="dxa"/>
            <w:vMerge/>
          </w:tcPr>
          <w:p w14:paraId="2B628342" w14:textId="77777777" w:rsidR="009C1831" w:rsidRPr="00FF003B" w:rsidRDefault="009C1831" w:rsidP="003063F7">
            <w:pPr>
              <w:jc w:val="center"/>
              <w:rPr>
                <w:sz w:val="28"/>
                <w:szCs w:val="28"/>
              </w:rPr>
            </w:pPr>
          </w:p>
        </w:tc>
        <w:tc>
          <w:tcPr>
            <w:tcW w:w="1701" w:type="dxa"/>
          </w:tcPr>
          <w:p w14:paraId="7D524B5F" w14:textId="77777777" w:rsidR="009C1831" w:rsidRPr="00FF003B" w:rsidRDefault="009C1831" w:rsidP="003063F7">
            <w:pPr>
              <w:jc w:val="center"/>
              <w:rPr>
                <w:sz w:val="28"/>
                <w:szCs w:val="28"/>
              </w:rPr>
            </w:pPr>
            <w:r w:rsidRPr="00FF003B">
              <w:rPr>
                <w:sz w:val="28"/>
                <w:szCs w:val="28"/>
              </w:rPr>
              <w:t>отсутствует</w:t>
            </w:r>
          </w:p>
        </w:tc>
        <w:tc>
          <w:tcPr>
            <w:tcW w:w="0" w:type="auto"/>
          </w:tcPr>
          <w:p w14:paraId="592277E4" w14:textId="77777777" w:rsidR="009C1831" w:rsidRPr="00FF003B" w:rsidRDefault="009C1831" w:rsidP="003063F7">
            <w:pPr>
              <w:jc w:val="center"/>
              <w:rPr>
                <w:sz w:val="28"/>
                <w:szCs w:val="28"/>
              </w:rPr>
            </w:pPr>
            <w:r w:rsidRPr="00FF003B">
              <w:rPr>
                <w:sz w:val="28"/>
                <w:szCs w:val="28"/>
              </w:rPr>
              <w:t>0</w:t>
            </w:r>
          </w:p>
        </w:tc>
        <w:tc>
          <w:tcPr>
            <w:tcW w:w="0" w:type="auto"/>
            <w:vMerge/>
          </w:tcPr>
          <w:p w14:paraId="1A5E53C0" w14:textId="77777777" w:rsidR="009C1831" w:rsidRPr="00FF003B" w:rsidRDefault="009C1831" w:rsidP="003063F7">
            <w:pPr>
              <w:jc w:val="center"/>
              <w:rPr>
                <w:sz w:val="28"/>
                <w:szCs w:val="28"/>
              </w:rPr>
            </w:pPr>
          </w:p>
        </w:tc>
        <w:tc>
          <w:tcPr>
            <w:tcW w:w="1372" w:type="dxa"/>
          </w:tcPr>
          <w:p w14:paraId="2FBFB223" w14:textId="77777777" w:rsidR="009C1831" w:rsidRPr="00FF003B" w:rsidRDefault="009C1831" w:rsidP="003063F7">
            <w:pPr>
              <w:jc w:val="center"/>
              <w:rPr>
                <w:sz w:val="28"/>
                <w:szCs w:val="28"/>
              </w:rPr>
            </w:pPr>
            <w:r w:rsidRPr="00FF003B">
              <w:rPr>
                <w:sz w:val="28"/>
                <w:szCs w:val="28"/>
              </w:rPr>
              <w:t>0</w:t>
            </w:r>
          </w:p>
        </w:tc>
      </w:tr>
      <w:tr w:rsidR="009C1831" w:rsidRPr="00FF003B" w14:paraId="00D1ADBD" w14:textId="77777777" w:rsidTr="003063F7">
        <w:tc>
          <w:tcPr>
            <w:tcW w:w="0" w:type="auto"/>
            <w:vMerge w:val="restart"/>
          </w:tcPr>
          <w:p w14:paraId="6D970847" w14:textId="77777777" w:rsidR="009C1831" w:rsidRPr="00FF003B" w:rsidRDefault="009C1831" w:rsidP="003063F7">
            <w:pPr>
              <w:jc w:val="center"/>
              <w:rPr>
                <w:sz w:val="28"/>
                <w:szCs w:val="28"/>
              </w:rPr>
            </w:pPr>
            <w:r w:rsidRPr="00FF003B">
              <w:rPr>
                <w:sz w:val="28"/>
                <w:szCs w:val="28"/>
              </w:rPr>
              <w:t>3.</w:t>
            </w:r>
          </w:p>
        </w:tc>
        <w:tc>
          <w:tcPr>
            <w:tcW w:w="3005" w:type="dxa"/>
            <w:vMerge w:val="restart"/>
          </w:tcPr>
          <w:p w14:paraId="56258D31" w14:textId="77777777" w:rsidR="009C1831" w:rsidRPr="00FF003B" w:rsidRDefault="009C1831" w:rsidP="003063F7">
            <w:pPr>
              <w:rPr>
                <w:sz w:val="28"/>
                <w:szCs w:val="28"/>
              </w:rPr>
            </w:pPr>
            <w:r w:rsidRPr="00FF003B">
              <w:rPr>
                <w:sz w:val="28"/>
                <w:szCs w:val="28"/>
              </w:rPr>
              <w:t>Направление расходования средств субсидии – оплата стоимости основных средств, процентов</w:t>
            </w:r>
            <w:r w:rsidRPr="00FF003B">
              <w:t>&lt;***&gt;</w:t>
            </w:r>
          </w:p>
        </w:tc>
        <w:tc>
          <w:tcPr>
            <w:tcW w:w="1701" w:type="dxa"/>
          </w:tcPr>
          <w:p w14:paraId="79A68550" w14:textId="77777777" w:rsidR="009C1831" w:rsidRPr="00FF003B" w:rsidRDefault="009C1831" w:rsidP="003063F7">
            <w:pPr>
              <w:jc w:val="center"/>
              <w:rPr>
                <w:sz w:val="28"/>
                <w:szCs w:val="28"/>
              </w:rPr>
            </w:pPr>
            <w:r w:rsidRPr="00FF003B">
              <w:rPr>
                <w:sz w:val="28"/>
                <w:szCs w:val="28"/>
              </w:rPr>
              <w:t>более 75</w:t>
            </w:r>
          </w:p>
        </w:tc>
        <w:tc>
          <w:tcPr>
            <w:tcW w:w="0" w:type="auto"/>
          </w:tcPr>
          <w:p w14:paraId="04553937" w14:textId="77777777" w:rsidR="009C1831" w:rsidRPr="00FF003B" w:rsidRDefault="009C1831" w:rsidP="003063F7">
            <w:pPr>
              <w:jc w:val="center"/>
              <w:rPr>
                <w:sz w:val="28"/>
                <w:szCs w:val="28"/>
              </w:rPr>
            </w:pPr>
            <w:r w:rsidRPr="00FF003B">
              <w:rPr>
                <w:sz w:val="28"/>
                <w:szCs w:val="28"/>
              </w:rPr>
              <w:t>10</w:t>
            </w:r>
          </w:p>
        </w:tc>
        <w:tc>
          <w:tcPr>
            <w:tcW w:w="0" w:type="auto"/>
            <w:vMerge w:val="restart"/>
          </w:tcPr>
          <w:p w14:paraId="54809CDD" w14:textId="77777777" w:rsidR="009C1831" w:rsidRPr="00FF003B" w:rsidRDefault="009C1831" w:rsidP="003063F7">
            <w:pPr>
              <w:jc w:val="center"/>
              <w:rPr>
                <w:sz w:val="28"/>
                <w:szCs w:val="28"/>
              </w:rPr>
            </w:pPr>
            <w:r w:rsidRPr="00FF003B">
              <w:rPr>
                <w:sz w:val="28"/>
                <w:szCs w:val="28"/>
              </w:rPr>
              <w:t>40</w:t>
            </w:r>
          </w:p>
        </w:tc>
        <w:tc>
          <w:tcPr>
            <w:tcW w:w="1372" w:type="dxa"/>
          </w:tcPr>
          <w:p w14:paraId="650EB8BA" w14:textId="77777777" w:rsidR="009C1831" w:rsidRPr="00FF003B" w:rsidRDefault="009C1831" w:rsidP="003063F7">
            <w:pPr>
              <w:jc w:val="center"/>
              <w:rPr>
                <w:sz w:val="28"/>
                <w:szCs w:val="28"/>
              </w:rPr>
            </w:pPr>
            <w:r w:rsidRPr="00FF003B">
              <w:rPr>
                <w:sz w:val="28"/>
                <w:szCs w:val="28"/>
              </w:rPr>
              <w:t>4,0</w:t>
            </w:r>
          </w:p>
        </w:tc>
      </w:tr>
      <w:tr w:rsidR="009C1831" w:rsidRPr="00FF003B" w14:paraId="223A2F0A" w14:textId="77777777" w:rsidTr="003063F7">
        <w:tc>
          <w:tcPr>
            <w:tcW w:w="0" w:type="auto"/>
            <w:vMerge/>
          </w:tcPr>
          <w:p w14:paraId="0702C9EF" w14:textId="77777777" w:rsidR="009C1831" w:rsidRPr="00FF003B" w:rsidRDefault="009C1831" w:rsidP="003063F7">
            <w:pPr>
              <w:jc w:val="center"/>
              <w:rPr>
                <w:sz w:val="28"/>
                <w:szCs w:val="28"/>
              </w:rPr>
            </w:pPr>
          </w:p>
        </w:tc>
        <w:tc>
          <w:tcPr>
            <w:tcW w:w="3005" w:type="dxa"/>
            <w:vMerge/>
          </w:tcPr>
          <w:p w14:paraId="110997FE" w14:textId="77777777" w:rsidR="009C1831" w:rsidRPr="00FF003B" w:rsidRDefault="009C1831" w:rsidP="003063F7">
            <w:pPr>
              <w:jc w:val="center"/>
              <w:rPr>
                <w:sz w:val="28"/>
                <w:szCs w:val="28"/>
              </w:rPr>
            </w:pPr>
          </w:p>
        </w:tc>
        <w:tc>
          <w:tcPr>
            <w:tcW w:w="1701" w:type="dxa"/>
          </w:tcPr>
          <w:p w14:paraId="381892CD" w14:textId="77777777" w:rsidR="009C1831" w:rsidRPr="00FF003B" w:rsidRDefault="009C1831" w:rsidP="003063F7">
            <w:pPr>
              <w:jc w:val="center"/>
              <w:rPr>
                <w:sz w:val="28"/>
                <w:szCs w:val="28"/>
              </w:rPr>
            </w:pPr>
            <w:r w:rsidRPr="00FF003B">
              <w:rPr>
                <w:sz w:val="28"/>
                <w:szCs w:val="28"/>
              </w:rPr>
              <w:t xml:space="preserve">от 50 до 75  </w:t>
            </w:r>
          </w:p>
        </w:tc>
        <w:tc>
          <w:tcPr>
            <w:tcW w:w="0" w:type="auto"/>
          </w:tcPr>
          <w:p w14:paraId="21C4820D" w14:textId="77777777" w:rsidR="009C1831" w:rsidRPr="00FF003B" w:rsidRDefault="009C1831" w:rsidP="003063F7">
            <w:pPr>
              <w:jc w:val="center"/>
              <w:rPr>
                <w:sz w:val="28"/>
                <w:szCs w:val="28"/>
              </w:rPr>
            </w:pPr>
            <w:r w:rsidRPr="00FF003B">
              <w:rPr>
                <w:sz w:val="28"/>
                <w:szCs w:val="28"/>
              </w:rPr>
              <w:t>7,5</w:t>
            </w:r>
          </w:p>
        </w:tc>
        <w:tc>
          <w:tcPr>
            <w:tcW w:w="0" w:type="auto"/>
            <w:vMerge/>
          </w:tcPr>
          <w:p w14:paraId="0ABDF81B" w14:textId="77777777" w:rsidR="009C1831" w:rsidRPr="00FF003B" w:rsidRDefault="009C1831" w:rsidP="003063F7">
            <w:pPr>
              <w:jc w:val="center"/>
              <w:rPr>
                <w:sz w:val="28"/>
                <w:szCs w:val="28"/>
              </w:rPr>
            </w:pPr>
          </w:p>
        </w:tc>
        <w:tc>
          <w:tcPr>
            <w:tcW w:w="1372" w:type="dxa"/>
          </w:tcPr>
          <w:p w14:paraId="34E3CCF2" w14:textId="77777777" w:rsidR="009C1831" w:rsidRPr="00FF003B" w:rsidRDefault="009C1831" w:rsidP="003063F7">
            <w:pPr>
              <w:jc w:val="center"/>
              <w:rPr>
                <w:sz w:val="28"/>
                <w:szCs w:val="28"/>
              </w:rPr>
            </w:pPr>
            <w:r w:rsidRPr="00FF003B">
              <w:rPr>
                <w:sz w:val="28"/>
                <w:szCs w:val="28"/>
              </w:rPr>
              <w:t>3,0</w:t>
            </w:r>
          </w:p>
        </w:tc>
      </w:tr>
      <w:tr w:rsidR="009C1831" w:rsidRPr="00FF003B" w14:paraId="7F94316F" w14:textId="77777777" w:rsidTr="003063F7">
        <w:tc>
          <w:tcPr>
            <w:tcW w:w="0" w:type="auto"/>
            <w:vMerge/>
          </w:tcPr>
          <w:p w14:paraId="2D2B6548" w14:textId="77777777" w:rsidR="009C1831" w:rsidRPr="00FF003B" w:rsidRDefault="009C1831" w:rsidP="003063F7">
            <w:pPr>
              <w:jc w:val="center"/>
              <w:rPr>
                <w:sz w:val="28"/>
                <w:szCs w:val="28"/>
              </w:rPr>
            </w:pPr>
          </w:p>
        </w:tc>
        <w:tc>
          <w:tcPr>
            <w:tcW w:w="3005" w:type="dxa"/>
            <w:vMerge/>
          </w:tcPr>
          <w:p w14:paraId="74D93C0B" w14:textId="77777777" w:rsidR="009C1831" w:rsidRPr="00FF003B" w:rsidRDefault="009C1831" w:rsidP="003063F7">
            <w:pPr>
              <w:jc w:val="center"/>
              <w:rPr>
                <w:sz w:val="28"/>
                <w:szCs w:val="28"/>
              </w:rPr>
            </w:pPr>
          </w:p>
        </w:tc>
        <w:tc>
          <w:tcPr>
            <w:tcW w:w="1701" w:type="dxa"/>
          </w:tcPr>
          <w:p w14:paraId="4CE15760" w14:textId="77777777" w:rsidR="009C1831" w:rsidRPr="00FF003B" w:rsidRDefault="009C1831" w:rsidP="003063F7">
            <w:pPr>
              <w:jc w:val="center"/>
              <w:rPr>
                <w:sz w:val="28"/>
                <w:szCs w:val="28"/>
              </w:rPr>
            </w:pPr>
            <w:r w:rsidRPr="00FF003B">
              <w:rPr>
                <w:sz w:val="28"/>
                <w:szCs w:val="28"/>
              </w:rPr>
              <w:t xml:space="preserve">от 25 до 50 </w:t>
            </w:r>
          </w:p>
        </w:tc>
        <w:tc>
          <w:tcPr>
            <w:tcW w:w="0" w:type="auto"/>
          </w:tcPr>
          <w:p w14:paraId="7BE1CE92" w14:textId="77777777" w:rsidR="009C1831" w:rsidRPr="00FF003B" w:rsidRDefault="009C1831" w:rsidP="003063F7">
            <w:pPr>
              <w:jc w:val="center"/>
              <w:rPr>
                <w:sz w:val="28"/>
                <w:szCs w:val="28"/>
              </w:rPr>
            </w:pPr>
            <w:r w:rsidRPr="00FF003B">
              <w:rPr>
                <w:sz w:val="28"/>
                <w:szCs w:val="28"/>
              </w:rPr>
              <w:t>5</w:t>
            </w:r>
          </w:p>
        </w:tc>
        <w:tc>
          <w:tcPr>
            <w:tcW w:w="0" w:type="auto"/>
            <w:vMerge/>
          </w:tcPr>
          <w:p w14:paraId="20BEA8EF" w14:textId="77777777" w:rsidR="009C1831" w:rsidRPr="00FF003B" w:rsidRDefault="009C1831" w:rsidP="003063F7">
            <w:pPr>
              <w:jc w:val="center"/>
              <w:rPr>
                <w:sz w:val="28"/>
                <w:szCs w:val="28"/>
              </w:rPr>
            </w:pPr>
          </w:p>
        </w:tc>
        <w:tc>
          <w:tcPr>
            <w:tcW w:w="1372" w:type="dxa"/>
          </w:tcPr>
          <w:p w14:paraId="4D638FE5" w14:textId="77777777" w:rsidR="009C1831" w:rsidRPr="00FF003B" w:rsidRDefault="009C1831" w:rsidP="003063F7">
            <w:pPr>
              <w:jc w:val="center"/>
              <w:rPr>
                <w:sz w:val="28"/>
                <w:szCs w:val="28"/>
              </w:rPr>
            </w:pPr>
            <w:r w:rsidRPr="00FF003B">
              <w:rPr>
                <w:sz w:val="28"/>
                <w:szCs w:val="28"/>
              </w:rPr>
              <w:t>2,0</w:t>
            </w:r>
          </w:p>
        </w:tc>
      </w:tr>
      <w:tr w:rsidR="009C1831" w:rsidRPr="00FF003B" w14:paraId="18FC95E9" w14:textId="77777777" w:rsidTr="003063F7">
        <w:tc>
          <w:tcPr>
            <w:tcW w:w="0" w:type="auto"/>
            <w:vMerge/>
          </w:tcPr>
          <w:p w14:paraId="73396914" w14:textId="77777777" w:rsidR="009C1831" w:rsidRPr="00FF003B" w:rsidRDefault="009C1831" w:rsidP="003063F7">
            <w:pPr>
              <w:jc w:val="center"/>
              <w:rPr>
                <w:sz w:val="28"/>
                <w:szCs w:val="28"/>
              </w:rPr>
            </w:pPr>
          </w:p>
        </w:tc>
        <w:tc>
          <w:tcPr>
            <w:tcW w:w="3005" w:type="dxa"/>
            <w:vMerge/>
          </w:tcPr>
          <w:p w14:paraId="7C812AE9" w14:textId="77777777" w:rsidR="009C1831" w:rsidRPr="00FF003B" w:rsidRDefault="009C1831" w:rsidP="003063F7">
            <w:pPr>
              <w:jc w:val="center"/>
              <w:rPr>
                <w:sz w:val="28"/>
                <w:szCs w:val="28"/>
              </w:rPr>
            </w:pPr>
          </w:p>
        </w:tc>
        <w:tc>
          <w:tcPr>
            <w:tcW w:w="1701" w:type="dxa"/>
          </w:tcPr>
          <w:p w14:paraId="02581639" w14:textId="77777777" w:rsidR="009C1831" w:rsidRPr="00FF003B" w:rsidRDefault="009C1831" w:rsidP="003063F7">
            <w:pPr>
              <w:jc w:val="center"/>
              <w:rPr>
                <w:sz w:val="28"/>
                <w:szCs w:val="28"/>
              </w:rPr>
            </w:pPr>
            <w:r w:rsidRPr="00FF003B">
              <w:rPr>
                <w:sz w:val="28"/>
                <w:szCs w:val="28"/>
              </w:rPr>
              <w:t xml:space="preserve">до 25  </w:t>
            </w:r>
          </w:p>
        </w:tc>
        <w:tc>
          <w:tcPr>
            <w:tcW w:w="0" w:type="auto"/>
          </w:tcPr>
          <w:p w14:paraId="085939A4" w14:textId="77777777" w:rsidR="009C1831" w:rsidRPr="00FF003B" w:rsidRDefault="009C1831" w:rsidP="003063F7">
            <w:pPr>
              <w:jc w:val="center"/>
              <w:rPr>
                <w:sz w:val="28"/>
                <w:szCs w:val="28"/>
              </w:rPr>
            </w:pPr>
            <w:r w:rsidRPr="00FF003B">
              <w:rPr>
                <w:sz w:val="28"/>
                <w:szCs w:val="28"/>
              </w:rPr>
              <w:t>2,5</w:t>
            </w:r>
          </w:p>
        </w:tc>
        <w:tc>
          <w:tcPr>
            <w:tcW w:w="0" w:type="auto"/>
            <w:vMerge/>
          </w:tcPr>
          <w:p w14:paraId="6204ED25" w14:textId="77777777" w:rsidR="009C1831" w:rsidRPr="00FF003B" w:rsidRDefault="009C1831" w:rsidP="003063F7">
            <w:pPr>
              <w:jc w:val="center"/>
              <w:rPr>
                <w:sz w:val="28"/>
                <w:szCs w:val="28"/>
              </w:rPr>
            </w:pPr>
          </w:p>
        </w:tc>
        <w:tc>
          <w:tcPr>
            <w:tcW w:w="1372" w:type="dxa"/>
          </w:tcPr>
          <w:p w14:paraId="720A877C" w14:textId="77777777" w:rsidR="009C1831" w:rsidRPr="00FF003B" w:rsidRDefault="009C1831" w:rsidP="003063F7">
            <w:pPr>
              <w:jc w:val="center"/>
              <w:rPr>
                <w:sz w:val="28"/>
                <w:szCs w:val="28"/>
              </w:rPr>
            </w:pPr>
            <w:r w:rsidRPr="00FF003B">
              <w:rPr>
                <w:sz w:val="28"/>
                <w:szCs w:val="28"/>
              </w:rPr>
              <w:t>1,0</w:t>
            </w:r>
          </w:p>
        </w:tc>
      </w:tr>
      <w:tr w:rsidR="009C1831" w:rsidRPr="00FF003B" w14:paraId="1D4B6F35" w14:textId="77777777" w:rsidTr="003063F7">
        <w:tc>
          <w:tcPr>
            <w:tcW w:w="0" w:type="auto"/>
            <w:vMerge/>
          </w:tcPr>
          <w:p w14:paraId="2D0FDAD8" w14:textId="77777777" w:rsidR="009C1831" w:rsidRPr="00FF003B" w:rsidRDefault="009C1831" w:rsidP="003063F7">
            <w:pPr>
              <w:jc w:val="center"/>
              <w:rPr>
                <w:sz w:val="28"/>
                <w:szCs w:val="28"/>
              </w:rPr>
            </w:pPr>
          </w:p>
        </w:tc>
        <w:tc>
          <w:tcPr>
            <w:tcW w:w="3005" w:type="dxa"/>
            <w:vMerge/>
          </w:tcPr>
          <w:p w14:paraId="544B6A15" w14:textId="77777777" w:rsidR="009C1831" w:rsidRPr="00FF003B" w:rsidRDefault="009C1831" w:rsidP="003063F7">
            <w:pPr>
              <w:jc w:val="center"/>
              <w:rPr>
                <w:sz w:val="28"/>
                <w:szCs w:val="28"/>
              </w:rPr>
            </w:pPr>
          </w:p>
        </w:tc>
        <w:tc>
          <w:tcPr>
            <w:tcW w:w="1701" w:type="dxa"/>
          </w:tcPr>
          <w:p w14:paraId="6C318AC2" w14:textId="77777777" w:rsidR="009C1831" w:rsidRPr="00FF003B" w:rsidRDefault="009C1831" w:rsidP="003063F7">
            <w:pPr>
              <w:jc w:val="center"/>
              <w:rPr>
                <w:sz w:val="28"/>
                <w:szCs w:val="28"/>
              </w:rPr>
            </w:pPr>
            <w:r w:rsidRPr="00FF003B">
              <w:rPr>
                <w:sz w:val="28"/>
                <w:szCs w:val="28"/>
              </w:rPr>
              <w:t>отсутствует</w:t>
            </w:r>
          </w:p>
        </w:tc>
        <w:tc>
          <w:tcPr>
            <w:tcW w:w="0" w:type="auto"/>
          </w:tcPr>
          <w:p w14:paraId="43A51A3B" w14:textId="77777777" w:rsidR="009C1831" w:rsidRPr="00FF003B" w:rsidRDefault="009C1831" w:rsidP="003063F7">
            <w:pPr>
              <w:jc w:val="center"/>
              <w:rPr>
                <w:sz w:val="28"/>
                <w:szCs w:val="28"/>
              </w:rPr>
            </w:pPr>
            <w:r w:rsidRPr="00FF003B">
              <w:rPr>
                <w:sz w:val="28"/>
                <w:szCs w:val="28"/>
              </w:rPr>
              <w:t>0</w:t>
            </w:r>
          </w:p>
        </w:tc>
        <w:tc>
          <w:tcPr>
            <w:tcW w:w="0" w:type="auto"/>
            <w:vMerge/>
          </w:tcPr>
          <w:p w14:paraId="2FEC16B0" w14:textId="77777777" w:rsidR="009C1831" w:rsidRPr="00FF003B" w:rsidRDefault="009C1831" w:rsidP="003063F7">
            <w:pPr>
              <w:jc w:val="center"/>
              <w:rPr>
                <w:sz w:val="28"/>
                <w:szCs w:val="28"/>
              </w:rPr>
            </w:pPr>
          </w:p>
        </w:tc>
        <w:tc>
          <w:tcPr>
            <w:tcW w:w="1372" w:type="dxa"/>
          </w:tcPr>
          <w:p w14:paraId="0F2F1BD5" w14:textId="77777777" w:rsidR="009C1831" w:rsidRPr="00FF003B" w:rsidRDefault="009C1831" w:rsidP="003063F7">
            <w:pPr>
              <w:jc w:val="center"/>
              <w:rPr>
                <w:sz w:val="28"/>
                <w:szCs w:val="28"/>
              </w:rPr>
            </w:pPr>
            <w:r w:rsidRPr="00FF003B">
              <w:rPr>
                <w:sz w:val="28"/>
                <w:szCs w:val="28"/>
              </w:rPr>
              <w:t>0</w:t>
            </w:r>
          </w:p>
        </w:tc>
      </w:tr>
    </w:tbl>
    <w:p w14:paraId="71F5F9E6" w14:textId="77777777" w:rsidR="009C1831" w:rsidRPr="00FF003B" w:rsidRDefault="009C1831" w:rsidP="009C1831">
      <w:pPr>
        <w:rPr>
          <w:sz w:val="28"/>
          <w:szCs w:val="28"/>
        </w:rPr>
      </w:pPr>
      <w:r w:rsidRPr="00FF003B">
        <w:rPr>
          <w:sz w:val="28"/>
          <w:szCs w:val="28"/>
        </w:rPr>
        <w:t>_______________________________________</w:t>
      </w:r>
    </w:p>
    <w:p w14:paraId="0480EEDC" w14:textId="77777777" w:rsidR="009C1831" w:rsidRPr="00FF003B" w:rsidRDefault="009C1831" w:rsidP="009C1831">
      <w:pPr>
        <w:jc w:val="both"/>
      </w:pPr>
      <w:r w:rsidRPr="00FF003B">
        <w:t xml:space="preserve"> &lt;*&gt; Разница между датой регистрации заявки и документов Заявителя в Уполномоченном органе и датой постановки его на учет в качестве налогоплательщика налога на профессиональный доход в налоговом органе на территории муниципального образования «Городской округ Ногликский».</w:t>
      </w:r>
    </w:p>
    <w:p w14:paraId="61581C9A" w14:textId="77777777" w:rsidR="009C1831" w:rsidRPr="00FF003B" w:rsidRDefault="009C1831" w:rsidP="009C1831">
      <w:pPr>
        <w:jc w:val="both"/>
      </w:pPr>
      <w:r w:rsidRPr="00FF003B">
        <w:t xml:space="preserve"> &lt;**&gt; Отношение фактического объема дохода от реализации товаров (работ, услуг, имущественных прав), полученного с даты постановки на учет в качестве налогоплательщика налога на профессиональный доход по последнее число месяца, предшествующего месяцу подачи заявки и документов в Уполномоченный орган, к количеству полных месяцев осуществления деятельности Заявителя.</w:t>
      </w:r>
    </w:p>
    <w:p w14:paraId="0C4E2002" w14:textId="77777777" w:rsidR="009C1831" w:rsidRPr="00FF003B" w:rsidRDefault="009C1831" w:rsidP="009C1831">
      <w:pPr>
        <w:jc w:val="both"/>
        <w:rPr>
          <w:sz w:val="28"/>
          <w:szCs w:val="28"/>
        </w:rPr>
      </w:pPr>
      <w:r w:rsidRPr="00FF003B">
        <w:t>&lt;***&gt; Отношение суммы средств, направленных на оплату стоимости основных средств, к общей сумме субсидии.</w:t>
      </w:r>
    </w:p>
    <w:p w14:paraId="2C2E9AF5" w14:textId="77777777" w:rsidR="009C1831" w:rsidRPr="00FF003B" w:rsidRDefault="009C1831" w:rsidP="009C1831">
      <w:pPr>
        <w:ind w:firstLine="709"/>
        <w:jc w:val="both"/>
        <w:rPr>
          <w:sz w:val="28"/>
          <w:szCs w:val="28"/>
        </w:rPr>
      </w:pPr>
    </w:p>
    <w:p w14:paraId="12FB859E" w14:textId="77777777" w:rsidR="009C1831" w:rsidRPr="00FF003B" w:rsidRDefault="009C1831" w:rsidP="00782AD3">
      <w:pPr>
        <w:ind w:firstLine="709"/>
        <w:jc w:val="both"/>
        <w:rPr>
          <w:sz w:val="28"/>
          <w:szCs w:val="28"/>
        </w:rPr>
      </w:pPr>
      <w:r w:rsidRPr="00FF003B">
        <w:rPr>
          <w:sz w:val="28"/>
          <w:szCs w:val="28"/>
        </w:rPr>
        <w:lastRenderedPageBreak/>
        <w:t xml:space="preserve">Итоговый балл заявки определяется путем суммирования баллов по всем критериям.  </w:t>
      </w:r>
    </w:p>
    <w:p w14:paraId="5641C55B" w14:textId="77777777" w:rsidR="009C1831" w:rsidRPr="00FF003B" w:rsidRDefault="009C1831" w:rsidP="00782AD3">
      <w:pPr>
        <w:ind w:firstLine="709"/>
        <w:jc w:val="both"/>
        <w:rPr>
          <w:sz w:val="28"/>
          <w:szCs w:val="28"/>
        </w:rPr>
      </w:pPr>
      <w:r w:rsidRPr="00FF003B">
        <w:rPr>
          <w:sz w:val="28"/>
          <w:szCs w:val="28"/>
        </w:rPr>
        <w:t>Присвоение Заявителю порядкового номера осуществляется исходя из суммы набранных баллов.</w:t>
      </w:r>
    </w:p>
    <w:p w14:paraId="343D0E6C" w14:textId="77777777" w:rsidR="009C1831" w:rsidRPr="00FF003B" w:rsidRDefault="009C1831" w:rsidP="00782AD3">
      <w:pPr>
        <w:ind w:firstLine="709"/>
        <w:jc w:val="both"/>
        <w:rPr>
          <w:sz w:val="28"/>
          <w:szCs w:val="28"/>
        </w:rPr>
      </w:pPr>
      <w:r w:rsidRPr="00FF003B">
        <w:rPr>
          <w:sz w:val="28"/>
          <w:szCs w:val="28"/>
        </w:rPr>
        <w:t>Первый порядковый номер присваивается Заявителю, набравшему наибольшее количество баллов.</w:t>
      </w:r>
    </w:p>
    <w:p w14:paraId="255F2153" w14:textId="77777777" w:rsidR="009C1831" w:rsidRPr="00FF003B" w:rsidRDefault="009C1831" w:rsidP="00782AD3">
      <w:pPr>
        <w:ind w:firstLine="709"/>
        <w:jc w:val="both"/>
        <w:rPr>
          <w:sz w:val="28"/>
          <w:szCs w:val="28"/>
        </w:rPr>
      </w:pPr>
      <w:r w:rsidRPr="00FF003B">
        <w:rPr>
          <w:sz w:val="28"/>
          <w:szCs w:val="28"/>
        </w:rPr>
        <w:t>В случае равенства набранной суммы баллов по нескольким Заявителям приоритетным правом на получение субсидии обладает Заявитель,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заявление и документы которого ранее поступили в Уполномоченный орган по очередности, исходя из даты и номера регистрации заявки (от меньшего к большему).</w:t>
      </w:r>
    </w:p>
    <w:p w14:paraId="4D8E29B2" w14:textId="77777777" w:rsidR="009C1831" w:rsidRPr="00FF003B" w:rsidRDefault="009C1831" w:rsidP="00782AD3">
      <w:pPr>
        <w:ind w:firstLine="709"/>
        <w:jc w:val="both"/>
        <w:rPr>
          <w:sz w:val="28"/>
          <w:szCs w:val="28"/>
        </w:rPr>
      </w:pPr>
      <w:r w:rsidRPr="00FF003B">
        <w:rPr>
          <w:sz w:val="28"/>
          <w:szCs w:val="28"/>
        </w:rPr>
        <w:t>В случае, если сумма субсидии, запрашиваемой Заявителями, превышает бюджетные ассигнования, при прочих равных условиях приоритетным правом на получение субсидии имеет Заявитель, чье заявление и документы зарегистрированы более ранней датой.</w:t>
      </w:r>
    </w:p>
    <w:p w14:paraId="61E26283" w14:textId="77777777" w:rsidR="009C1831" w:rsidRPr="00FF003B" w:rsidRDefault="009C1831" w:rsidP="00782AD3">
      <w:pPr>
        <w:ind w:firstLine="709"/>
        <w:jc w:val="both"/>
        <w:rPr>
          <w:sz w:val="28"/>
          <w:szCs w:val="28"/>
        </w:rPr>
      </w:pPr>
      <w:r w:rsidRPr="00FF003B">
        <w:rPr>
          <w:sz w:val="28"/>
          <w:szCs w:val="28"/>
        </w:rPr>
        <w:t xml:space="preserve">В случае поступления на рассмотрение Комиссии документов единственного Заявителя, соответствующего требованиям настоящего Порядка, отбор считается состоявшимся. </w:t>
      </w:r>
    </w:p>
    <w:p w14:paraId="44EA150E" w14:textId="77777777" w:rsidR="009C1831" w:rsidRPr="00FF003B" w:rsidRDefault="009C1831" w:rsidP="00782AD3">
      <w:pPr>
        <w:ind w:firstLine="709"/>
        <w:jc w:val="both"/>
        <w:rPr>
          <w:sz w:val="28"/>
          <w:szCs w:val="28"/>
        </w:rPr>
      </w:pPr>
      <w:r w:rsidRPr="00FF003B">
        <w:rPr>
          <w:sz w:val="28"/>
          <w:szCs w:val="28"/>
        </w:rPr>
        <w:t xml:space="preserve">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 </w:t>
      </w:r>
    </w:p>
    <w:p w14:paraId="63368F47" w14:textId="77777777" w:rsidR="009C1831" w:rsidRPr="00FF003B" w:rsidRDefault="009C1831" w:rsidP="00782AD3">
      <w:pPr>
        <w:ind w:firstLine="709"/>
        <w:jc w:val="both"/>
        <w:rPr>
          <w:sz w:val="28"/>
          <w:szCs w:val="28"/>
        </w:rPr>
      </w:pPr>
      <w:r w:rsidRPr="00FF003B">
        <w:rPr>
          <w:sz w:val="28"/>
          <w:szCs w:val="28"/>
        </w:rPr>
        <w:t xml:space="preserve">По результатам заседания Комиссии оформляется протокол, который является основанием для заключения Соглашения между Главным распорядителем и Заявителем. </w:t>
      </w:r>
    </w:p>
    <w:p w14:paraId="3F2384CA" w14:textId="77777777" w:rsidR="009C1831" w:rsidRPr="00FF003B" w:rsidRDefault="009C1831" w:rsidP="00782AD3">
      <w:pPr>
        <w:ind w:firstLine="709"/>
        <w:jc w:val="both"/>
        <w:rPr>
          <w:sz w:val="28"/>
          <w:szCs w:val="28"/>
        </w:rPr>
      </w:pPr>
      <w:r w:rsidRPr="00FF003B">
        <w:rPr>
          <w:sz w:val="28"/>
          <w:szCs w:val="28"/>
        </w:rPr>
        <w:t>2.7.5.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50AA05BC" w14:textId="77777777" w:rsidR="009C1831" w:rsidRPr="00FF003B" w:rsidRDefault="009C1831" w:rsidP="00782AD3">
      <w:pPr>
        <w:ind w:firstLine="709"/>
        <w:jc w:val="both"/>
        <w:rPr>
          <w:sz w:val="28"/>
          <w:szCs w:val="28"/>
        </w:rPr>
      </w:pPr>
      <w:r w:rsidRPr="00FF003B">
        <w:rPr>
          <w:sz w:val="28"/>
          <w:szCs w:val="28"/>
        </w:rPr>
        <w:t>2.7.6. Размещает на едином портале (при наличии технической возможности) и официальном сайте муниципального образования «Городской округ Ногликский» в информационно-телекоммуникационной сети «Интернет» (</w:t>
      </w:r>
      <w:hyperlink r:id="rId15" w:history="1">
        <w:r w:rsidRPr="00FF003B">
          <w:rPr>
            <w:rStyle w:val="ac"/>
            <w:sz w:val="28"/>
            <w:szCs w:val="28"/>
          </w:rPr>
          <w:t>http://www.nogliki-adm.ru/documents/business-support/protocols/</w:t>
        </w:r>
      </w:hyperlink>
      <w:r w:rsidRPr="00FF003B">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25AADAA9" w14:textId="77777777" w:rsidR="009C1831" w:rsidRPr="00FF003B" w:rsidRDefault="009C1831" w:rsidP="00782AD3">
      <w:pPr>
        <w:ind w:firstLine="709"/>
        <w:jc w:val="both"/>
        <w:rPr>
          <w:sz w:val="28"/>
          <w:szCs w:val="28"/>
        </w:rPr>
      </w:pPr>
      <w:r w:rsidRPr="00FF003B">
        <w:rPr>
          <w:sz w:val="28"/>
          <w:szCs w:val="28"/>
        </w:rPr>
        <w:t>- дата, время и место рассмотрения и оценки заявок и прилагаемых к ним документов;</w:t>
      </w:r>
    </w:p>
    <w:p w14:paraId="2693454F" w14:textId="77777777" w:rsidR="009C1831" w:rsidRPr="00FF003B" w:rsidRDefault="009C1831" w:rsidP="00782AD3">
      <w:pPr>
        <w:ind w:firstLine="709"/>
        <w:jc w:val="both"/>
        <w:rPr>
          <w:sz w:val="28"/>
          <w:szCs w:val="28"/>
        </w:rPr>
      </w:pPr>
      <w:r w:rsidRPr="00FF003B">
        <w:rPr>
          <w:sz w:val="28"/>
          <w:szCs w:val="28"/>
        </w:rPr>
        <w:lastRenderedPageBreak/>
        <w:t>- информация о Заявителях, заявки и документы которых были рассмотрены;</w:t>
      </w:r>
    </w:p>
    <w:p w14:paraId="7AD6BF36" w14:textId="77777777" w:rsidR="009C1831" w:rsidRPr="00FF003B" w:rsidRDefault="009C1831" w:rsidP="00782AD3">
      <w:pPr>
        <w:ind w:firstLine="709"/>
        <w:jc w:val="both"/>
        <w:rPr>
          <w:sz w:val="28"/>
          <w:szCs w:val="28"/>
        </w:rPr>
      </w:pPr>
      <w:r w:rsidRPr="00FF003B">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1B7280D1" w14:textId="77777777" w:rsidR="009C1831" w:rsidRPr="00FF003B" w:rsidRDefault="009C1831" w:rsidP="00782AD3">
      <w:pPr>
        <w:ind w:firstLine="709"/>
        <w:jc w:val="both"/>
        <w:rPr>
          <w:sz w:val="28"/>
          <w:szCs w:val="28"/>
        </w:rPr>
      </w:pPr>
      <w:r w:rsidRPr="00FF003B">
        <w:rPr>
          <w:sz w:val="28"/>
          <w:szCs w:val="28"/>
        </w:rPr>
        <w:t>- последовательность оценки заявки и документов, присвоенные заявкам значения по каждому критерию оценки в соответствии с пунктом 2.7.4 настоящего Порядка, принятое на основании результатов оценки решение о присвоении заявкам порядковых номеров;</w:t>
      </w:r>
    </w:p>
    <w:p w14:paraId="12C491B1" w14:textId="77777777" w:rsidR="009C1831" w:rsidRPr="00FF003B" w:rsidRDefault="009C1831" w:rsidP="00782AD3">
      <w:pPr>
        <w:ind w:firstLine="709"/>
        <w:jc w:val="both"/>
        <w:rPr>
          <w:sz w:val="28"/>
          <w:szCs w:val="28"/>
        </w:rPr>
      </w:pPr>
      <w:r w:rsidRPr="00FF003B">
        <w:rPr>
          <w:sz w:val="28"/>
          <w:szCs w:val="28"/>
        </w:rPr>
        <w:t>- наименование Получателя (Получателей) субсидии, с которым заключается Соглашение, и размер предоставляемой субсидии.</w:t>
      </w:r>
    </w:p>
    <w:p w14:paraId="1A15FCE2" w14:textId="64DCD3E3" w:rsidR="009C1831" w:rsidRPr="00FF003B" w:rsidRDefault="009C1831" w:rsidP="00782AD3">
      <w:pPr>
        <w:ind w:firstLine="709"/>
        <w:jc w:val="both"/>
        <w:rPr>
          <w:sz w:val="28"/>
          <w:szCs w:val="28"/>
        </w:rPr>
      </w:pPr>
      <w:r w:rsidRPr="00FF003B">
        <w:rPr>
          <w:sz w:val="28"/>
          <w:szCs w:val="28"/>
        </w:rPr>
        <w:t xml:space="preserve">2.7.7.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от 24.07.2007 № 209-ФЗ </w:t>
      </w:r>
      <w:r w:rsidR="006E7D91">
        <w:rPr>
          <w:sz w:val="28"/>
          <w:szCs w:val="28"/>
        </w:rPr>
        <w:br/>
      </w:r>
      <w:r w:rsidRPr="00FF003B">
        <w:rPr>
          <w:sz w:val="28"/>
          <w:szCs w:val="28"/>
        </w:rPr>
        <w:t>«О развитии малого и среднего предпринимательства в Российской Федерации» (далее – Федеральный закон № 209-ФЗ).</w:t>
      </w:r>
    </w:p>
    <w:p w14:paraId="58932BD0" w14:textId="77777777" w:rsidR="009C1831" w:rsidRPr="00FF003B" w:rsidRDefault="009C1831" w:rsidP="00782AD3">
      <w:pPr>
        <w:ind w:firstLine="709"/>
        <w:jc w:val="both"/>
        <w:rPr>
          <w:sz w:val="28"/>
          <w:szCs w:val="28"/>
        </w:rPr>
      </w:pPr>
      <w:r w:rsidRPr="00FF003B">
        <w:rPr>
          <w:sz w:val="28"/>
          <w:szCs w:val="28"/>
        </w:rPr>
        <w:t>2.8. Основания для отклонения заявки и документов Заявителя соответствуют основаниям для отказа в предоставлении субсидии Заявителю, указанным в пункте 3.5 настоящего Порядка.</w:t>
      </w:r>
    </w:p>
    <w:p w14:paraId="2104AFDE" w14:textId="77777777" w:rsidR="009C1831" w:rsidRPr="00FF003B" w:rsidRDefault="009C1831" w:rsidP="00782AD3">
      <w:pPr>
        <w:ind w:firstLine="709"/>
        <w:jc w:val="both"/>
        <w:rPr>
          <w:sz w:val="28"/>
          <w:szCs w:val="28"/>
        </w:rPr>
      </w:pPr>
    </w:p>
    <w:p w14:paraId="4BDBA14D" w14:textId="77777777" w:rsidR="009C1831" w:rsidRPr="00FF003B" w:rsidRDefault="009C1831" w:rsidP="00782AD3">
      <w:pPr>
        <w:tabs>
          <w:tab w:val="left" w:pos="567"/>
        </w:tabs>
        <w:ind w:firstLine="709"/>
        <w:jc w:val="center"/>
        <w:rPr>
          <w:sz w:val="28"/>
          <w:szCs w:val="28"/>
        </w:rPr>
      </w:pPr>
      <w:r w:rsidRPr="00FF003B">
        <w:rPr>
          <w:sz w:val="28"/>
          <w:szCs w:val="28"/>
        </w:rPr>
        <w:t>3. УСЛОВИЯ И ПОРЯДОК ПРЕДОСТАВЛЕНИЯ СУБСИДИИ</w:t>
      </w:r>
    </w:p>
    <w:p w14:paraId="43C7F604" w14:textId="77777777" w:rsidR="009C1831" w:rsidRPr="00FF003B" w:rsidRDefault="009C1831" w:rsidP="00782AD3">
      <w:pPr>
        <w:tabs>
          <w:tab w:val="left" w:pos="567"/>
        </w:tabs>
        <w:ind w:firstLine="709"/>
        <w:jc w:val="both"/>
        <w:rPr>
          <w:sz w:val="28"/>
          <w:szCs w:val="28"/>
        </w:rPr>
      </w:pPr>
    </w:p>
    <w:p w14:paraId="6935D8A2" w14:textId="77777777" w:rsidR="009C1831" w:rsidRPr="00FF003B" w:rsidRDefault="009C1831" w:rsidP="00782AD3">
      <w:pPr>
        <w:ind w:firstLine="709"/>
        <w:jc w:val="both"/>
        <w:rPr>
          <w:sz w:val="28"/>
          <w:szCs w:val="28"/>
        </w:rPr>
      </w:pPr>
      <w:r w:rsidRPr="00FF003B">
        <w:rPr>
          <w:sz w:val="28"/>
          <w:szCs w:val="28"/>
        </w:rPr>
        <w:t>3.1. Субсидия предоставляется при соблюдении Заявителем требований настоящего Порядка для возмещения части документально подтвержденных затрат Заявителя и с целью финансового обеспечения затрат, указанных в пункте 3.2. настоящего Порядка,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w:t>
      </w:r>
    </w:p>
    <w:p w14:paraId="51C4AF3E" w14:textId="77777777" w:rsidR="009C1831" w:rsidRPr="00FF003B" w:rsidRDefault="009C1831" w:rsidP="00782AD3">
      <w:pPr>
        <w:ind w:firstLine="709"/>
        <w:jc w:val="both"/>
        <w:rPr>
          <w:sz w:val="28"/>
          <w:szCs w:val="28"/>
        </w:rPr>
      </w:pPr>
      <w:r w:rsidRPr="00FF003B">
        <w:rPr>
          <w:sz w:val="28"/>
          <w:szCs w:val="28"/>
        </w:rPr>
        <w:t>3.2. Субсидии предоставляются на финансовое обеспечение или возмещение следующих затрат:</w:t>
      </w:r>
    </w:p>
    <w:p w14:paraId="0183C90D" w14:textId="77777777" w:rsidR="009C1831" w:rsidRPr="00FF003B" w:rsidRDefault="009C1831" w:rsidP="00782AD3">
      <w:pPr>
        <w:ind w:firstLine="709"/>
        <w:jc w:val="both"/>
        <w:rPr>
          <w:sz w:val="28"/>
          <w:szCs w:val="28"/>
        </w:rPr>
      </w:pPr>
      <w:r w:rsidRPr="00FF003B">
        <w:rPr>
          <w:sz w:val="28"/>
          <w:szCs w:val="28"/>
        </w:rPr>
        <w:t xml:space="preserve">- оплату стоимости аренды помещения (за исключением субаренды), в котором Заявитель осуществляет свою профессиональную деятельность,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 </w:t>
      </w:r>
    </w:p>
    <w:p w14:paraId="37C49DF0" w14:textId="77777777" w:rsidR="009C1831" w:rsidRPr="00FF003B" w:rsidRDefault="009C1831" w:rsidP="00782AD3">
      <w:pPr>
        <w:ind w:firstLine="709"/>
        <w:jc w:val="both"/>
        <w:rPr>
          <w:sz w:val="28"/>
          <w:szCs w:val="28"/>
        </w:rPr>
      </w:pPr>
      <w:r w:rsidRPr="00FF003B">
        <w:rPr>
          <w:sz w:val="28"/>
          <w:szCs w:val="28"/>
        </w:rPr>
        <w:t>- оплату стоимости Основных средств (за исключением легкового автотранспорта, сотовых (мобильных) телефонов, планшетов, а также затрат Заявителя, сдающего в аренду (</w:t>
      </w:r>
      <w:proofErr w:type="spellStart"/>
      <w:r w:rsidRPr="00FF003B">
        <w:rPr>
          <w:sz w:val="28"/>
          <w:szCs w:val="28"/>
        </w:rPr>
        <w:t>найм</w:t>
      </w:r>
      <w:proofErr w:type="spellEnd"/>
      <w:r w:rsidRPr="00FF003B">
        <w:rPr>
          <w:sz w:val="28"/>
          <w:szCs w:val="28"/>
        </w:rPr>
        <w:t>) жилые помещения), используемых Заявителем в основной деятельности с учетом условий, указанных в пункте 3.4.1 настоящего Порядка;</w:t>
      </w:r>
    </w:p>
    <w:p w14:paraId="0CEBCC18" w14:textId="77777777" w:rsidR="009C1831" w:rsidRPr="00FF003B" w:rsidRDefault="009C1831" w:rsidP="00782AD3">
      <w:pPr>
        <w:ind w:firstLine="709"/>
        <w:jc w:val="both"/>
        <w:rPr>
          <w:sz w:val="28"/>
          <w:szCs w:val="28"/>
        </w:rPr>
      </w:pPr>
      <w:r w:rsidRPr="00FF003B">
        <w:rPr>
          <w:sz w:val="28"/>
          <w:szCs w:val="28"/>
        </w:rPr>
        <w:lastRenderedPageBreak/>
        <w:t>- оплату стоимости Расходных материалов, используемых Заявителем в своей профессиональной деятельности, с учетом условий, указанных в пункте 3.4.1 настоящего Порядка;</w:t>
      </w:r>
    </w:p>
    <w:p w14:paraId="4D0173BC" w14:textId="77777777" w:rsidR="009C1831" w:rsidRPr="00FF003B" w:rsidRDefault="009C1831" w:rsidP="00782AD3">
      <w:pPr>
        <w:ind w:firstLine="709"/>
        <w:jc w:val="both"/>
        <w:rPr>
          <w:sz w:val="28"/>
          <w:szCs w:val="28"/>
        </w:rPr>
      </w:pPr>
      <w:r w:rsidRPr="00FF003B">
        <w:rPr>
          <w:sz w:val="28"/>
          <w:szCs w:val="28"/>
        </w:rPr>
        <w:t>- оплату стоимости Обучения, связанного с профессиональной деятельностью,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w:t>
      </w:r>
    </w:p>
    <w:p w14:paraId="4BC1C3EB" w14:textId="77777777" w:rsidR="009C1831" w:rsidRPr="00FF003B" w:rsidRDefault="009C1831" w:rsidP="00782AD3">
      <w:pPr>
        <w:ind w:firstLine="709"/>
        <w:jc w:val="both"/>
        <w:rPr>
          <w:sz w:val="28"/>
          <w:szCs w:val="28"/>
        </w:rPr>
      </w:pPr>
      <w:r w:rsidRPr="00FF003B">
        <w:rPr>
          <w:sz w:val="28"/>
          <w:szCs w:val="28"/>
        </w:rPr>
        <w:t>3.3. Размер субсидии одному Заявителю в течение текущего финансового года составляет 90% произведенных и документально подтвержденных затрат Заявителя без учета НДС, но не более 50,0 тысяч рублей.</w:t>
      </w:r>
    </w:p>
    <w:p w14:paraId="6385F94B"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Расчет размера субсидии осуществляется по формуле:</w:t>
      </w:r>
    </w:p>
    <w:p w14:paraId="25B993CE" w14:textId="08D7A35A" w:rsidR="009C1831" w:rsidRPr="00FF003B" w:rsidRDefault="009C1831" w:rsidP="00782AD3">
      <w:pPr>
        <w:autoSpaceDE w:val="0"/>
        <w:autoSpaceDN w:val="0"/>
        <w:adjustRightInd w:val="0"/>
        <w:ind w:firstLine="709"/>
        <w:jc w:val="both"/>
        <w:rPr>
          <w:sz w:val="28"/>
          <w:szCs w:val="28"/>
        </w:rPr>
      </w:pPr>
      <w:r w:rsidRPr="00FF003B">
        <w:rPr>
          <w:noProof/>
          <w:position w:val="-33"/>
        </w:rPr>
        <w:drawing>
          <wp:inline distT="0" distB="0" distL="0" distR="0" wp14:anchorId="4FA84A91" wp14:editId="468C20EB">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5B680C58"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С(в) - размер субсидии в целях возмещения части произведенных и документально подтвержденных затрат или финансового обеспечения затрат Заявителя, С(в) ≤ 50,0 тысяч рублей;</w:t>
      </w:r>
    </w:p>
    <w:p w14:paraId="41AE62E3" w14:textId="2CFEB2F3" w:rsidR="009C1831" w:rsidRPr="00FF003B" w:rsidRDefault="009C1831" w:rsidP="00782AD3">
      <w:pPr>
        <w:autoSpaceDE w:val="0"/>
        <w:autoSpaceDN w:val="0"/>
        <w:adjustRightInd w:val="0"/>
        <w:ind w:firstLine="709"/>
        <w:jc w:val="both"/>
        <w:rPr>
          <w:sz w:val="28"/>
          <w:szCs w:val="28"/>
        </w:rPr>
      </w:pPr>
      <w:r w:rsidRPr="00FF003B">
        <w:rPr>
          <w:noProof/>
          <w:position w:val="-12"/>
        </w:rPr>
        <w:drawing>
          <wp:inline distT="0" distB="0" distL="0" distR="0" wp14:anchorId="06417A6A" wp14:editId="5D33F303">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FF003B">
        <w:rPr>
          <w:sz w:val="28"/>
          <w:szCs w:val="28"/>
        </w:rPr>
        <w:t xml:space="preserve"> - сумма произведенных и документально подтвержденных затрат Заявителя без учета НДС.</w:t>
      </w:r>
    </w:p>
    <w:p w14:paraId="5A146CEA"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3.4. Субсидия предоставляется при соблюдении следующих условий:</w:t>
      </w:r>
    </w:p>
    <w:p w14:paraId="5CA32DAA"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3.4.1. Доказательством принадлежности Основного средства Заявителю является наличие фискального чека с указанием даты его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6 месяцев до даты подачи Заявки на предоставление субсидии и документов в Уполномоченный орган, договора купли-продажи (при наличии).</w:t>
      </w:r>
    </w:p>
    <w:p w14:paraId="7B1BB8BB" w14:textId="77777777" w:rsidR="009C1831" w:rsidRPr="00FF003B" w:rsidRDefault="009C1831" w:rsidP="00782AD3">
      <w:pPr>
        <w:autoSpaceDE w:val="0"/>
        <w:autoSpaceDN w:val="0"/>
        <w:adjustRightInd w:val="0"/>
        <w:ind w:firstLine="709"/>
        <w:jc w:val="both"/>
        <w:rPr>
          <w:sz w:val="28"/>
          <w:szCs w:val="28"/>
        </w:rPr>
      </w:pPr>
      <w:r w:rsidRPr="00FF003B">
        <w:rPr>
          <w:sz w:val="28"/>
          <w:szCs w:val="28"/>
        </w:rPr>
        <w:t>3.4.2. Доказательством принадлежности Расходных материалов Заявителю является наличие фискального чека с указанием даты их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чем за 3 месяца до даты подачи Заявки на предоставление субсидии и документов в Уполномоченный орган, договора купли-продажи (при наличии).</w:t>
      </w:r>
    </w:p>
    <w:p w14:paraId="718AE64D" w14:textId="77777777" w:rsidR="009C1831" w:rsidRPr="00FF003B" w:rsidRDefault="009C1831" w:rsidP="00782AD3">
      <w:pPr>
        <w:tabs>
          <w:tab w:val="left" w:pos="567"/>
        </w:tabs>
        <w:ind w:firstLine="709"/>
        <w:jc w:val="both"/>
        <w:rPr>
          <w:sz w:val="28"/>
          <w:szCs w:val="28"/>
        </w:rPr>
      </w:pPr>
      <w:r w:rsidRPr="00FF003B">
        <w:rPr>
          <w:sz w:val="28"/>
          <w:szCs w:val="28"/>
        </w:rPr>
        <w:t>3.5. Основания для отказа Заявителю в предоставлении субсидии:</w:t>
      </w:r>
    </w:p>
    <w:p w14:paraId="78B20849" w14:textId="77777777" w:rsidR="009C1831" w:rsidRPr="00FF003B" w:rsidRDefault="009C1831" w:rsidP="00782AD3">
      <w:pPr>
        <w:tabs>
          <w:tab w:val="left" w:pos="567"/>
        </w:tabs>
        <w:ind w:firstLine="709"/>
        <w:jc w:val="both"/>
        <w:rPr>
          <w:sz w:val="28"/>
          <w:szCs w:val="28"/>
        </w:rPr>
      </w:pPr>
      <w:r w:rsidRPr="00FF003B">
        <w:rPr>
          <w:sz w:val="28"/>
          <w:szCs w:val="28"/>
        </w:rPr>
        <w:t>- несоответствие Заявителя требованиям пунктов 1.3.1, 1.4 настоящего Порядка;</w:t>
      </w:r>
    </w:p>
    <w:p w14:paraId="60F4E383" w14:textId="77777777" w:rsidR="009C1831" w:rsidRPr="00FF003B" w:rsidRDefault="009C1831" w:rsidP="00782AD3">
      <w:pPr>
        <w:tabs>
          <w:tab w:val="left" w:pos="567"/>
        </w:tabs>
        <w:ind w:firstLine="709"/>
        <w:jc w:val="both"/>
        <w:rPr>
          <w:sz w:val="28"/>
          <w:szCs w:val="28"/>
        </w:rPr>
      </w:pPr>
      <w:r w:rsidRPr="00FF003B">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2DC8F055" w14:textId="77777777" w:rsidR="009C1831" w:rsidRPr="00FF003B" w:rsidRDefault="009C1831" w:rsidP="00782AD3">
      <w:pPr>
        <w:tabs>
          <w:tab w:val="left" w:pos="567"/>
        </w:tabs>
        <w:ind w:firstLine="709"/>
        <w:jc w:val="both"/>
        <w:rPr>
          <w:sz w:val="28"/>
          <w:szCs w:val="28"/>
        </w:rPr>
      </w:pPr>
      <w:r w:rsidRPr="00FF003B">
        <w:rPr>
          <w:sz w:val="28"/>
          <w:szCs w:val="28"/>
        </w:rPr>
        <w:t>- недостоверность представленной Заявителем информации;</w:t>
      </w:r>
    </w:p>
    <w:p w14:paraId="10B8BB42" w14:textId="77777777" w:rsidR="009C1831" w:rsidRPr="00FF003B" w:rsidRDefault="009C1831" w:rsidP="00782AD3">
      <w:pPr>
        <w:tabs>
          <w:tab w:val="left" w:pos="567"/>
        </w:tabs>
        <w:ind w:firstLine="709"/>
        <w:jc w:val="both"/>
        <w:rPr>
          <w:sz w:val="28"/>
          <w:szCs w:val="28"/>
        </w:rPr>
      </w:pPr>
      <w:r w:rsidRPr="00FF003B">
        <w:rPr>
          <w:sz w:val="28"/>
          <w:szCs w:val="28"/>
        </w:rPr>
        <w:t>- подача документов до и (или) после даты и (или) времени, указанных в объявлении о проведении отбора;</w:t>
      </w:r>
    </w:p>
    <w:p w14:paraId="19F4864E" w14:textId="77777777" w:rsidR="009C1831" w:rsidRPr="00FF003B" w:rsidRDefault="009C1831" w:rsidP="00782AD3">
      <w:pPr>
        <w:tabs>
          <w:tab w:val="left" w:pos="567"/>
        </w:tabs>
        <w:ind w:firstLine="709"/>
        <w:jc w:val="both"/>
        <w:rPr>
          <w:sz w:val="28"/>
          <w:szCs w:val="28"/>
        </w:rPr>
      </w:pPr>
      <w:r w:rsidRPr="00FF003B">
        <w:rPr>
          <w:sz w:val="28"/>
          <w:szCs w:val="28"/>
        </w:rPr>
        <w:lastRenderedPageBreak/>
        <w:t>- невыполнение условий оказания поддержки;</w:t>
      </w:r>
    </w:p>
    <w:p w14:paraId="54D12212" w14:textId="77777777" w:rsidR="009C1831" w:rsidRPr="00FF003B" w:rsidRDefault="009C1831" w:rsidP="00782AD3">
      <w:pPr>
        <w:tabs>
          <w:tab w:val="left" w:pos="567"/>
        </w:tabs>
        <w:ind w:firstLine="709"/>
        <w:jc w:val="both"/>
        <w:rPr>
          <w:sz w:val="28"/>
          <w:szCs w:val="28"/>
        </w:rPr>
      </w:pPr>
      <w:r w:rsidRPr="00FF003B">
        <w:rPr>
          <w:sz w:val="28"/>
          <w:szCs w:val="28"/>
        </w:rPr>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614EE2B" w14:textId="77777777" w:rsidR="009C1831" w:rsidRPr="00FF003B" w:rsidRDefault="009C1831" w:rsidP="00782AD3">
      <w:pPr>
        <w:tabs>
          <w:tab w:val="left" w:pos="567"/>
        </w:tabs>
        <w:ind w:firstLine="709"/>
        <w:jc w:val="both"/>
        <w:rPr>
          <w:sz w:val="28"/>
          <w:szCs w:val="28"/>
        </w:rPr>
      </w:pPr>
      <w:r w:rsidRPr="00FF003B">
        <w:rPr>
          <w:sz w:val="28"/>
          <w:szCs w:val="28"/>
        </w:rPr>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1C01DB76" w14:textId="77777777" w:rsidR="009C1831" w:rsidRPr="00FF003B" w:rsidRDefault="009C1831" w:rsidP="00782AD3">
      <w:pPr>
        <w:tabs>
          <w:tab w:val="left" w:pos="567"/>
        </w:tabs>
        <w:ind w:firstLine="709"/>
        <w:jc w:val="both"/>
        <w:rPr>
          <w:sz w:val="28"/>
          <w:szCs w:val="28"/>
        </w:rPr>
      </w:pPr>
      <w:r w:rsidRPr="00FF003B">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0E4D10D1" w14:textId="77777777" w:rsidR="009C1831" w:rsidRPr="00FF003B" w:rsidRDefault="009C1831" w:rsidP="00782AD3">
      <w:pPr>
        <w:tabs>
          <w:tab w:val="left" w:pos="567"/>
        </w:tabs>
        <w:ind w:firstLine="709"/>
        <w:jc w:val="both"/>
        <w:rPr>
          <w:sz w:val="28"/>
          <w:szCs w:val="28"/>
        </w:rPr>
      </w:pPr>
      <w:r w:rsidRPr="00FF003B">
        <w:rPr>
          <w:sz w:val="28"/>
          <w:szCs w:val="28"/>
        </w:rPr>
        <w:t>- недостаточность бюджетных ассигнований для предоставления субсидии в текущем финансовом году.</w:t>
      </w:r>
    </w:p>
    <w:p w14:paraId="3D8AD853" w14:textId="77777777" w:rsidR="009C1831" w:rsidRPr="00FF003B" w:rsidRDefault="009C1831" w:rsidP="00782AD3">
      <w:pPr>
        <w:tabs>
          <w:tab w:val="left" w:pos="567"/>
        </w:tabs>
        <w:ind w:firstLine="709"/>
        <w:jc w:val="both"/>
        <w:rPr>
          <w:sz w:val="28"/>
          <w:szCs w:val="28"/>
        </w:rPr>
      </w:pPr>
      <w:r w:rsidRPr="00FF003B">
        <w:rPr>
          <w:sz w:val="28"/>
          <w:szCs w:val="28"/>
        </w:rPr>
        <w:t>3.6.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1299BD0D" w14:textId="77777777" w:rsidR="009C1831" w:rsidRPr="00FF003B" w:rsidRDefault="009C1831" w:rsidP="00782AD3">
      <w:pPr>
        <w:tabs>
          <w:tab w:val="left" w:pos="567"/>
        </w:tabs>
        <w:ind w:firstLine="709"/>
        <w:jc w:val="both"/>
        <w:rPr>
          <w:sz w:val="28"/>
          <w:szCs w:val="28"/>
        </w:rPr>
      </w:pPr>
      <w:r w:rsidRPr="00FF003B">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2EF6477B" w14:textId="77777777" w:rsidR="009C1831" w:rsidRPr="00FF003B" w:rsidRDefault="009C1831" w:rsidP="00782AD3">
      <w:pPr>
        <w:tabs>
          <w:tab w:val="left" w:pos="567"/>
        </w:tabs>
        <w:ind w:firstLine="709"/>
        <w:jc w:val="both"/>
        <w:rPr>
          <w:sz w:val="28"/>
          <w:szCs w:val="28"/>
        </w:rPr>
      </w:pPr>
      <w:r w:rsidRPr="00FF003B">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Заявителю из Резервного списка. </w:t>
      </w:r>
    </w:p>
    <w:p w14:paraId="39211685" w14:textId="77777777" w:rsidR="009C1831" w:rsidRPr="00FF003B" w:rsidRDefault="009C1831" w:rsidP="00782AD3">
      <w:pPr>
        <w:tabs>
          <w:tab w:val="left" w:pos="567"/>
        </w:tabs>
        <w:ind w:firstLine="709"/>
        <w:jc w:val="both"/>
        <w:rPr>
          <w:sz w:val="28"/>
          <w:szCs w:val="28"/>
        </w:rPr>
      </w:pPr>
      <w:r w:rsidRPr="00FF003B">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4569C82E" w14:textId="5DC00DFD" w:rsidR="009C1831" w:rsidRPr="00FF003B" w:rsidRDefault="009C1831" w:rsidP="00782AD3">
      <w:pPr>
        <w:tabs>
          <w:tab w:val="left" w:pos="567"/>
        </w:tabs>
        <w:ind w:firstLine="709"/>
        <w:jc w:val="both"/>
        <w:rPr>
          <w:sz w:val="28"/>
          <w:szCs w:val="28"/>
        </w:rPr>
      </w:pPr>
      <w:r w:rsidRPr="00FF003B">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тре</w:t>
      </w:r>
      <w:r w:rsidR="006E7D91">
        <w:rPr>
          <w:sz w:val="28"/>
          <w:szCs w:val="28"/>
        </w:rPr>
        <w:t xml:space="preserve">бованиями Федерального закона </w:t>
      </w:r>
      <w:r w:rsidRPr="00FF003B">
        <w:rPr>
          <w:sz w:val="28"/>
          <w:szCs w:val="28"/>
        </w:rPr>
        <w:t>№ 59-ФЗ и направленного до 1 января года, следующего за годом предоставления субсидии.</w:t>
      </w:r>
    </w:p>
    <w:p w14:paraId="06315AB7" w14:textId="77777777" w:rsidR="009C1831" w:rsidRPr="00FF003B" w:rsidRDefault="009C1831" w:rsidP="00782AD3">
      <w:pPr>
        <w:tabs>
          <w:tab w:val="left" w:pos="567"/>
        </w:tabs>
        <w:ind w:firstLine="709"/>
        <w:jc w:val="both"/>
        <w:rPr>
          <w:sz w:val="28"/>
          <w:szCs w:val="28"/>
        </w:rPr>
      </w:pPr>
      <w:r w:rsidRPr="00FF003B">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2E71D554" w14:textId="77777777" w:rsidR="009C1831" w:rsidRPr="00FF003B" w:rsidRDefault="009C1831" w:rsidP="00782AD3">
      <w:pPr>
        <w:tabs>
          <w:tab w:val="left" w:pos="567"/>
        </w:tabs>
        <w:ind w:firstLine="709"/>
        <w:jc w:val="both"/>
        <w:rPr>
          <w:sz w:val="28"/>
          <w:szCs w:val="28"/>
        </w:rPr>
      </w:pPr>
      <w:r w:rsidRPr="00FF003B">
        <w:rPr>
          <w:sz w:val="28"/>
          <w:szCs w:val="28"/>
        </w:rPr>
        <w:lastRenderedPageBreak/>
        <w:t>Расторжение Соглашения в одностороннем порядке возможно по инициативе Главного распорядителя в следующих случаях:</w:t>
      </w:r>
    </w:p>
    <w:p w14:paraId="6011CFDB" w14:textId="77777777" w:rsidR="009C1831" w:rsidRPr="00FF003B" w:rsidRDefault="009C1831" w:rsidP="00782AD3">
      <w:pPr>
        <w:tabs>
          <w:tab w:val="left" w:pos="567"/>
        </w:tabs>
        <w:ind w:firstLine="709"/>
        <w:jc w:val="both"/>
        <w:rPr>
          <w:sz w:val="28"/>
          <w:szCs w:val="28"/>
        </w:rPr>
      </w:pPr>
      <w:r w:rsidRPr="00FF003B">
        <w:rPr>
          <w:sz w:val="28"/>
          <w:szCs w:val="28"/>
        </w:rPr>
        <w:t>- банкротство или прекращение деятельности Получателя субсидии;</w:t>
      </w:r>
    </w:p>
    <w:p w14:paraId="265FE452" w14:textId="77777777" w:rsidR="009C1831" w:rsidRPr="00FF003B" w:rsidRDefault="009C1831" w:rsidP="00782AD3">
      <w:pPr>
        <w:tabs>
          <w:tab w:val="left" w:pos="567"/>
        </w:tabs>
        <w:ind w:firstLine="709"/>
        <w:jc w:val="both"/>
        <w:rPr>
          <w:sz w:val="28"/>
          <w:szCs w:val="28"/>
        </w:rPr>
      </w:pPr>
      <w:r w:rsidRPr="00FF003B">
        <w:rPr>
          <w:sz w:val="28"/>
          <w:szCs w:val="28"/>
        </w:rPr>
        <w:t>- нарушение Получателем субсидии целей, условий и порядка предоставления субсидии, установленных в Соглашении и Порядком.</w:t>
      </w:r>
    </w:p>
    <w:p w14:paraId="47C6D682" w14:textId="77777777" w:rsidR="009C1831" w:rsidRPr="00FF003B" w:rsidRDefault="009C1831" w:rsidP="00782AD3">
      <w:pPr>
        <w:tabs>
          <w:tab w:val="left" w:pos="567"/>
        </w:tabs>
        <w:ind w:firstLine="709"/>
        <w:jc w:val="both"/>
        <w:rPr>
          <w:sz w:val="28"/>
          <w:szCs w:val="28"/>
        </w:rPr>
      </w:pPr>
      <w:r w:rsidRPr="00FF003B">
        <w:rPr>
          <w:sz w:val="28"/>
          <w:szCs w:val="28"/>
        </w:rPr>
        <w:t>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в государственной интегрированной информационной системе управления общественными финансами «Электронный бюджет» в соответствии с типовыми формами, установленными Министерством финансов Российской Федерации для указанных субсидий.</w:t>
      </w:r>
    </w:p>
    <w:p w14:paraId="32202653" w14:textId="77777777" w:rsidR="009C1831" w:rsidRPr="00FF003B" w:rsidRDefault="009C1831" w:rsidP="00782AD3">
      <w:pPr>
        <w:tabs>
          <w:tab w:val="left" w:pos="567"/>
        </w:tabs>
        <w:ind w:firstLine="709"/>
        <w:jc w:val="both"/>
        <w:rPr>
          <w:sz w:val="28"/>
          <w:szCs w:val="28"/>
        </w:rPr>
      </w:pPr>
      <w:r w:rsidRPr="00FF003B">
        <w:rPr>
          <w:sz w:val="28"/>
          <w:szCs w:val="28"/>
        </w:rPr>
        <w:t>Обязательным условиям для включения в Соглашение является соблюдение требований:</w:t>
      </w:r>
    </w:p>
    <w:p w14:paraId="166B039D" w14:textId="77777777" w:rsidR="009C1831" w:rsidRPr="00FF003B" w:rsidRDefault="009C1831" w:rsidP="00782AD3">
      <w:pPr>
        <w:tabs>
          <w:tab w:val="left" w:pos="567"/>
        </w:tabs>
        <w:ind w:firstLine="709"/>
        <w:jc w:val="both"/>
        <w:rPr>
          <w:sz w:val="28"/>
          <w:szCs w:val="28"/>
        </w:rPr>
      </w:pPr>
      <w:r w:rsidRPr="00FF003B">
        <w:rPr>
          <w:sz w:val="28"/>
          <w:szCs w:val="28"/>
        </w:rPr>
        <w:t xml:space="preserve">-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w:t>
      </w:r>
      <w:proofErr w:type="spellStart"/>
      <w:r w:rsidRPr="00FF003B">
        <w:rPr>
          <w:sz w:val="28"/>
          <w:szCs w:val="28"/>
        </w:rPr>
        <w:t>недостижении</w:t>
      </w:r>
      <w:proofErr w:type="spellEnd"/>
      <w:r w:rsidRPr="00FF003B">
        <w:rPr>
          <w:sz w:val="28"/>
          <w:szCs w:val="28"/>
        </w:rPr>
        <w:t xml:space="preserve"> согласия по новым условиям;</w:t>
      </w:r>
    </w:p>
    <w:p w14:paraId="22766020" w14:textId="77777777" w:rsidR="009C1831" w:rsidRPr="00FF003B" w:rsidRDefault="009C1831" w:rsidP="00782AD3">
      <w:pPr>
        <w:tabs>
          <w:tab w:val="left" w:pos="567"/>
        </w:tabs>
        <w:ind w:firstLine="709"/>
        <w:jc w:val="both"/>
        <w:rPr>
          <w:sz w:val="28"/>
          <w:szCs w:val="28"/>
        </w:rPr>
      </w:pPr>
      <w:r w:rsidRPr="00FF003B">
        <w:rPr>
          <w:sz w:val="28"/>
          <w:szCs w:val="28"/>
        </w:rPr>
        <w:t>- о согласии Получателя субсидии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порядка предоставления субсидии;</w:t>
      </w:r>
    </w:p>
    <w:p w14:paraId="3252670B" w14:textId="77777777" w:rsidR="009C1831" w:rsidRPr="00FF003B" w:rsidRDefault="009C1831" w:rsidP="00782AD3">
      <w:pPr>
        <w:ind w:firstLine="709"/>
        <w:jc w:val="both"/>
        <w:rPr>
          <w:sz w:val="28"/>
          <w:szCs w:val="28"/>
        </w:rPr>
      </w:pPr>
      <w:r w:rsidRPr="00FF003B">
        <w:rPr>
          <w:sz w:val="28"/>
          <w:szCs w:val="28"/>
        </w:rPr>
        <w:t xml:space="preserve">- о запрете Получателю субсидии в соответствии с заключенным Соглашением направлять средства субсидии на приобретение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w:t>
      </w:r>
    </w:p>
    <w:p w14:paraId="1E47EC69" w14:textId="77777777" w:rsidR="009C1831" w:rsidRPr="00FF003B" w:rsidRDefault="009C1831" w:rsidP="00782AD3">
      <w:pPr>
        <w:tabs>
          <w:tab w:val="left" w:pos="567"/>
        </w:tabs>
        <w:ind w:firstLine="709"/>
        <w:jc w:val="both"/>
        <w:rPr>
          <w:sz w:val="28"/>
          <w:szCs w:val="28"/>
        </w:rPr>
      </w:pPr>
      <w:r w:rsidRPr="00FF003B">
        <w:rPr>
          <w:sz w:val="28"/>
          <w:szCs w:val="28"/>
        </w:rPr>
        <w:t>При увеличении объемов финансового обеспечения мероприятия «Финансовая 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484542B3" w14:textId="77777777" w:rsidR="009C1831" w:rsidRPr="00FF003B" w:rsidRDefault="009C1831" w:rsidP="00782AD3">
      <w:pPr>
        <w:ind w:firstLine="709"/>
        <w:jc w:val="both"/>
        <w:rPr>
          <w:sz w:val="28"/>
          <w:szCs w:val="28"/>
        </w:rPr>
      </w:pPr>
      <w:r w:rsidRPr="00FF003B">
        <w:rPr>
          <w:sz w:val="28"/>
          <w:szCs w:val="28"/>
        </w:rPr>
        <w:t>3.7. Результатом предоставления субсидии является увеличение дохода Получателя субсидии от реализации товаров (работ, услуг, имущественных прав) в течение года оказания финансовой поддержки.</w:t>
      </w:r>
    </w:p>
    <w:p w14:paraId="241C9C9A" w14:textId="77777777" w:rsidR="009C1831" w:rsidRPr="00FF003B" w:rsidRDefault="009C1831" w:rsidP="00782AD3">
      <w:pPr>
        <w:ind w:firstLine="709"/>
        <w:jc w:val="both"/>
        <w:rPr>
          <w:sz w:val="28"/>
          <w:szCs w:val="28"/>
        </w:rPr>
      </w:pPr>
      <w:r w:rsidRPr="00FF003B">
        <w:rPr>
          <w:sz w:val="28"/>
          <w:szCs w:val="28"/>
        </w:rPr>
        <w:lastRenderedPageBreak/>
        <w:t>Количественное значение показателя, характеризующего результат предоставления субсидии, устанавливается Главным распорядителем бюджетных средств в Соглашении индивидуально для каждого Получателя субсидии согласно данным заявки в соответствии с подпунктом 2.4.1.1 настоящего Порядка.</w:t>
      </w:r>
    </w:p>
    <w:p w14:paraId="78B09609" w14:textId="77777777" w:rsidR="009C1831" w:rsidRPr="00FF003B" w:rsidRDefault="009C1831" w:rsidP="00782AD3">
      <w:pPr>
        <w:ind w:firstLine="709"/>
        <w:jc w:val="both"/>
        <w:rPr>
          <w:sz w:val="28"/>
          <w:szCs w:val="28"/>
        </w:rPr>
      </w:pPr>
      <w:r w:rsidRPr="00FF003B">
        <w:rPr>
          <w:sz w:val="28"/>
          <w:szCs w:val="28"/>
        </w:rPr>
        <w:t>3.8. Получатель субсидии обязан обеспечить выполнение следующих условий:</w:t>
      </w:r>
    </w:p>
    <w:p w14:paraId="2978CC29" w14:textId="77777777" w:rsidR="009C1831" w:rsidRPr="00FF003B" w:rsidRDefault="009C1831" w:rsidP="00782AD3">
      <w:pPr>
        <w:ind w:firstLine="709"/>
        <w:jc w:val="both"/>
        <w:rPr>
          <w:sz w:val="28"/>
          <w:szCs w:val="28"/>
        </w:rPr>
      </w:pPr>
      <w:r w:rsidRPr="00FF003B">
        <w:rPr>
          <w:sz w:val="28"/>
          <w:szCs w:val="28"/>
        </w:rPr>
        <w:t>3.8.1. Достижение значения показателя, характеризующего результат предоставления субсидии, установленного в Соглашении.</w:t>
      </w:r>
    </w:p>
    <w:p w14:paraId="1A3D0229" w14:textId="77777777" w:rsidR="009C1831" w:rsidRPr="00FF003B" w:rsidRDefault="009C1831" w:rsidP="00782AD3">
      <w:pPr>
        <w:ind w:firstLine="709"/>
        <w:jc w:val="both"/>
        <w:rPr>
          <w:sz w:val="28"/>
          <w:szCs w:val="28"/>
        </w:rPr>
      </w:pPr>
      <w:r w:rsidRPr="00FF003B">
        <w:rPr>
          <w:sz w:val="28"/>
          <w:szCs w:val="28"/>
        </w:rPr>
        <w:t>3.8.2. Осуществление деятельности в качестве физического лица, применяющего специальный налоговый режим «Налог на профессиональный доход», не менее одного календарного года, следующего за годом предоставления субсидии.</w:t>
      </w:r>
    </w:p>
    <w:p w14:paraId="31889A64" w14:textId="77777777" w:rsidR="009C1831" w:rsidRPr="00FF003B" w:rsidRDefault="009C1831" w:rsidP="00782AD3">
      <w:pPr>
        <w:ind w:firstLine="709"/>
        <w:jc w:val="both"/>
        <w:rPr>
          <w:sz w:val="28"/>
          <w:szCs w:val="28"/>
        </w:rPr>
      </w:pPr>
      <w:proofErr w:type="spellStart"/>
      <w:r w:rsidRPr="00FF003B">
        <w:rPr>
          <w:sz w:val="28"/>
          <w:szCs w:val="28"/>
        </w:rPr>
        <w:t>Недостижение</w:t>
      </w:r>
      <w:proofErr w:type="spellEnd"/>
      <w:r w:rsidRPr="00FF003B">
        <w:rPr>
          <w:sz w:val="28"/>
          <w:szCs w:val="28"/>
        </w:rPr>
        <w:t xml:space="preserve"> Получателем субсидии показателя результативности предоставления субсидии, а также прекращение деятельности в качестве физического лица, применяющего специальный налоговый режим «Налог на профессиональный доход», в течение календарного года, следующего за годом предоставления субсидии,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6097AA58" w14:textId="77777777" w:rsidR="009C1831" w:rsidRPr="00FF003B" w:rsidRDefault="009C1831" w:rsidP="00782AD3">
      <w:pPr>
        <w:ind w:firstLine="709"/>
        <w:jc w:val="both"/>
        <w:rPr>
          <w:sz w:val="28"/>
          <w:szCs w:val="28"/>
        </w:rPr>
      </w:pPr>
      <w:r w:rsidRPr="00FF003B">
        <w:rPr>
          <w:sz w:val="28"/>
          <w:szCs w:val="28"/>
        </w:rPr>
        <w:t>3.8.3. Получатели субсидии на финансовое обеспечение затрат в срок, указанный в подпункте 2.4.1.9 настоящего Порядка, обязан представить отчетность, предусмотренную названным подпунктом.</w:t>
      </w:r>
    </w:p>
    <w:p w14:paraId="356EDEC4" w14:textId="77777777" w:rsidR="009C1831" w:rsidRPr="00FF003B" w:rsidRDefault="009C1831" w:rsidP="00782AD3">
      <w:pPr>
        <w:ind w:firstLine="709"/>
        <w:jc w:val="both"/>
        <w:rPr>
          <w:sz w:val="28"/>
          <w:szCs w:val="28"/>
        </w:rPr>
      </w:pPr>
      <w:r w:rsidRPr="00FF003B">
        <w:rPr>
          <w:sz w:val="28"/>
          <w:szCs w:val="28"/>
        </w:rPr>
        <w:t>3.8.4. Получатели субсидии в срок к 01 февраля года, следующего за годом получения субсидии, обязаны предоставлять отчетность, предусмотренную разделом 4 настоящего Порядка, и информацию в соответствии с заключенным Соглашением.</w:t>
      </w:r>
    </w:p>
    <w:p w14:paraId="7964D526" w14:textId="77777777" w:rsidR="009C1831" w:rsidRPr="00FF003B" w:rsidRDefault="009C1831" w:rsidP="00782AD3">
      <w:pPr>
        <w:ind w:firstLine="709"/>
        <w:jc w:val="both"/>
        <w:rPr>
          <w:sz w:val="28"/>
          <w:szCs w:val="28"/>
        </w:rPr>
      </w:pPr>
      <w:r w:rsidRPr="00FF003B">
        <w:rPr>
          <w:sz w:val="28"/>
          <w:szCs w:val="28"/>
        </w:rPr>
        <w:t>3.9. Субсидия предоставляется Главным распорядителем на основании заключенного Соглашения на расчетные или корреспондентские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2C520BBE" w14:textId="77777777" w:rsidR="009C1831" w:rsidRPr="00FF003B" w:rsidRDefault="009C1831" w:rsidP="00782AD3">
      <w:pPr>
        <w:ind w:firstLine="709"/>
        <w:jc w:val="both"/>
        <w:rPr>
          <w:sz w:val="28"/>
          <w:szCs w:val="28"/>
        </w:rPr>
      </w:pPr>
      <w:r w:rsidRPr="00FF003B">
        <w:rPr>
          <w:sz w:val="28"/>
          <w:szCs w:val="28"/>
        </w:rPr>
        <w:t>3.10. Средства субсидии, полученные в целях возмещения затрат, указанных в пункте 3.2 настоящего Порядка, могут быть направлены Получателем субсидии на его текущие расходы, в том числе, на цели предоставления субсидии.</w:t>
      </w:r>
    </w:p>
    <w:p w14:paraId="62993217" w14:textId="77777777" w:rsidR="009C1831" w:rsidRPr="00FF003B" w:rsidRDefault="009C1831" w:rsidP="00782AD3">
      <w:pPr>
        <w:ind w:firstLine="709"/>
        <w:jc w:val="both"/>
        <w:rPr>
          <w:sz w:val="28"/>
          <w:szCs w:val="28"/>
        </w:rPr>
      </w:pPr>
      <w:r w:rsidRPr="00FF003B">
        <w:rPr>
          <w:sz w:val="28"/>
          <w:szCs w:val="28"/>
        </w:rPr>
        <w:t>Средства субсидии, полученные на финансовое обеспечение затрат, направляются Заявителем на финансирование затрат, указанных в пункте 3.2 настоящего Порядка.</w:t>
      </w:r>
    </w:p>
    <w:p w14:paraId="2A2393CB" w14:textId="77777777" w:rsidR="009C1831" w:rsidRPr="00FF003B" w:rsidRDefault="009C1831" w:rsidP="00782AD3">
      <w:pPr>
        <w:ind w:firstLine="709"/>
        <w:jc w:val="both"/>
        <w:rPr>
          <w:sz w:val="28"/>
          <w:szCs w:val="28"/>
        </w:rPr>
      </w:pPr>
      <w:r w:rsidRPr="00FF003B">
        <w:rPr>
          <w:sz w:val="28"/>
          <w:szCs w:val="28"/>
        </w:rPr>
        <w:t>3.11. Получателю субсидии в соответствии с заключенным Соглашением запрещается направлять средства субсидии на приобретение средств иностранной валюты, за исключением операций, осуществляемых в соот</w:t>
      </w:r>
      <w:r w:rsidRPr="00FF003B">
        <w:rPr>
          <w:sz w:val="28"/>
          <w:szCs w:val="28"/>
        </w:rPr>
        <w:lastRenderedPageBreak/>
        <w:t xml:space="preserve">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w:t>
      </w:r>
    </w:p>
    <w:p w14:paraId="31E99AC1" w14:textId="77777777" w:rsidR="009C1831" w:rsidRPr="00FF003B" w:rsidRDefault="009C1831" w:rsidP="00782AD3">
      <w:pPr>
        <w:ind w:firstLine="709"/>
        <w:jc w:val="both"/>
        <w:rPr>
          <w:sz w:val="28"/>
          <w:szCs w:val="28"/>
        </w:rPr>
      </w:pPr>
    </w:p>
    <w:p w14:paraId="69E2A6F1" w14:textId="77777777" w:rsidR="009C1831" w:rsidRPr="00FF003B" w:rsidRDefault="009C1831" w:rsidP="00782AD3">
      <w:pPr>
        <w:ind w:firstLine="709"/>
        <w:jc w:val="center"/>
        <w:rPr>
          <w:sz w:val="28"/>
          <w:szCs w:val="28"/>
        </w:rPr>
      </w:pPr>
      <w:r w:rsidRPr="00FF003B">
        <w:rPr>
          <w:sz w:val="28"/>
          <w:szCs w:val="28"/>
        </w:rPr>
        <w:t>4. ТРЕБОВАНИЯ К ОТЧЕТНОСТИ</w:t>
      </w:r>
    </w:p>
    <w:p w14:paraId="372B5AAC" w14:textId="77777777" w:rsidR="009C1831" w:rsidRPr="00FF003B" w:rsidRDefault="009C1831" w:rsidP="00782AD3">
      <w:pPr>
        <w:ind w:firstLine="709"/>
        <w:jc w:val="center"/>
        <w:rPr>
          <w:sz w:val="28"/>
          <w:szCs w:val="28"/>
        </w:rPr>
      </w:pPr>
    </w:p>
    <w:p w14:paraId="15423A46" w14:textId="77777777" w:rsidR="009C1831" w:rsidRPr="00FF003B" w:rsidRDefault="009C1831" w:rsidP="00782AD3">
      <w:pPr>
        <w:ind w:firstLine="709"/>
        <w:jc w:val="both"/>
        <w:rPr>
          <w:sz w:val="28"/>
          <w:szCs w:val="28"/>
        </w:rPr>
      </w:pPr>
      <w:r w:rsidRPr="00FF003B">
        <w:rPr>
          <w:sz w:val="28"/>
          <w:szCs w:val="28"/>
        </w:rPr>
        <w:t>4.1. В целях анализа эффективности использования бюджетных средств Получатель субсидии обязан не позднее 01 февраля года, следующего за годом получения субсидии, предоставить в Уполномоченный орган отчет Получателя субсидии по форме № 5 к настоящему Порядку.</w:t>
      </w:r>
    </w:p>
    <w:p w14:paraId="28C25557" w14:textId="77777777" w:rsidR="009C1831" w:rsidRPr="00FF003B" w:rsidRDefault="009C1831" w:rsidP="00782AD3">
      <w:pPr>
        <w:ind w:firstLine="709"/>
        <w:jc w:val="both"/>
        <w:rPr>
          <w:sz w:val="28"/>
          <w:szCs w:val="28"/>
        </w:rPr>
      </w:pPr>
      <w:r w:rsidRPr="00FF003B">
        <w:rPr>
          <w:sz w:val="28"/>
          <w:szCs w:val="28"/>
        </w:rPr>
        <w:t>Обязательным приложением к отчету Получателя субсидии является справка о состоянии расчетов (доходах) по налогу на профессиональный доход (КНД 1122036) за год получения финансовой поддержки, заверенная Получателем субсидии, сформированная с использованием мобильного приложения «Мой налог» или в веб-кабинете «Мой налог» (</w:t>
      </w:r>
      <w:hyperlink r:id="rId18" w:history="1">
        <w:r w:rsidRPr="00FF003B">
          <w:rPr>
            <w:rStyle w:val="ac"/>
            <w:sz w:val="28"/>
            <w:szCs w:val="28"/>
            <w:lang w:val="en-US"/>
          </w:rPr>
          <w:t>http</w:t>
        </w:r>
        <w:r w:rsidRPr="00FF003B">
          <w:rPr>
            <w:rStyle w:val="ac"/>
            <w:sz w:val="28"/>
            <w:szCs w:val="28"/>
          </w:rPr>
          <w:t>://</w:t>
        </w:r>
        <w:proofErr w:type="spellStart"/>
        <w:r w:rsidRPr="00FF003B">
          <w:rPr>
            <w:rStyle w:val="ac"/>
            <w:sz w:val="28"/>
            <w:szCs w:val="28"/>
            <w:lang w:val="en-US"/>
          </w:rPr>
          <w:t>npd</w:t>
        </w:r>
        <w:proofErr w:type="spellEnd"/>
        <w:r w:rsidRPr="00FF003B">
          <w:rPr>
            <w:rStyle w:val="ac"/>
            <w:sz w:val="28"/>
            <w:szCs w:val="28"/>
          </w:rPr>
          <w:t>.</w:t>
        </w:r>
        <w:proofErr w:type="spellStart"/>
        <w:r w:rsidRPr="00FF003B">
          <w:rPr>
            <w:rStyle w:val="ac"/>
            <w:sz w:val="28"/>
            <w:szCs w:val="28"/>
            <w:lang w:val="en-US"/>
          </w:rPr>
          <w:t>nalog</w:t>
        </w:r>
        <w:proofErr w:type="spellEnd"/>
        <w:r w:rsidRPr="00FF003B">
          <w:rPr>
            <w:rStyle w:val="ac"/>
            <w:sz w:val="28"/>
            <w:szCs w:val="28"/>
          </w:rPr>
          <w:t>.</w:t>
        </w:r>
        <w:proofErr w:type="spellStart"/>
        <w:r w:rsidRPr="00FF003B">
          <w:rPr>
            <w:rStyle w:val="ac"/>
            <w:sz w:val="28"/>
            <w:szCs w:val="28"/>
            <w:lang w:val="en-US"/>
          </w:rPr>
          <w:t>ru</w:t>
        </w:r>
        <w:proofErr w:type="spellEnd"/>
      </w:hyperlink>
      <w:r w:rsidRPr="00FF003B">
        <w:rPr>
          <w:sz w:val="28"/>
          <w:szCs w:val="28"/>
        </w:rPr>
        <w:t xml:space="preserve">). </w:t>
      </w:r>
    </w:p>
    <w:p w14:paraId="4250B024" w14:textId="6661EE4A" w:rsidR="009C1831" w:rsidRPr="00FF003B" w:rsidRDefault="009C1831" w:rsidP="00782AD3">
      <w:pPr>
        <w:ind w:firstLine="709"/>
        <w:jc w:val="both"/>
        <w:rPr>
          <w:sz w:val="28"/>
          <w:szCs w:val="28"/>
        </w:rPr>
      </w:pPr>
      <w:r w:rsidRPr="00FF003B">
        <w:rPr>
          <w:sz w:val="28"/>
          <w:szCs w:val="28"/>
        </w:rPr>
        <w:t>4.2. Мониторинг достижения показателя результативности осуществляется Уполномоченным органом путем сопоставления планового количественного значения дохода Получателя субсидии по налогу на профессиональный доход, установленного в Соглашении, и сведений о доходе Получателя субсидии по налогу на профессиональный доход за год, в котором получена финансовая поддержка, в соответствии со</w:t>
      </w:r>
      <w:r w:rsidR="00034770">
        <w:rPr>
          <w:sz w:val="28"/>
          <w:szCs w:val="28"/>
        </w:rPr>
        <w:t xml:space="preserve"> справкой по форме КНД 1122036,</w:t>
      </w:r>
      <w:r w:rsidRPr="00FF003B">
        <w:rPr>
          <w:sz w:val="28"/>
          <w:szCs w:val="28"/>
        </w:rPr>
        <w:t xml:space="preserve"> сформированной Получателем субсидии с использованием мобильного приложения «Мой налог» или в веб-кабинете «Мой налог» (</w:t>
      </w:r>
      <w:hyperlink r:id="rId19" w:history="1">
        <w:r w:rsidRPr="00FF003B">
          <w:rPr>
            <w:rStyle w:val="ac"/>
            <w:sz w:val="28"/>
            <w:szCs w:val="28"/>
            <w:lang w:val="en-US" w:eastAsia="en-US"/>
          </w:rPr>
          <w:t>http</w:t>
        </w:r>
        <w:r w:rsidRPr="00FF003B">
          <w:rPr>
            <w:rStyle w:val="ac"/>
            <w:sz w:val="28"/>
            <w:szCs w:val="28"/>
            <w:lang w:eastAsia="en-US"/>
          </w:rPr>
          <w:t>://</w:t>
        </w:r>
        <w:proofErr w:type="spellStart"/>
        <w:r w:rsidRPr="00FF003B">
          <w:rPr>
            <w:rStyle w:val="ac"/>
            <w:sz w:val="28"/>
            <w:szCs w:val="28"/>
            <w:lang w:val="en-US"/>
          </w:rPr>
          <w:t>npd</w:t>
        </w:r>
        <w:proofErr w:type="spellEnd"/>
        <w:r w:rsidRPr="00FF003B">
          <w:rPr>
            <w:rStyle w:val="ac"/>
            <w:sz w:val="28"/>
            <w:szCs w:val="28"/>
          </w:rPr>
          <w:t>.</w:t>
        </w:r>
        <w:proofErr w:type="spellStart"/>
        <w:r w:rsidRPr="00FF003B">
          <w:rPr>
            <w:rStyle w:val="ac"/>
            <w:sz w:val="28"/>
            <w:szCs w:val="28"/>
            <w:lang w:val="en-US"/>
          </w:rPr>
          <w:t>nalog</w:t>
        </w:r>
        <w:proofErr w:type="spellEnd"/>
        <w:r w:rsidRPr="00FF003B">
          <w:rPr>
            <w:rStyle w:val="ac"/>
            <w:sz w:val="28"/>
            <w:szCs w:val="28"/>
          </w:rPr>
          <w:t>.</w:t>
        </w:r>
        <w:proofErr w:type="spellStart"/>
        <w:r w:rsidRPr="00FF003B">
          <w:rPr>
            <w:rStyle w:val="ac"/>
            <w:sz w:val="28"/>
            <w:szCs w:val="28"/>
            <w:lang w:val="en-US"/>
          </w:rPr>
          <w:t>ru</w:t>
        </w:r>
        <w:proofErr w:type="spellEnd"/>
      </w:hyperlink>
      <w:r w:rsidRPr="00FF003B">
        <w:rPr>
          <w:sz w:val="28"/>
          <w:szCs w:val="28"/>
          <w:lang w:eastAsia="en-US"/>
        </w:rPr>
        <w:t>)</w:t>
      </w:r>
      <w:r w:rsidRPr="00FF003B">
        <w:rPr>
          <w:sz w:val="28"/>
          <w:szCs w:val="28"/>
        </w:rPr>
        <w:t>.</w:t>
      </w:r>
    </w:p>
    <w:p w14:paraId="2C821E22" w14:textId="77777777" w:rsidR="009C1831" w:rsidRPr="00FF003B" w:rsidRDefault="009C1831" w:rsidP="00782AD3">
      <w:pPr>
        <w:ind w:firstLine="709"/>
        <w:jc w:val="both"/>
        <w:rPr>
          <w:sz w:val="28"/>
          <w:szCs w:val="28"/>
        </w:rPr>
      </w:pPr>
      <w:r w:rsidRPr="00FF003B">
        <w:rPr>
          <w:sz w:val="28"/>
          <w:szCs w:val="28"/>
        </w:rPr>
        <w:t>Главный распорядитель вправе устанавливать в Соглашении формы и сроки предоставления Получателем субсидии дополнительной отчетности.</w:t>
      </w:r>
    </w:p>
    <w:p w14:paraId="09001765" w14:textId="57C7DD85" w:rsidR="00782AD3" w:rsidRPr="00FF003B" w:rsidRDefault="00782AD3" w:rsidP="00034770">
      <w:pPr>
        <w:jc w:val="both"/>
        <w:rPr>
          <w:sz w:val="28"/>
          <w:szCs w:val="28"/>
        </w:rPr>
      </w:pPr>
      <w:bookmarkStart w:id="0" w:name="_GoBack"/>
      <w:bookmarkEnd w:id="0"/>
    </w:p>
    <w:p w14:paraId="564F05D1" w14:textId="77777777" w:rsidR="009C1831" w:rsidRDefault="009C1831" w:rsidP="00782AD3">
      <w:pPr>
        <w:ind w:firstLine="709"/>
        <w:jc w:val="center"/>
        <w:rPr>
          <w:sz w:val="28"/>
          <w:szCs w:val="28"/>
        </w:rPr>
      </w:pPr>
      <w:r w:rsidRPr="00FF003B">
        <w:rPr>
          <w:sz w:val="28"/>
          <w:szCs w:val="28"/>
        </w:rPr>
        <w:t xml:space="preserve">5. ТРЕБОВАНИЯ ОБ ОСУЩЕСТВЛЕНИИ КОНТРОЛЯ </w:t>
      </w:r>
    </w:p>
    <w:p w14:paraId="65A0B6E5" w14:textId="5DFAA0E2" w:rsidR="009C1831" w:rsidRPr="00FF003B" w:rsidRDefault="009C1831" w:rsidP="00782AD3">
      <w:pPr>
        <w:ind w:firstLine="709"/>
        <w:jc w:val="center"/>
        <w:rPr>
          <w:sz w:val="28"/>
          <w:szCs w:val="28"/>
        </w:rPr>
      </w:pPr>
      <w:r w:rsidRPr="00FF003B">
        <w:rPr>
          <w:sz w:val="28"/>
          <w:szCs w:val="28"/>
        </w:rPr>
        <w:t xml:space="preserve">ЗА СОБЛЮДЕНИЕМ УСЛОВИЙ, ЦЕЛЕЙ И ПОРЯДКА </w:t>
      </w:r>
    </w:p>
    <w:p w14:paraId="72FAE427" w14:textId="77777777" w:rsidR="009C1831" w:rsidRDefault="009C1831" w:rsidP="00782AD3">
      <w:pPr>
        <w:ind w:firstLine="709"/>
        <w:jc w:val="center"/>
        <w:rPr>
          <w:sz w:val="28"/>
          <w:szCs w:val="28"/>
        </w:rPr>
      </w:pPr>
      <w:r w:rsidRPr="00FF003B">
        <w:rPr>
          <w:sz w:val="28"/>
          <w:szCs w:val="28"/>
        </w:rPr>
        <w:t xml:space="preserve">ПРЕДОСТАВЛЕНИЯ СУБСИДИИ И ОТВЕТСТВЕННОСТЬ </w:t>
      </w:r>
    </w:p>
    <w:p w14:paraId="3C976A99" w14:textId="56D97259" w:rsidR="009C1831" w:rsidRPr="00FF003B" w:rsidRDefault="009C1831" w:rsidP="00782AD3">
      <w:pPr>
        <w:ind w:firstLine="709"/>
        <w:jc w:val="center"/>
        <w:rPr>
          <w:sz w:val="28"/>
          <w:szCs w:val="28"/>
        </w:rPr>
      </w:pPr>
      <w:r w:rsidRPr="00FF003B">
        <w:rPr>
          <w:sz w:val="28"/>
          <w:szCs w:val="28"/>
        </w:rPr>
        <w:t>ЗА ИХ НАРУШЕНИЕ</w:t>
      </w:r>
    </w:p>
    <w:p w14:paraId="17E13CE9" w14:textId="77777777" w:rsidR="009C1831" w:rsidRPr="00FF003B" w:rsidRDefault="009C1831" w:rsidP="00782AD3">
      <w:pPr>
        <w:ind w:firstLine="709"/>
        <w:jc w:val="center"/>
        <w:rPr>
          <w:sz w:val="28"/>
          <w:szCs w:val="28"/>
        </w:rPr>
      </w:pPr>
    </w:p>
    <w:p w14:paraId="36EA7B81" w14:textId="77777777" w:rsidR="009C1831" w:rsidRPr="00FF003B" w:rsidRDefault="009C1831" w:rsidP="00782AD3">
      <w:pPr>
        <w:ind w:firstLine="709"/>
        <w:jc w:val="both"/>
        <w:rPr>
          <w:sz w:val="28"/>
          <w:szCs w:val="28"/>
        </w:rPr>
      </w:pPr>
      <w:r w:rsidRPr="00FF003B">
        <w:rPr>
          <w:sz w:val="28"/>
          <w:szCs w:val="28"/>
        </w:rPr>
        <w:t xml:space="preserve">5.1. Контроль за соблюдением Получателем субсидии условий, целей и порядка предоставления субсидии осуществляется Главным распорядителем и органом муниципального финансового контроля. </w:t>
      </w:r>
    </w:p>
    <w:p w14:paraId="5C90DAEE" w14:textId="77777777" w:rsidR="009C1831" w:rsidRPr="00FF003B" w:rsidRDefault="009C1831" w:rsidP="00782AD3">
      <w:pPr>
        <w:ind w:firstLine="709"/>
        <w:jc w:val="both"/>
        <w:rPr>
          <w:sz w:val="28"/>
          <w:szCs w:val="28"/>
        </w:rPr>
      </w:pPr>
      <w:r w:rsidRPr="00FF003B">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3C2BB8D9" w14:textId="77777777" w:rsidR="009C1831" w:rsidRPr="00FF003B" w:rsidRDefault="009C1831" w:rsidP="00782AD3">
      <w:pPr>
        <w:ind w:firstLine="709"/>
        <w:jc w:val="both"/>
        <w:rPr>
          <w:sz w:val="28"/>
          <w:szCs w:val="28"/>
        </w:rPr>
      </w:pPr>
      <w:r w:rsidRPr="00FF003B">
        <w:rPr>
          <w:sz w:val="28"/>
          <w:szCs w:val="28"/>
        </w:rPr>
        <w:t>- нарушения Получателем субсидии условий, целей и порядка предоставления субсидии;</w:t>
      </w:r>
    </w:p>
    <w:p w14:paraId="745F353F" w14:textId="77777777" w:rsidR="009C1831" w:rsidRPr="00FF003B" w:rsidRDefault="009C1831" w:rsidP="00782AD3">
      <w:pPr>
        <w:ind w:firstLine="709"/>
        <w:jc w:val="both"/>
        <w:rPr>
          <w:sz w:val="28"/>
          <w:szCs w:val="28"/>
        </w:rPr>
      </w:pPr>
      <w:r w:rsidRPr="00FF003B">
        <w:rPr>
          <w:sz w:val="28"/>
          <w:szCs w:val="28"/>
        </w:rPr>
        <w:t xml:space="preserve">- неисполнения обязательств, предусмотренных пунктом 3.8 настоящего Порядка; </w:t>
      </w:r>
    </w:p>
    <w:p w14:paraId="038A989E" w14:textId="77777777" w:rsidR="009C1831" w:rsidRPr="00FF003B" w:rsidRDefault="009C1831" w:rsidP="00782AD3">
      <w:pPr>
        <w:ind w:firstLine="709"/>
        <w:jc w:val="both"/>
        <w:rPr>
          <w:sz w:val="28"/>
          <w:szCs w:val="28"/>
        </w:rPr>
      </w:pPr>
      <w:r w:rsidRPr="00FF003B">
        <w:rPr>
          <w:sz w:val="28"/>
          <w:szCs w:val="28"/>
        </w:rPr>
        <w:lastRenderedPageBreak/>
        <w:t>- нарушения срока предоставления отчетности согласно заключенному Соглашению;</w:t>
      </w:r>
    </w:p>
    <w:p w14:paraId="770D9A12" w14:textId="77777777" w:rsidR="009C1831" w:rsidRPr="00FF003B" w:rsidRDefault="009C1831" w:rsidP="00782AD3">
      <w:pPr>
        <w:ind w:firstLine="709"/>
        <w:jc w:val="both"/>
        <w:rPr>
          <w:sz w:val="28"/>
          <w:szCs w:val="28"/>
        </w:rPr>
      </w:pPr>
      <w:r w:rsidRPr="00FF003B">
        <w:rPr>
          <w:sz w:val="28"/>
          <w:szCs w:val="28"/>
        </w:rPr>
        <w:t>- недостижения показателей результативности, установленных в Соглашении.</w:t>
      </w:r>
    </w:p>
    <w:p w14:paraId="5FDC98FA" w14:textId="77777777" w:rsidR="009C1831" w:rsidRPr="00FF003B" w:rsidRDefault="009C1831" w:rsidP="00782AD3">
      <w:pPr>
        <w:ind w:firstLine="709"/>
        <w:jc w:val="both"/>
        <w:rPr>
          <w:sz w:val="28"/>
          <w:szCs w:val="28"/>
        </w:rPr>
      </w:pPr>
      <w:r w:rsidRPr="00FF003B">
        <w:rPr>
          <w:sz w:val="28"/>
          <w:szCs w:val="28"/>
        </w:rPr>
        <w:t>В случае нарушения Получателем субсидии условий, целей 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2CE59327" w14:textId="77777777" w:rsidR="009C1831" w:rsidRPr="00FF003B" w:rsidRDefault="009C1831" w:rsidP="00782AD3">
      <w:pPr>
        <w:ind w:firstLine="709"/>
        <w:jc w:val="both"/>
        <w:rPr>
          <w:sz w:val="28"/>
          <w:szCs w:val="28"/>
        </w:rPr>
      </w:pPr>
      <w:r w:rsidRPr="00FF003B">
        <w:rPr>
          <w:sz w:val="28"/>
          <w:szCs w:val="28"/>
        </w:rPr>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E4AFAF5" w14:textId="77777777" w:rsidR="009C1831" w:rsidRPr="00FF003B" w:rsidRDefault="009C1831" w:rsidP="00782AD3">
      <w:pPr>
        <w:ind w:firstLine="709"/>
        <w:jc w:val="both"/>
        <w:rPr>
          <w:sz w:val="28"/>
          <w:szCs w:val="28"/>
        </w:rPr>
      </w:pPr>
      <w:r w:rsidRPr="00FF003B">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1D8A8743" w14:textId="77777777" w:rsidR="009C1831" w:rsidRPr="00FF003B" w:rsidRDefault="009C1831" w:rsidP="00782AD3">
      <w:pPr>
        <w:ind w:firstLine="709"/>
        <w:jc w:val="both"/>
        <w:rPr>
          <w:sz w:val="28"/>
          <w:szCs w:val="28"/>
        </w:rPr>
      </w:pPr>
      <w:r w:rsidRPr="00FF003B">
        <w:rPr>
          <w:sz w:val="28"/>
          <w:szCs w:val="28"/>
        </w:rPr>
        <w:t>5.4. Информация о нарушении Получателем субсидии условий, целей и порядка предоставления субсидии вносится в Единый реестр субъектов малого и среднего предпринимательства – получателей поддержки в соответствии со статьей 8 Федерального закона № 209-ФЗ. В дальнейшем такой Заявитель лишается права на получение субсидии в течение трех лет с момента признания Заявителя допустившим нарушение.</w:t>
      </w:r>
    </w:p>
    <w:p w14:paraId="6673CB5C" w14:textId="77777777" w:rsidR="009C1831" w:rsidRPr="00FF003B" w:rsidRDefault="009C1831" w:rsidP="00782AD3">
      <w:pPr>
        <w:ind w:firstLine="709"/>
        <w:jc w:val="both"/>
        <w:rPr>
          <w:sz w:val="28"/>
          <w:szCs w:val="28"/>
        </w:rPr>
      </w:pPr>
      <w:r w:rsidRPr="00FF003B">
        <w:rPr>
          <w:sz w:val="28"/>
          <w:szCs w:val="28"/>
        </w:rPr>
        <w:t>5.5. Остаток субсидии, не использованный Получателем субсидии в сроки, указанные в подпункте 2.4.1.9 настоящего Порядка, подлежит возврату в течение 20 рабочих дней с даты окончания срока, отведенного для предоставления документов, подтверждающих целевое расходование средств субсидии, на лицевой счет администрации муниципального образования «Городской округ Ногликский».</w:t>
      </w:r>
    </w:p>
    <w:p w14:paraId="034D8734" w14:textId="77777777" w:rsidR="009C1831" w:rsidRPr="00FF003B" w:rsidRDefault="009C1831" w:rsidP="00782AD3">
      <w:pPr>
        <w:ind w:firstLine="709"/>
        <w:jc w:val="both"/>
        <w:rPr>
          <w:sz w:val="28"/>
          <w:szCs w:val="28"/>
        </w:rPr>
      </w:pPr>
      <w:r w:rsidRPr="00FF003B">
        <w:rPr>
          <w:sz w:val="28"/>
          <w:szCs w:val="28"/>
        </w:rPr>
        <w:t>В данном случае производится изменение заключенного Соглашения и разрабатывается дополнительное соглашение в соответствии с типовой формой, утвержденной приказом финансового управления муниципального образования «Городской округ Ногликский».</w:t>
      </w:r>
    </w:p>
    <w:p w14:paraId="50489641" w14:textId="77777777" w:rsidR="009C1831" w:rsidRPr="00FF003B" w:rsidRDefault="009C1831" w:rsidP="00782AD3">
      <w:pPr>
        <w:ind w:firstLine="709"/>
        <w:jc w:val="both"/>
        <w:rPr>
          <w:sz w:val="28"/>
          <w:szCs w:val="28"/>
        </w:rPr>
      </w:pPr>
      <w:r w:rsidRPr="00FF003B">
        <w:rPr>
          <w:sz w:val="28"/>
          <w:szCs w:val="28"/>
        </w:rPr>
        <w:t>В случае отказа Получателя субсидии от добровольного возврата неиспользованного остатка субсидии субсидия взыскивается в судебном порядке.</w:t>
      </w:r>
    </w:p>
    <w:p w14:paraId="0BB91695" w14:textId="77777777" w:rsidR="009C1831" w:rsidRPr="00FF003B" w:rsidRDefault="009C1831" w:rsidP="00782AD3">
      <w:pPr>
        <w:ind w:firstLine="709"/>
        <w:jc w:val="both"/>
        <w:rPr>
          <w:sz w:val="28"/>
          <w:szCs w:val="28"/>
        </w:rPr>
      </w:pPr>
      <w:r w:rsidRPr="00FF003B">
        <w:rPr>
          <w:sz w:val="28"/>
          <w:szCs w:val="28"/>
        </w:rPr>
        <w:t>5.6. Штрафные санкции (при необходимости).</w:t>
      </w:r>
    </w:p>
    <w:p w14:paraId="56A409E0" w14:textId="77777777" w:rsidR="009C1831" w:rsidRPr="00FF003B" w:rsidRDefault="009C1831" w:rsidP="00782AD3">
      <w:pPr>
        <w:ind w:firstLine="709"/>
        <w:jc w:val="both"/>
        <w:rPr>
          <w:sz w:val="28"/>
          <w:szCs w:val="28"/>
        </w:rPr>
      </w:pPr>
    </w:p>
    <w:p w14:paraId="28C6015B" w14:textId="07EDFA4F" w:rsidR="00864CB0" w:rsidRDefault="00864CB0" w:rsidP="00782AD3">
      <w:pPr>
        <w:ind w:firstLine="709"/>
        <w:jc w:val="both"/>
        <w:rPr>
          <w:sz w:val="28"/>
          <w:szCs w:val="28"/>
        </w:rPr>
        <w:sectPr w:rsidR="00864CB0" w:rsidSect="009C1831">
          <w:type w:val="continuous"/>
          <w:pgSz w:w="11906" w:h="16838"/>
          <w:pgMar w:top="1134" w:right="1134" w:bottom="1134" w:left="1701" w:header="709" w:footer="709" w:gutter="0"/>
          <w:cols w:space="708"/>
          <w:formProt w:val="0"/>
          <w:titlePg/>
          <w:docGrid w:linePitch="360"/>
        </w:sectPr>
      </w:pPr>
    </w:p>
    <w:p w14:paraId="4F2ECC69" w14:textId="77777777" w:rsidR="00864CB0" w:rsidRPr="00347415" w:rsidRDefault="00864CB0" w:rsidP="00782AD3">
      <w:pPr>
        <w:ind w:firstLine="709"/>
        <w:jc w:val="center"/>
        <w:rPr>
          <w:sz w:val="28"/>
          <w:szCs w:val="28"/>
        </w:rPr>
      </w:pPr>
    </w:p>
    <w:p w14:paraId="7B71B0A3" w14:textId="77777777" w:rsidR="00416224" w:rsidRPr="00864CB0" w:rsidRDefault="00416224" w:rsidP="00782AD3">
      <w:pPr>
        <w:ind w:firstLine="709"/>
      </w:pPr>
    </w:p>
    <w:sectPr w:rsidR="00416224" w:rsidRPr="00864CB0" w:rsidSect="00A55B69">
      <w:headerReference w:type="default" r:id="rId20"/>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912846"/>
      <w:docPartObj>
        <w:docPartGallery w:val="Page Numbers (Top of Page)"/>
        <w:docPartUnique/>
      </w:docPartObj>
    </w:sdtPr>
    <w:sdtEndPr/>
    <w:sdtContent>
      <w:p w14:paraId="443D7A96" w14:textId="331418AC" w:rsidR="009C1831" w:rsidRDefault="009C1831">
        <w:pPr>
          <w:pStyle w:val="a4"/>
          <w:jc w:val="center"/>
        </w:pPr>
        <w:r>
          <w:fldChar w:fldCharType="begin"/>
        </w:r>
        <w:r>
          <w:instrText>PAGE   \* MERGEFORMAT</w:instrText>
        </w:r>
        <w:r>
          <w:fldChar w:fldCharType="separate"/>
        </w:r>
        <w:r w:rsidR="00FD371B">
          <w:rPr>
            <w:noProof/>
          </w:rPr>
          <w:t>19</w:t>
        </w:r>
        <w:r>
          <w:fldChar w:fldCharType="end"/>
        </w:r>
      </w:p>
    </w:sdtContent>
  </w:sdt>
  <w:p w14:paraId="6C64C01C" w14:textId="77777777" w:rsidR="009C1831" w:rsidRDefault="009C18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55B69">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34770"/>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770A6"/>
    <w:rsid w:val="00297250"/>
    <w:rsid w:val="0033332F"/>
    <w:rsid w:val="00347415"/>
    <w:rsid w:val="00363FC9"/>
    <w:rsid w:val="00386434"/>
    <w:rsid w:val="003C60EC"/>
    <w:rsid w:val="003E33E2"/>
    <w:rsid w:val="003E62A0"/>
    <w:rsid w:val="003E74EC"/>
    <w:rsid w:val="00416224"/>
    <w:rsid w:val="00487309"/>
    <w:rsid w:val="00494C94"/>
    <w:rsid w:val="005D62D2"/>
    <w:rsid w:val="00651800"/>
    <w:rsid w:val="006919F9"/>
    <w:rsid w:val="006D374C"/>
    <w:rsid w:val="006E5E0F"/>
    <w:rsid w:val="006E7D91"/>
    <w:rsid w:val="00725C1B"/>
    <w:rsid w:val="00775F5A"/>
    <w:rsid w:val="0078048B"/>
    <w:rsid w:val="00782AD3"/>
    <w:rsid w:val="007853E2"/>
    <w:rsid w:val="007E72E3"/>
    <w:rsid w:val="00832E51"/>
    <w:rsid w:val="008543FD"/>
    <w:rsid w:val="00860414"/>
    <w:rsid w:val="00864CB0"/>
    <w:rsid w:val="008872B8"/>
    <w:rsid w:val="008C3F99"/>
    <w:rsid w:val="008D7012"/>
    <w:rsid w:val="00900CA3"/>
    <w:rsid w:val="00901976"/>
    <w:rsid w:val="009535CE"/>
    <w:rsid w:val="009628CA"/>
    <w:rsid w:val="00974CA6"/>
    <w:rsid w:val="009C1831"/>
    <w:rsid w:val="009C6A25"/>
    <w:rsid w:val="009C6BB8"/>
    <w:rsid w:val="00A0116A"/>
    <w:rsid w:val="00A55B69"/>
    <w:rsid w:val="00AC6445"/>
    <w:rsid w:val="00AE276F"/>
    <w:rsid w:val="00AF3037"/>
    <w:rsid w:val="00B20901"/>
    <w:rsid w:val="00B234E8"/>
    <w:rsid w:val="00B971B4"/>
    <w:rsid w:val="00C2376A"/>
    <w:rsid w:val="00C50A3F"/>
    <w:rsid w:val="00C531E7"/>
    <w:rsid w:val="00CE3DE3"/>
    <w:rsid w:val="00CE7B14"/>
    <w:rsid w:val="00D02B8E"/>
    <w:rsid w:val="00D1338F"/>
    <w:rsid w:val="00D30DE6"/>
    <w:rsid w:val="00D51A28"/>
    <w:rsid w:val="00DA6A55"/>
    <w:rsid w:val="00E061F0"/>
    <w:rsid w:val="00EB73FA"/>
    <w:rsid w:val="00F23526"/>
    <w:rsid w:val="00F50A86"/>
    <w:rsid w:val="00F735B4"/>
    <w:rsid w:val="00F929F5"/>
    <w:rsid w:val="00FD3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9C1831"/>
    <w:rPr>
      <w:rFonts w:cs="Times New Roman"/>
      <w:color w:val="0563C1"/>
      <w:u w:val="single"/>
    </w:rPr>
  </w:style>
  <w:style w:type="table" w:customStyle="1" w:styleId="2">
    <w:name w:val="Сетка таблицы2"/>
    <w:basedOn w:val="a1"/>
    <w:next w:val="a3"/>
    <w:uiPriority w:val="99"/>
    <w:rsid w:val="009C183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pd.nalog.ru/check-status/" TargetMode="External"/><Relationship Id="rId18" Type="http://schemas.openxmlformats.org/officeDocument/2006/relationships/hyperlink" Target="http://npd.nalog.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d.nalog.ru" TargetMode="Externa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pd.nalog.ru" TargetMode="External"/><Relationship Id="rId5" Type="http://schemas.openxmlformats.org/officeDocument/2006/relationships/settings" Target="settings.xml"/><Relationship Id="rId15" Type="http://schemas.openxmlformats.org/officeDocument/2006/relationships/hyperlink" Target="http://www.nogliki-adm.ru/documents/business-support/protocols/" TargetMode="External"/><Relationship Id="rId23" Type="http://schemas.openxmlformats.org/officeDocument/2006/relationships/theme" Target="theme/theme1.xml"/><Relationship Id="rId10" Type="http://schemas.openxmlformats.org/officeDocument/2006/relationships/hyperlink" Target="http://www.nogliki-adm.ru/" TargetMode="External"/><Relationship Id="rId19" Type="http://schemas.openxmlformats.org/officeDocument/2006/relationships/hyperlink" Target="http://npd.nalog.r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nalog.ru/rn77/related_activities/registries/disqualified_persons/"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4A55AA"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4A55AA"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4A55AA"/>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7B7743-35FB-49BB-9F16-93DE0648CDE4}">
  <ds:schemaRefs>
    <ds:schemaRef ds:uri="http://purl.org/dc/dcmitype/"/>
    <ds:schemaRef ds:uri="http://purl.org/dc/elements/1.1/"/>
    <ds:schemaRef ds:uri="http://www.w3.org/XML/1998/namespace"/>
    <ds:schemaRef ds:uri="http://schemas.microsoft.com/office/infopath/2007/PartnerControls"/>
    <ds:schemaRef ds:uri="00ae519a-a787-4cb6-a9f3-e0d2ce624f96"/>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sharepoint/v3"/>
    <ds:schemaRef ds:uri="D7192FFF-C2B2-4F10-B7A4-C791C93B1729"/>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19</Pages>
  <Words>6948</Words>
  <Characters>39607</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Низова</cp:lastModifiedBy>
  <cp:revision>9</cp:revision>
  <dcterms:created xsi:type="dcterms:W3CDTF">2020-04-07T04:55:00Z</dcterms:created>
  <dcterms:modified xsi:type="dcterms:W3CDTF">2021-07-12T07:50:00Z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