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1D13E15D" w:rsidR="00864CB0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12</w:t>
      </w:r>
    </w:p>
    <w:p w14:paraId="3F8C5EB0" w14:textId="3B0DC06A" w:rsidR="00864CB0" w:rsidRPr="00B622D9" w:rsidRDefault="00864CB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0F03B2EF" w14:textId="6ED0C6C7" w:rsidR="00864CB0" w:rsidRPr="005429DB" w:rsidRDefault="000460A0" w:rsidP="000454A7">
      <w:pPr>
        <w:ind w:left="-993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 малого и среднего предприниматель</w:t>
      </w:r>
      <w:r w:rsidR="002010FF">
        <w:rPr>
          <w:sz w:val="28"/>
          <w:szCs w:val="28"/>
        </w:rPr>
        <w:t>с</w:t>
      </w:r>
      <w:r>
        <w:rPr>
          <w:sz w:val="28"/>
          <w:szCs w:val="28"/>
        </w:rPr>
        <w:t xml:space="preserve">тва, </w:t>
      </w:r>
      <w:r w:rsidR="001732E4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2010FF">
        <w:rPr>
          <w:sz w:val="28"/>
          <w:szCs w:val="28"/>
        </w:rPr>
        <w:t xml:space="preserve"> муниципального образования </w:t>
      </w:r>
      <w:r w:rsidR="001732E4">
        <w:rPr>
          <w:sz w:val="28"/>
          <w:szCs w:val="28"/>
        </w:rPr>
        <w:br/>
      </w:r>
      <w:r w:rsidR="002010FF">
        <w:rPr>
          <w:sz w:val="28"/>
          <w:szCs w:val="28"/>
        </w:rPr>
        <w:t xml:space="preserve">«Городской округ Ногликский» </w:t>
      </w:r>
      <w:r w:rsidR="00AA4D9B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2D2232F1" w:rsidR="00864CB0" w:rsidRPr="00D876B5" w:rsidRDefault="00D876B5" w:rsidP="000454A7">
      <w:pPr>
        <w:ind w:left="-993" w:right="-144"/>
        <w:jc w:val="center"/>
        <w:rPr>
          <w:sz w:val="28"/>
          <w:szCs w:val="28"/>
        </w:rPr>
      </w:pPr>
      <w:r w:rsidRPr="00D876B5">
        <w:rPr>
          <w:sz w:val="28"/>
          <w:szCs w:val="28"/>
        </w:rPr>
        <w:t>(в редакции от 04.08.2022 № 409)</w:t>
      </w:r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0454A7">
      <w:pPr>
        <w:ind w:left="-851"/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832C3A8" w14:textId="5A5DE802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3E88D7BA" w14:textId="77777777" w:rsidR="000460A0" w:rsidRPr="005F3698" w:rsidRDefault="000460A0" w:rsidP="000460A0">
      <w:pPr>
        <w:ind w:firstLine="561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 ЮРИДИЧЕСКИМ ЛИЦАМ И ИНДИВИДУАЛЬНЫМ 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</w:t>
      </w:r>
      <w:bookmarkStart w:id="0" w:name="_GoBack"/>
      <w:bookmarkEnd w:id="0"/>
      <w:r w:rsidRPr="005F3698">
        <w:rPr>
          <w:sz w:val="28"/>
          <w:szCs w:val="28"/>
        </w:rPr>
        <w:t>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с целью возмещения Заявителю части затрат по переоборудованию автомобилей на газомоторное топливо.</w:t>
      </w:r>
    </w:p>
    <w:p w14:paraId="6F52F58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Автотранспортное средство должно находиться в собственности Заявителя.</w:t>
      </w:r>
    </w:p>
    <w:p w14:paraId="5CA1C03D" w14:textId="056D912C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в отношении документально подтвержденных затрат, произведенных Заявителем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4458C498" w14:textId="2EB66D9E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Размер субсидии составляет 70% от стоимости установки специализированного </w:t>
      </w:r>
      <w:r w:rsidRPr="00654D75">
        <w:rPr>
          <w:sz w:val="28"/>
          <w:szCs w:val="28"/>
        </w:rPr>
        <w:t xml:space="preserve">оборудования, </w:t>
      </w:r>
      <w:r w:rsidR="0031000B" w:rsidRPr="00654D75">
        <w:rPr>
          <w:sz w:val="28"/>
          <w:szCs w:val="28"/>
        </w:rPr>
        <w:t xml:space="preserve">включая его стоимость, </w:t>
      </w:r>
      <w:r w:rsidRPr="00654D75">
        <w:rPr>
          <w:sz w:val="28"/>
          <w:szCs w:val="28"/>
        </w:rPr>
        <w:t xml:space="preserve">но не более 150,0 тысяч </w:t>
      </w:r>
      <w:r w:rsidRPr="005F3698">
        <w:rPr>
          <w:sz w:val="28"/>
          <w:szCs w:val="28"/>
        </w:rPr>
        <w:t>рублей на одно автотранспортное средство и не более 1 500,0 тысяч рублей одному Заявителю в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.3pt;height:1in" o:ole="">
            <v:imagedata r:id="rId9" o:title=""/>
          </v:shape>
          <o:OLEObject Type="Embed" ProgID="Equation.3" ShapeID="_x0000_i1025" DrawAspect="Content" ObjectID="_1740227199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pt;height:38.2pt" o:ole="">
            <v:imagedata r:id="rId11" o:title=""/>
          </v:shape>
          <o:OLEObject Type="Embed" ProgID="Equation.3" ShapeID="_x0000_i1026" DrawAspect="Content" ObjectID="_1740227200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proofErr w:type="spellStart"/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размер субсидии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- Р</w:t>
      </w:r>
      <w:proofErr w:type="spellStart"/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документов, указанных в пункте 2.4.1 настоящего Порядка, Заявитель предоставляет следующие документы:</w:t>
      </w:r>
    </w:p>
    <w:p w14:paraId="16E4A8F8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Заявителем копии следующих документов с предъявлением их оригиналов для сличения подлинности копий:</w:t>
      </w:r>
    </w:p>
    <w:p w14:paraId="5D32FB4C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услуг).</w:t>
      </w:r>
    </w:p>
    <w:sectPr w:rsidR="000460A0" w:rsidRPr="005F3698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54D7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4800"/>
    <w:rsid w:val="001C0012"/>
    <w:rsid w:val="002010FF"/>
    <w:rsid w:val="00202A45"/>
    <w:rsid w:val="002058EC"/>
    <w:rsid w:val="002369D3"/>
    <w:rsid w:val="00256C0E"/>
    <w:rsid w:val="002646EC"/>
    <w:rsid w:val="00297250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54D75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E6EB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E6EB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2618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12</cp:revision>
  <cp:lastPrinted>2022-06-28T00:39:00Z</cp:lastPrinted>
  <dcterms:created xsi:type="dcterms:W3CDTF">2020-04-07T04:55:00Z</dcterms:created>
  <dcterms:modified xsi:type="dcterms:W3CDTF">2023-03-13T04:40:00Z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