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0A" w:rsidRPr="005B2A0A" w:rsidRDefault="005B2A0A">
      <w:pPr>
        <w:pStyle w:val="ConsPlusTitlePage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 xml:space="preserve">Документ предоставлен </w:t>
      </w:r>
      <w:hyperlink r:id="rId4">
        <w:r w:rsidRPr="005B2A0A">
          <w:rPr>
            <w:rFonts w:ascii="Times New Roman" w:hAnsi="Times New Roman" w:cs="Times New Roman"/>
            <w:color w:val="0000FF"/>
            <w:sz w:val="22"/>
          </w:rPr>
          <w:t>КонсультантПлюс</w:t>
        </w:r>
      </w:hyperlink>
      <w:r w:rsidRPr="005B2A0A">
        <w:rPr>
          <w:rFonts w:ascii="Times New Roman" w:hAnsi="Times New Roman" w:cs="Times New Roman"/>
          <w:sz w:val="22"/>
        </w:rPr>
        <w:br/>
      </w:r>
    </w:p>
    <w:p w:rsidR="005B2A0A" w:rsidRPr="005B2A0A" w:rsidRDefault="005B2A0A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АДМИНИСТРАЦИЯ МУНИЦИПАЛЬНОГО ОБРАЗОВАНИЯ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"ГОРОДСКОЙ ОКРУГ НОГЛИКСКИЙ"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ПОСТАНОВЛЕНИЕ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от 28 сентября 2022 г. N 526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ОБ УТВЕРЖДЕНИИ ПОРЯДКА ПРЕДОСТАВЛЕНИЯ СУБСИДИИ ИЗ БЮДЖЕТА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МУНИЦИПАЛЬНОГО ОБРАЗОВАНИЯ "ГОРОДСКОЙ ОКРУГ НОГЛИКСКИЙ"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НА ВОЗМЕЩЕНИЕ ЗАТРАТ ГРАЖДАНАМ, ВЕДУЩИМ ЛИЧНЫЕ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ПОДСОБНЫЕ ХОЗЯЙСТВА, НА СОДЕРЖАНИЕ КОРОВ И СЕВЕРНЫХ ОЛЕНЕЙ</w:t>
      </w:r>
    </w:p>
    <w:p w:rsidR="005B2A0A" w:rsidRPr="005B2A0A" w:rsidRDefault="005B2A0A">
      <w:pPr>
        <w:pStyle w:val="ConsPlusNormal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B2A0A" w:rsidRPr="005B2A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color w:val="392C69"/>
                <w:sz w:val="24"/>
              </w:rPr>
              <w:t xml:space="preserve">(в ред. </w:t>
            </w:r>
            <w:hyperlink r:id="rId5">
              <w:r w:rsidRPr="005B2A0A"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 w:rsidRPr="005B2A0A">
              <w:rPr>
                <w:rFonts w:ascii="Times New Roman" w:hAnsi="Times New Roman" w:cs="Times New Roman"/>
                <w:color w:val="392C69"/>
                <w:sz w:val="24"/>
              </w:rPr>
              <w:t xml:space="preserve"> Администрации муниципального образования</w:t>
            </w:r>
          </w:p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color w:val="392C69"/>
                <w:sz w:val="24"/>
              </w:rPr>
              <w:t>"Городской округ Ногликский" от 20.01.2023 N 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В соответствии со </w:t>
      </w:r>
      <w:hyperlink r:id="rId6">
        <w:r w:rsidRPr="005B2A0A">
          <w:rPr>
            <w:rFonts w:ascii="Times New Roman" w:hAnsi="Times New Roman" w:cs="Times New Roman"/>
            <w:color w:val="0000FF"/>
            <w:sz w:val="24"/>
          </w:rPr>
          <w:t>ст. 78</w:t>
        </w:r>
      </w:hyperlink>
      <w:r w:rsidRPr="005B2A0A">
        <w:rPr>
          <w:rFonts w:ascii="Times New Roman" w:hAnsi="Times New Roman" w:cs="Times New Roman"/>
          <w:sz w:val="24"/>
        </w:rPr>
        <w:t xml:space="preserve"> Бюджетного кодекса Российской Федерации, </w:t>
      </w:r>
      <w:hyperlink r:id="rId7">
        <w:r w:rsidRPr="005B2A0A">
          <w:rPr>
            <w:rFonts w:ascii="Times New Roman" w:hAnsi="Times New Roman" w:cs="Times New Roman"/>
            <w:color w:val="0000FF"/>
            <w:sz w:val="24"/>
          </w:rPr>
          <w:t>ст. 16</w:t>
        </w:r>
      </w:hyperlink>
      <w:r w:rsidRPr="005B2A0A">
        <w:rPr>
          <w:rFonts w:ascii="Times New Roman" w:hAnsi="Times New Roman" w:cs="Times New Roman"/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>
        <w:r w:rsidRPr="005B2A0A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5B2A0A">
        <w:rPr>
          <w:rFonts w:ascii="Times New Roman" w:hAnsi="Times New Roman" w:cs="Times New Roman"/>
          <w:sz w:val="24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Федерации", руководствуясь </w:t>
      </w:r>
      <w:hyperlink r:id="rId9">
        <w:r w:rsidRPr="005B2A0A">
          <w:rPr>
            <w:rFonts w:ascii="Times New Roman" w:hAnsi="Times New Roman" w:cs="Times New Roman"/>
            <w:color w:val="0000FF"/>
            <w:sz w:val="24"/>
          </w:rPr>
          <w:t>ст. 36</w:t>
        </w:r>
      </w:hyperlink>
      <w:r w:rsidRPr="005B2A0A">
        <w:rPr>
          <w:rFonts w:ascii="Times New Roman" w:hAnsi="Times New Roman" w:cs="Times New Roman"/>
          <w:sz w:val="24"/>
        </w:rPr>
        <w:t xml:space="preserve"> Устава муниципального образования "Городской округ Ногликский", администрация муниципального образования "Городской округ Ногликский" постановляет:</w:t>
      </w: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1. Утвердить </w:t>
      </w:r>
      <w:hyperlink w:anchor="P38">
        <w:r w:rsidRPr="005B2A0A"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 w:rsidRPr="005B2A0A">
        <w:rPr>
          <w:rFonts w:ascii="Times New Roman" w:hAnsi="Times New Roman" w:cs="Times New Roman"/>
          <w:sz w:val="24"/>
        </w:rPr>
        <w:t xml:space="preserve"> предоставления субсидии из бюджета муниципального образования "Городской округ Ногликский" на возмещение затрат гражданам, ведущим личные подсобные хозяйства, на содержание коров и северных оленей (прилагается).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2. Утвердить </w:t>
      </w:r>
      <w:hyperlink w:anchor="P318">
        <w:r w:rsidRPr="005B2A0A">
          <w:rPr>
            <w:rFonts w:ascii="Times New Roman" w:hAnsi="Times New Roman" w:cs="Times New Roman"/>
            <w:color w:val="0000FF"/>
            <w:sz w:val="24"/>
          </w:rPr>
          <w:t>Состав</w:t>
        </w:r>
      </w:hyperlink>
      <w:r w:rsidRPr="005B2A0A">
        <w:rPr>
          <w:rFonts w:ascii="Times New Roman" w:hAnsi="Times New Roman" w:cs="Times New Roman"/>
          <w:sz w:val="24"/>
        </w:rPr>
        <w:t xml:space="preserve"> комиссии по рассмотрению заявок (предложений) на предоставление субсидии из бюджета муниципального образования "Городской округ Ногликский" на возмещение затрат гражданам, ведущим личные подсобные хозяйства, на содержание коров и северных оленей.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3. Признать утратившим силу </w:t>
      </w:r>
      <w:hyperlink r:id="rId10">
        <w:r w:rsidRPr="005B2A0A"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 w:rsidRPr="005B2A0A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27 декабря 2021 года N 741 "Об утверждении порядка предоставления субсидии из бюджета муниципального образования "Городской округ Ногликский" в целях финансового обеспечения затрат гражданам, ведущим личные подсобные хозяйства, на содержание коров и оленей", за исключением </w:t>
      </w:r>
      <w:hyperlink r:id="rId11">
        <w:r w:rsidRPr="005B2A0A">
          <w:rPr>
            <w:rFonts w:ascii="Times New Roman" w:hAnsi="Times New Roman" w:cs="Times New Roman"/>
            <w:color w:val="0000FF"/>
            <w:sz w:val="24"/>
          </w:rPr>
          <w:t>пункта 2</w:t>
        </w:r>
      </w:hyperlink>
      <w:r w:rsidRPr="005B2A0A">
        <w:rPr>
          <w:rFonts w:ascii="Times New Roman" w:hAnsi="Times New Roman" w:cs="Times New Roman"/>
          <w:sz w:val="24"/>
        </w:rPr>
        <w:t>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4. Опубликовать настоящее постановление в газете "Знамя труда" и разместить на официальном сайте муниципального образования "Городской округ Ногликский" в информационно-телекоммуникационной сети "Интернет".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5. Контроль за исполнением постановления возложить на первого вице-мэра муниципального образования "Городской округ Ногликский" Гуляева С.С.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6. Настоящее постановление вступает в силу с 1 января 2023 года.</w:t>
      </w: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Мэр муниципального образования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"Городской округ Ногликский"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С.В.Камелин</w:t>
      </w:r>
    </w:p>
    <w:p w:rsidR="005B2A0A" w:rsidRPr="005B2A0A" w:rsidRDefault="005B2A0A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lastRenderedPageBreak/>
        <w:t>Утвержден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муниципального образования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"Городской округ Ногликский"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от 28.09.2022 N 526</w:t>
      </w: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38"/>
      <w:bookmarkEnd w:id="0"/>
      <w:r w:rsidRPr="005B2A0A">
        <w:rPr>
          <w:rFonts w:ascii="Times New Roman" w:hAnsi="Times New Roman" w:cs="Times New Roman"/>
          <w:sz w:val="24"/>
        </w:rPr>
        <w:t>ПОРЯДОК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ПРЕДОСТАВЛЕНИЯ СУБСИДИИ ИЗ БЮДЖЕТА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МУНИЦИПАЛЬНОГО ОБРАЗОВАНИЯ "ГОРОДСКОЙ ОКРУГ НОГЛИКСКИЙ"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НА ВОЗМЕЩЕНИЕ ЗАТРАТ ГРАЖДАНАМ, ВЕДУЩИМ ЛИЧНЫЕ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ПОДСОБНЫЕ ХОЗЯЙСТВА, НА СОДЕРЖАНИЕ КОРОВ И СЕВЕРНЫХ ОЛЕНЕЙ</w:t>
      </w:r>
    </w:p>
    <w:p w:rsidR="005B2A0A" w:rsidRPr="005B2A0A" w:rsidRDefault="005B2A0A">
      <w:pPr>
        <w:pStyle w:val="ConsPlusNormal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B2A0A" w:rsidRPr="005B2A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color w:val="392C69"/>
                <w:sz w:val="24"/>
              </w:rPr>
              <w:t xml:space="preserve">(в ред. </w:t>
            </w:r>
            <w:hyperlink r:id="rId12">
              <w:r w:rsidRPr="005B2A0A"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 w:rsidRPr="005B2A0A">
              <w:rPr>
                <w:rFonts w:ascii="Times New Roman" w:hAnsi="Times New Roman" w:cs="Times New Roman"/>
                <w:color w:val="392C69"/>
                <w:sz w:val="24"/>
              </w:rPr>
              <w:t xml:space="preserve"> Администрации муниципального образования</w:t>
            </w:r>
          </w:p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color w:val="392C69"/>
                <w:sz w:val="24"/>
              </w:rPr>
              <w:t>"Городской округ Ногликский" от 20.01.2023 N 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1. Общие положения</w:t>
      </w:r>
    </w:p>
    <w:p w:rsidR="005B2A0A" w:rsidRPr="005B2A0A" w:rsidRDefault="005B2A0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1.1. Порядок предоставления субсидии из бюджета муниципального образования "Городской округ Ногликский" на возмещение затрат гражданам, ведущим личные подсобные хозяйства, на содержание коров и северных оленей (далее - порядок) разработан в целях реализации муниципальной программы "Стимулирование экономической активности в муниципальном образовании "Городской округ Ногликский", утвержденной постановлением администрации муниципального образования "Городской округ Ногликский" от 16.12.2016 N 876 (далее - муниципальная программа), и определяет общие положения, порядок проведения отбора, условия и порядок предоставления субсидии, требования к отчетности и осуществлению контроля за соблюдением условий и порядка предоставления субсидии и ответственности за их нарушение.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50"/>
      <w:bookmarkEnd w:id="1"/>
      <w:r w:rsidRPr="005B2A0A">
        <w:rPr>
          <w:rFonts w:ascii="Times New Roman" w:hAnsi="Times New Roman" w:cs="Times New Roman"/>
          <w:sz w:val="24"/>
        </w:rPr>
        <w:t>1.2. Субсидия предоставляется в соответствии с подпрограммой 2 "Развитие сельского хозяйства и регулирование рынков сельскохозяйственной продукции, сырья и продовольствия муниципального образования "Городской округ Ногликский" в рамках муниципальной программы на возмещение затрат гражданам, ведущим личные подсобные хозяйства, на содержание коров и северных оленей для стабилизации поголовья северных оленей, дойных коров, а также увеличения производства молока в личных подсобных хозяйствах.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51"/>
      <w:bookmarkEnd w:id="2"/>
      <w:r w:rsidRPr="005B2A0A">
        <w:rPr>
          <w:rFonts w:ascii="Times New Roman" w:hAnsi="Times New Roman" w:cs="Times New Roman"/>
          <w:sz w:val="24"/>
        </w:rPr>
        <w:t>1.3. Главным распорядителем бюджетных средств, предусмотренных в бюджете муниципального образования "Городской округ Ногликский" на предоставление субсидии, является администрация муниципального образования (далее - администрация),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ассигнований на предоставление субсидий на соответствующий финансовый год и плановый период.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52"/>
      <w:bookmarkEnd w:id="3"/>
      <w:r w:rsidRPr="005B2A0A">
        <w:rPr>
          <w:rFonts w:ascii="Times New Roman" w:hAnsi="Times New Roman" w:cs="Times New Roman"/>
          <w:sz w:val="24"/>
        </w:rPr>
        <w:t>1.4. Уполномоченным органом по реализации настоящего порядка является администрация муниципального образования "Городской округ Ногликский" в лице отдела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"Городской округ Ногликский" (далее - отдел экономики).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53"/>
      <w:bookmarkEnd w:id="4"/>
      <w:r w:rsidRPr="005B2A0A">
        <w:rPr>
          <w:rFonts w:ascii="Times New Roman" w:hAnsi="Times New Roman" w:cs="Times New Roman"/>
          <w:sz w:val="24"/>
        </w:rPr>
        <w:t>1.5. Субсидия предоставляется гражданам, ведущим личное подсобное хозяйство на территории муниципального образования "Городской округ Ногликский" (далее - получатель субсидии) на содержание коров и (или) северных оленей и соответствующим следующим критериям: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54"/>
      <w:bookmarkEnd w:id="5"/>
      <w:r w:rsidRPr="005B2A0A">
        <w:rPr>
          <w:rFonts w:ascii="Times New Roman" w:hAnsi="Times New Roman" w:cs="Times New Roman"/>
          <w:sz w:val="24"/>
        </w:rPr>
        <w:t>1.5.1. Наличие поголовья дойных коров, учтенного в похозяйственных книгах администрации на 1 число месяца, в котором проводится отбор;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lastRenderedPageBreak/>
        <w:t>- наличие сохранения в личном подсобном хозяйстве численности поголовья дойных коров на 1 число месяца, в котором проводится отбор, по сравнению с данными по состоянию на 1 января текущего года, за исключением гибели этих животных в результате возникновения эпизоотий, пожара, стихийных бедствий, нападения диких животных, при этом факт гибели дойных коров должен быть подтвержден: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56"/>
      <w:bookmarkEnd w:id="6"/>
      <w:r w:rsidRPr="005B2A0A">
        <w:rPr>
          <w:rFonts w:ascii="Times New Roman" w:hAnsi="Times New Roman" w:cs="Times New Roman"/>
          <w:sz w:val="24"/>
        </w:rPr>
        <w:t>1) в случае эпизоотии, гибели от нападения диких животных - справкой государственного ветеринарного учреждения, расположенного на территории муниципального образования "Городской округ Ногликский";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57"/>
      <w:bookmarkEnd w:id="7"/>
      <w:r w:rsidRPr="005B2A0A">
        <w:rPr>
          <w:rFonts w:ascii="Times New Roman" w:hAnsi="Times New Roman" w:cs="Times New Roman"/>
          <w:sz w:val="24"/>
        </w:rPr>
        <w:t>2) в случае пожара и стихийного бедствия - справкой пожарных дознавателей;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у получателя субсидии на дату подачи заявки на участие в отборе на получение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у получателя субсидии должна отсутствовать на 1 апреля, на 1 октября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бюджетом бюджетной системы Российской Федерации, из которого планируется предоставление субсидии в соответствии с настоящим порядком;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- получатель субсидии не должен получать средства из соответствующего бюджета бюджетной системы Российской Федерации, из которого планируется предоставление субсидии в соответствии с настоящим правовым актом, на основании иных нормативных правовых актов или муниципальных правовых актов на цели, указанные в </w:t>
      </w:r>
      <w:hyperlink w:anchor="P50">
        <w:r w:rsidRPr="005B2A0A">
          <w:rPr>
            <w:rFonts w:ascii="Times New Roman" w:hAnsi="Times New Roman" w:cs="Times New Roman"/>
            <w:color w:val="0000FF"/>
            <w:sz w:val="24"/>
          </w:rPr>
          <w:t>пункте 1.2</w:t>
        </w:r>
      </w:hyperlink>
      <w:r w:rsidRPr="005B2A0A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61"/>
      <w:bookmarkEnd w:id="8"/>
      <w:r w:rsidRPr="005B2A0A">
        <w:rPr>
          <w:rFonts w:ascii="Times New Roman" w:hAnsi="Times New Roman" w:cs="Times New Roman"/>
          <w:sz w:val="24"/>
        </w:rPr>
        <w:t>1.5.2. Наличия поголовья северных оленей, учтенного в похозяйственных книгах администрации;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наличие сохранения в личном подсобном хозяйстве численности поголовья северных оленей на 15 сентября текущего года по сравнению с данными по состоянию на 1 января текущего года, за исключением гибели этих животных в результате возникновения эпизоотий, пожара, стихийных бедствий, нападения диких животных, при этом факт гибели северных оленей должен быть подтвержден: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1) в случае эпизоотии, гибели от нападения диких животных - справкой государственного ветеринарного учреждения, расположенного на территории муниципального образования "Городской округ Ногликский";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2) в случае пожара и стихийного бедствия - справкой пожарных дознавателей;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- наличие проведенной получателем субсидии в соответствии с ветеринарным законодательством процедуры </w:t>
      </w:r>
      <w:proofErr w:type="spellStart"/>
      <w:r w:rsidRPr="005B2A0A">
        <w:rPr>
          <w:rFonts w:ascii="Times New Roman" w:hAnsi="Times New Roman" w:cs="Times New Roman"/>
          <w:sz w:val="24"/>
        </w:rPr>
        <w:t>чипирования</w:t>
      </w:r>
      <w:proofErr w:type="spellEnd"/>
      <w:r w:rsidRPr="005B2A0A">
        <w:rPr>
          <w:rFonts w:ascii="Times New Roman" w:hAnsi="Times New Roman" w:cs="Times New Roman"/>
          <w:sz w:val="24"/>
        </w:rPr>
        <w:t xml:space="preserve"> и (или) </w:t>
      </w:r>
      <w:proofErr w:type="spellStart"/>
      <w:r w:rsidRPr="005B2A0A">
        <w:rPr>
          <w:rFonts w:ascii="Times New Roman" w:hAnsi="Times New Roman" w:cs="Times New Roman"/>
          <w:sz w:val="24"/>
        </w:rPr>
        <w:t>биркования</w:t>
      </w:r>
      <w:proofErr w:type="spellEnd"/>
      <w:r w:rsidRPr="005B2A0A">
        <w:rPr>
          <w:rFonts w:ascii="Times New Roman" w:hAnsi="Times New Roman" w:cs="Times New Roman"/>
          <w:sz w:val="24"/>
        </w:rPr>
        <w:t xml:space="preserve"> северных оленей;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у получателя субсидии на дату подачи заявки на участие в отборе на получение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- у получателя субсидии должна отсутствовать на 1 сентября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</w:t>
      </w:r>
      <w:r w:rsidRPr="005B2A0A">
        <w:rPr>
          <w:rFonts w:ascii="Times New Roman" w:hAnsi="Times New Roman" w:cs="Times New Roman"/>
          <w:sz w:val="24"/>
        </w:rPr>
        <w:lastRenderedPageBreak/>
        <w:t>бюджетом бюджетной системы Российской Федерации, из которого планируется предоставление субсидии в соответствии с настоящим порядком;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- получатель субсидии не должен получать средства из соответствующего бюджета бюджетной системы Российской Федерации, из которого планируется предоставление субсидии в соответствии с настоящим правовым актом, на основании иных нормативных правовых актов или муниципальных правовых актов на цели, указанные в </w:t>
      </w:r>
      <w:hyperlink w:anchor="P50">
        <w:r w:rsidRPr="005B2A0A">
          <w:rPr>
            <w:rFonts w:ascii="Times New Roman" w:hAnsi="Times New Roman" w:cs="Times New Roman"/>
            <w:color w:val="0000FF"/>
            <w:sz w:val="24"/>
          </w:rPr>
          <w:t>пункте 1.2</w:t>
        </w:r>
      </w:hyperlink>
      <w:r w:rsidRPr="005B2A0A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1.6.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 муниципального образования "Городской округ Ногликский".</w:t>
      </w:r>
    </w:p>
    <w:p w:rsidR="005B2A0A" w:rsidRPr="005B2A0A" w:rsidRDefault="005B2A0A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(п. 1.6 в ред. </w:t>
      </w:r>
      <w:hyperlink r:id="rId13">
        <w:r w:rsidRPr="005B2A0A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5B2A0A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20.01.2023 N 23)</w:t>
      </w: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2. Порядок проведения отбора получателей субсидии</w:t>
      </w:r>
    </w:p>
    <w:p w:rsidR="005B2A0A" w:rsidRPr="005B2A0A" w:rsidRDefault="005B2A0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2.1. Предоставление субсидии осуществляется по результатам отбора. Способом проведения отбора является запрос предложений (заявок), представленных заявителями в отдел экономики для участия в отборе на предоставление субсидии (далее - отбор).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Сроки приема заявок для получения субсидии на содержание коров с 1 по 30 апреля, с 1 по 31 октября текущего года.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Срок приема заявок для получения субсидии на содержание северных оленей с 15 сентября по 15 октября текущего года.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2.2. Администрация размещает объявление о проведении отбора в газете "Знамя труда" и на официальном сайте муниципального образования "Городской округ Ногликский" в информационно-телекоммуникационной сети "Интернет" (http://www.nogliki-adm.ru) не позднее 3 календарных дней до даты начала приема заявок с указанием: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сроков проведения отбора; даты начала подачи или окончания приема заявок на участие в отборе, которая не может быть ранее 10-го календарного дня, следующего за днем размещения объявления о проведении отбора;</w:t>
      </w:r>
    </w:p>
    <w:p w:rsidR="005B2A0A" w:rsidRPr="005B2A0A" w:rsidRDefault="005B2A0A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(в ред. </w:t>
      </w:r>
      <w:hyperlink r:id="rId14">
        <w:r w:rsidRPr="005B2A0A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5B2A0A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20.01.2023 N 23)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наименования, места нахождения, почтового адреса, адреса электронной почты администрации;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результатов предоставления субсидии;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правил рассмотрения и оценки заявок участников отбора;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- порядка предоставления участникам отбора разъяснений положений объявления о </w:t>
      </w:r>
      <w:r w:rsidRPr="005B2A0A">
        <w:rPr>
          <w:rFonts w:ascii="Times New Roman" w:hAnsi="Times New Roman" w:cs="Times New Roman"/>
          <w:sz w:val="24"/>
        </w:rPr>
        <w:lastRenderedPageBreak/>
        <w:t>проведении отбора, даты начала и окончания срока такого предоставления;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срока, в течение которого участник отбора должен подписать Соглашение о предоставлении субсидии;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условий признания участника отбора уклонившимся от заключения Соглашения;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даты размещения результатов отбора на сайте муниципального образования, которая не может быть позднее 14-го календарного дня, следующего за днем принятия Комиссией решения о предоставлении субсидии;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порядок отклонения Заявок участников отбора.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91"/>
      <w:bookmarkEnd w:id="9"/>
      <w:r w:rsidRPr="005B2A0A">
        <w:rPr>
          <w:rFonts w:ascii="Times New Roman" w:hAnsi="Times New Roman" w:cs="Times New Roman"/>
          <w:sz w:val="24"/>
        </w:rPr>
        <w:t xml:space="preserve">2.3. Для участия в отборе Заявители не позднее срока окончания приема заявок, указанного в объявлении о проведении отбора, представляют в отдел экономики </w:t>
      </w:r>
      <w:hyperlink w:anchor="P203">
        <w:r w:rsidRPr="005B2A0A">
          <w:rPr>
            <w:rFonts w:ascii="Times New Roman" w:hAnsi="Times New Roman" w:cs="Times New Roman"/>
            <w:color w:val="0000FF"/>
            <w:sz w:val="24"/>
          </w:rPr>
          <w:t>Заявку</w:t>
        </w:r>
      </w:hyperlink>
      <w:r w:rsidRPr="005B2A0A">
        <w:rPr>
          <w:rFonts w:ascii="Times New Roman" w:hAnsi="Times New Roman" w:cs="Times New Roman"/>
          <w:sz w:val="24"/>
        </w:rPr>
        <w:t xml:space="preserve"> на участие в отборе по форме согласно приложению 1 к настоящему порядку, в которой дают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данных. Один Заявитель может подать не более одной заявки.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92"/>
      <w:bookmarkEnd w:id="10"/>
      <w:r w:rsidRPr="005B2A0A">
        <w:rPr>
          <w:rFonts w:ascii="Times New Roman" w:hAnsi="Times New Roman" w:cs="Times New Roman"/>
          <w:sz w:val="24"/>
        </w:rPr>
        <w:t>2.4. К заявке прилагаются следующие документы: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2.4.1. Копия паспорта гражданина Российской Федерации.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2.4.2. Выписка из похозяйственной книги, содержащая сведения о наличии поголовья коров и (или) северных оленей в личном подсобном хозяйстве, на 1 января текущего года и на 1 число месяца, в котором проводится отбор.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В зависимости от места расположения личного подсобного хозяйства гражданина выписка из похозяйственных книг учета личных подсобных хозяйств предоставляется по заявлению получателя субсидии отделом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и консультантами по организации работы в селах (с. Катангли, с. Вал, с. Ныш).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2.4.3. Реквизиты счета для перечисления субсидии, открытого в учреждениях Центрального банка Российской Федерации или кредитных организациях;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2.4.4. Справка из налогового органа о наличии (отсутствии) задолженности по уплате налогов, сборов, взносов и иных обязательных платежей, пеней и штрафов за нарушение законодательства Российской Федерации о налогах и сборах.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В случае непредставления указанного документа уполномоченный орган самостоятельно формирует и направляет запрос в Федеральную налоговую службу Российской Федерации по состоянию на дату подачи заявки.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Копии предоставляемых документов должны быть заверены подписью Заявителя. Ответственность за комплектность, полноту и достоверность представляемых документов несет участник отбора.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100"/>
      <w:bookmarkEnd w:id="11"/>
      <w:r w:rsidRPr="005B2A0A">
        <w:rPr>
          <w:rFonts w:ascii="Times New Roman" w:hAnsi="Times New Roman" w:cs="Times New Roman"/>
          <w:sz w:val="24"/>
        </w:rPr>
        <w:t>2.5. Заявитель вправе отозвать документы на участие в отборе на предоставление субсидии на любом этапе до момента принятия решения на заседании Комиссии. Возврат документов осуществляется отделом экономики на основании обращения заявителя в письменной форме в адрес руководителя отдела экономики. Возврату подлежат документы, представленные заявителем в Уполномоченный орган по собственной инициативе. Датой отзыва документов является дата регистрации соответствующего обращения заявителя в письменной форме.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lastRenderedPageBreak/>
        <w:t xml:space="preserve">2.6. При отсутствии заявок на участие в отборе или в случае отказа в участии в отборе в соответствии с </w:t>
      </w:r>
      <w:hyperlink w:anchor="P100">
        <w:r w:rsidRPr="005B2A0A">
          <w:rPr>
            <w:rFonts w:ascii="Times New Roman" w:hAnsi="Times New Roman" w:cs="Times New Roman"/>
            <w:color w:val="0000FF"/>
            <w:sz w:val="24"/>
          </w:rPr>
          <w:t>пунктом 2.5</w:t>
        </w:r>
      </w:hyperlink>
      <w:r w:rsidRPr="005B2A0A">
        <w:rPr>
          <w:rFonts w:ascii="Times New Roman" w:hAnsi="Times New Roman" w:cs="Times New Roman"/>
          <w:sz w:val="24"/>
        </w:rPr>
        <w:t xml:space="preserve"> настоящего порядка отдел экономики принимает решение о продлении срока приема заявок на участие в отборе на тот же срок, либо о признании отбора несостоявшимся.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В случае если на участие в отборе поступила только одна заявка, отбор считается состоявшимся.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2.7. Регистрация заявок участников отбора осуществляется отделом экономики в порядке их поступления (с указанием даты и времени поступления).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2.8. Рассмотрение и оценку заявок и представленных к ним документов Заявителем для участия в отборе осуществляет отдел экономики в порядке очередности их поступления (в соответствии с порядковым номером регистрации заявки) в течение 15 рабочих дней с момента регистрации заявок.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2.9. Отдел экономики осуществляет проверку представленных документов на соответствие Заявителя критериям, установленным </w:t>
      </w:r>
      <w:hyperlink w:anchor="P53">
        <w:r w:rsidRPr="005B2A0A">
          <w:rPr>
            <w:rFonts w:ascii="Times New Roman" w:hAnsi="Times New Roman" w:cs="Times New Roman"/>
            <w:color w:val="0000FF"/>
            <w:sz w:val="24"/>
          </w:rPr>
          <w:t>пунктом 1.5</w:t>
        </w:r>
      </w:hyperlink>
      <w:r w:rsidRPr="005B2A0A">
        <w:rPr>
          <w:rFonts w:ascii="Times New Roman" w:hAnsi="Times New Roman" w:cs="Times New Roman"/>
          <w:sz w:val="24"/>
        </w:rPr>
        <w:t xml:space="preserve"> настоящего порядка, и принимает решение об отклонении заявки либо о допуске заявителя к участию в отборе.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2.10. Основанием для принятия решения об отклонении заявки отделом экономики является: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- несоответствие участника отбора критериям, установленным в </w:t>
      </w:r>
      <w:hyperlink w:anchor="P53">
        <w:r w:rsidRPr="005B2A0A">
          <w:rPr>
            <w:rFonts w:ascii="Times New Roman" w:hAnsi="Times New Roman" w:cs="Times New Roman"/>
            <w:color w:val="0000FF"/>
            <w:sz w:val="24"/>
          </w:rPr>
          <w:t>пункте 1.5</w:t>
        </w:r>
      </w:hyperlink>
      <w:r w:rsidRPr="005B2A0A">
        <w:rPr>
          <w:rFonts w:ascii="Times New Roman" w:hAnsi="Times New Roman" w:cs="Times New Roman"/>
          <w:sz w:val="24"/>
        </w:rPr>
        <w:t xml:space="preserve"> настоящего порядка;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несоответствие представленных заявителем заявки и документов требованиям к заявкам участников отбора, установленным в объявлении о проведении отбора;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недостоверность представленной заявителем информации, в том числе информации о месте нахождения и адресе заявителя;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подача участником отбора заявки после даты и (или) времени, определенных для ее подачи.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В случае принятия решения об отклонении заявки отдел экономики в течение 3 рабочих дней со дня принятия решения уведомляет Заявителя об отклонении заявки с указанием причин.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2.11. В случае принятия решения о допуске заявителя к участию в отборе отдел экономики в течение 3 рабочих дней передает заявки и прилагаемые к ним документы на рассмотрение и утверждение Комиссии, состав которой утверждается постановлением администрации муниципального образования "Городской округ Ногликский".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Заседание Комиссии проводится в течение 5 рабочих дней со дня получения документов от отдела экономики.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2.12. Решение по предоставлению субсидии принимается комиссией по результатам оценки соответствия заявки следующим критериям: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соответствие заявки целям предоставления субсидии;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- соответствие приложенных к заявке документов условиям предоставления субсидии, указанным в </w:t>
      </w:r>
      <w:hyperlink w:anchor="P91">
        <w:r w:rsidRPr="005B2A0A">
          <w:rPr>
            <w:rFonts w:ascii="Times New Roman" w:hAnsi="Times New Roman" w:cs="Times New Roman"/>
            <w:color w:val="0000FF"/>
            <w:sz w:val="24"/>
          </w:rPr>
          <w:t>пунктах 2.3</w:t>
        </w:r>
      </w:hyperlink>
      <w:r w:rsidRPr="005B2A0A">
        <w:rPr>
          <w:rFonts w:ascii="Times New Roman" w:hAnsi="Times New Roman" w:cs="Times New Roman"/>
          <w:sz w:val="24"/>
        </w:rPr>
        <w:t xml:space="preserve"> и </w:t>
      </w:r>
      <w:hyperlink w:anchor="P92">
        <w:r w:rsidRPr="005B2A0A">
          <w:rPr>
            <w:rFonts w:ascii="Times New Roman" w:hAnsi="Times New Roman" w:cs="Times New Roman"/>
            <w:color w:val="0000FF"/>
            <w:sz w:val="24"/>
          </w:rPr>
          <w:t>2.4</w:t>
        </w:r>
      </w:hyperlink>
      <w:r w:rsidRPr="005B2A0A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2.13. Основанием для принятия решения об отказе в предоставлении субсидии является: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- несоответствие представленных получателем субсидии документов и критериям, установленным </w:t>
      </w:r>
      <w:hyperlink w:anchor="P53">
        <w:r w:rsidRPr="005B2A0A">
          <w:rPr>
            <w:rFonts w:ascii="Times New Roman" w:hAnsi="Times New Roman" w:cs="Times New Roman"/>
            <w:color w:val="0000FF"/>
            <w:sz w:val="24"/>
          </w:rPr>
          <w:t>пунктом 1.5</w:t>
        </w:r>
      </w:hyperlink>
      <w:r w:rsidRPr="005B2A0A">
        <w:rPr>
          <w:rFonts w:ascii="Times New Roman" w:hAnsi="Times New Roman" w:cs="Times New Roman"/>
          <w:sz w:val="24"/>
        </w:rPr>
        <w:t xml:space="preserve"> настоящего порядка, или непредставление (предоставление не </w:t>
      </w:r>
      <w:r w:rsidRPr="005B2A0A">
        <w:rPr>
          <w:rFonts w:ascii="Times New Roman" w:hAnsi="Times New Roman" w:cs="Times New Roman"/>
          <w:sz w:val="24"/>
        </w:rPr>
        <w:lastRenderedPageBreak/>
        <w:t xml:space="preserve">в неполном объеме) документов, указанных в </w:t>
      </w:r>
      <w:hyperlink w:anchor="P92">
        <w:r w:rsidRPr="005B2A0A">
          <w:rPr>
            <w:rFonts w:ascii="Times New Roman" w:hAnsi="Times New Roman" w:cs="Times New Roman"/>
            <w:color w:val="0000FF"/>
            <w:sz w:val="24"/>
          </w:rPr>
          <w:t>пункте 2.4</w:t>
        </w:r>
      </w:hyperlink>
      <w:r w:rsidRPr="005B2A0A">
        <w:rPr>
          <w:rFonts w:ascii="Times New Roman" w:hAnsi="Times New Roman" w:cs="Times New Roman"/>
          <w:sz w:val="24"/>
        </w:rPr>
        <w:t xml:space="preserve"> настоящего порядка;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установление факта недостоверности представленной получателем субсидии информации;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отсутствие неиспользованного остатка бюджетных ассигнований для предоставления субсидии в текущем финансовом году.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В случае принятия решения об отказе в предоставлении субсидии отдел экономики в течение 5 рабочих дней с даты подписания протокола комиссией письменно уведомляет Заявителя об отказе в предоставлении субсидии с указанием причин отказа.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Отказ получателю субсидии в предоставлении субсидии может быть обжалован в порядке, предусмотренном действующим законодательством.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2.14. Решение Комиссии по результатам отбора оформляется протоколом, который вместе с информацией отдела экономики об участниках отбора, заявки которых были отклонены, с указанием причин их отклонения, в течение 14 календарных дней со дня утверждения протокола подлежит обязательному размещению на официальном сайте муниципального образования "Городской округ Ногликский" в информационно-телекоммуникационной сети "Интернет" (http://www.nogliki-adm.ru) и является основанием для заключения Соглашения.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Протокол включает в себя следующие сведения: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дата, время и место проведения рассмотрения заявок участников отбора;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информация об участниках отбора, заявки которых были рассмотрены;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последовательность оценки заявок участников отбора;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информация об участниках отбора, заявления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2.15. О принятом решении отдел экономики информирует каждого Получателя субсидии путем направления письменного уведомления не позднее 5 рабочих дней со дня оформления протокола заседания Комиссии о результатах предоставления субсидии.</w:t>
      </w: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3. Условия и порядок предоставления субсидии</w:t>
      </w: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3.1. В случае принятия решения о предоставлении субсидии уполномоченный орган не позднее 15 рабочих дней со дня принятия решения о предоставлении субсидии Комиссией заключает соглашение о предоставлении субсидии из бюджета муниципального образования "Городской округ Ногликский" на возмещение затрат гражданам, ведущим личные подсобные хозяйства, на содержание коров и (или) северных оленей (далее - соглашение) с получателем субсидии.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3.2. Субсидия предоставляется на основании заключенного соглашения между администрацией и получателем субсидии, предусматривающего согласие получателя субсидии на осуществление администрацией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5">
        <w:r w:rsidRPr="005B2A0A">
          <w:rPr>
            <w:rFonts w:ascii="Times New Roman" w:hAnsi="Times New Roman" w:cs="Times New Roman"/>
            <w:color w:val="0000FF"/>
            <w:sz w:val="24"/>
          </w:rPr>
          <w:t>статьями 268.1</w:t>
        </w:r>
      </w:hyperlink>
      <w:r w:rsidRPr="005B2A0A">
        <w:rPr>
          <w:rFonts w:ascii="Times New Roman" w:hAnsi="Times New Roman" w:cs="Times New Roman"/>
          <w:sz w:val="24"/>
        </w:rPr>
        <w:t xml:space="preserve"> и </w:t>
      </w:r>
      <w:hyperlink r:id="rId16">
        <w:r w:rsidRPr="005B2A0A">
          <w:rPr>
            <w:rFonts w:ascii="Times New Roman" w:hAnsi="Times New Roman" w:cs="Times New Roman"/>
            <w:color w:val="0000FF"/>
            <w:sz w:val="24"/>
          </w:rPr>
          <w:t>269.2</w:t>
        </w:r>
      </w:hyperlink>
      <w:r w:rsidRPr="005B2A0A">
        <w:rPr>
          <w:rFonts w:ascii="Times New Roman" w:hAnsi="Times New Roman" w:cs="Times New Roman"/>
          <w:sz w:val="24"/>
        </w:rPr>
        <w:t xml:space="preserve"> Бюджетного кодекса Российской Федерации.</w:t>
      </w:r>
    </w:p>
    <w:p w:rsidR="005B2A0A" w:rsidRPr="005B2A0A" w:rsidRDefault="005B2A0A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(в ред. </w:t>
      </w:r>
      <w:hyperlink r:id="rId17">
        <w:r w:rsidRPr="005B2A0A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5B2A0A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</w:t>
      </w:r>
      <w:r w:rsidRPr="005B2A0A">
        <w:rPr>
          <w:rFonts w:ascii="Times New Roman" w:hAnsi="Times New Roman" w:cs="Times New Roman"/>
          <w:sz w:val="24"/>
        </w:rPr>
        <w:lastRenderedPageBreak/>
        <w:t>Ногликский" от 20.01.2023 N 23)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Соглашение, в том числе дополнительное соглашение о внесении изменений в соглашение, а также дополнительное соглашение о расторжении Соглашения заключаются в соответствии с типовой формой, утвержденной финансовым управлением муниципального образования "Городской округ Ногликский".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3.3. В случае уменьшения администрации ранее доведенных лимитов бюджетных обязательств, указанных в </w:t>
      </w:r>
      <w:hyperlink w:anchor="P51">
        <w:r w:rsidRPr="005B2A0A">
          <w:rPr>
            <w:rFonts w:ascii="Times New Roman" w:hAnsi="Times New Roman" w:cs="Times New Roman"/>
            <w:color w:val="0000FF"/>
            <w:sz w:val="24"/>
          </w:rPr>
          <w:t>пункте 1.3</w:t>
        </w:r>
      </w:hyperlink>
      <w:r w:rsidRPr="005B2A0A">
        <w:rPr>
          <w:rFonts w:ascii="Times New Roman" w:hAnsi="Times New Roman" w:cs="Times New Roman"/>
          <w:sz w:val="24"/>
        </w:rPr>
        <w:t xml:space="preserve"> настоящего порядка, приводящего к невозможности предоставления субсидии в размере, определенном в соглашении, администрация заключает с получателем субсидии дополнительное соглашение к соглашению (при согласовании новых условий соглашения с получателем субсидии) или дополнительное соглашение о расторжении соглашения (при недостижении согласия по новым условиям с получателем субсидии).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3.4. Размер субсидии на содержание коров определяется исходя из ставки субсидии на 1 голову коров (на полугодие) и поголовья коров, имеющегося в наличии в хозяйстве по состоянию на 1 апреля и (или) на 1 октября соответствующего года, подтвержденного выпиской из похозяйственной книги учета личных подсобных хозяйств, содержащей сведения о наличии поголовья сельскохозяйственных животных. Субсидия предоставляется 2 раза в год по 50% утвержденной ставки.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Расчет размера субсидии производится по формуле:</w:t>
      </w: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Vс = П x С / 2,</w:t>
      </w: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где: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Vс - размер субсидии;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П - поголовье коров, имеющееся в хозяйстве по состоянию на 1 апреля и (или) на 1 октября соответствующего года;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С - ставка субсидии на 1 голову коров.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3.5. Размер субсидии на содержание северных оленей определяется исходя из ставки субсидии на 1 голову северных оленей (на год) и поголовья северных оленей, имеющегося в наличии в хозяйстве по состоянию на 15 сентября соответствующего года, подтвержденного выпиской из похозяйственной книги учета личных подсобных хозяйств, содержащей сведения о наличии поголовья сельскохозяйственных животных. Субсидия предоставляется 1 раз в год в размере 100% утвержденной ставки.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Расчет размера субсидии производится по формуле:</w:t>
      </w: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Vс = П x С,</w:t>
      </w: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где: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Vс - размер субсидии;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П - поголовье северных оленей, имеющееся в хозяйстве по состоянию на 15 сентября соответствующего года;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С - ставка субсидии на 1 голову северных оленей.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3.6. Ставка субсидии на 1 голову коров и 1 голову северных оленей определяется министерством сельского хозяйства и торговли Сахалинской области в соответствии с </w:t>
      </w:r>
      <w:hyperlink r:id="rId18">
        <w:r w:rsidRPr="005B2A0A">
          <w:rPr>
            <w:rFonts w:ascii="Times New Roman" w:hAnsi="Times New Roman" w:cs="Times New Roman"/>
            <w:color w:val="0000FF"/>
            <w:sz w:val="24"/>
          </w:rPr>
          <w:t>Порядком</w:t>
        </w:r>
      </w:hyperlink>
      <w:r w:rsidRPr="005B2A0A">
        <w:rPr>
          <w:rFonts w:ascii="Times New Roman" w:hAnsi="Times New Roman" w:cs="Times New Roman"/>
          <w:sz w:val="24"/>
        </w:rPr>
        <w:t xml:space="preserve"> предоставления и распределения субсидии муниципальным образованиям Сахалинской области, приведенным Приложением 12 к государственной программе </w:t>
      </w:r>
      <w:r w:rsidRPr="005B2A0A">
        <w:rPr>
          <w:rFonts w:ascii="Times New Roman" w:hAnsi="Times New Roman" w:cs="Times New Roman"/>
          <w:sz w:val="24"/>
        </w:rPr>
        <w:lastRenderedPageBreak/>
        <w:t>Сахалинской области "Развитие в Сахалинской области сельского хозяйства и регулирование рынков сельскохозяйственной продукции, сырья и продовольствия", утвержденной постановлением Правительства Сахалинской области от 06.08.2013 N 427.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3.7. Перечисление средств на расчетный счет получателя субсидии производится администрацией не позднее 10 рабочего дня с даты передачи отделом экономики в отдел бухгалтерского учета, отчетности и закупок администрации муниципального образования "Городской округ Ногликский", </w:t>
      </w:r>
      <w:hyperlink w:anchor="P266">
        <w:r w:rsidRPr="005B2A0A">
          <w:rPr>
            <w:rFonts w:ascii="Times New Roman" w:hAnsi="Times New Roman" w:cs="Times New Roman"/>
            <w:color w:val="0000FF"/>
            <w:sz w:val="24"/>
          </w:rPr>
          <w:t>расчета</w:t>
        </w:r>
      </w:hyperlink>
      <w:r w:rsidRPr="005B2A0A">
        <w:rPr>
          <w:rFonts w:ascii="Times New Roman" w:hAnsi="Times New Roman" w:cs="Times New Roman"/>
          <w:sz w:val="24"/>
        </w:rPr>
        <w:t xml:space="preserve"> размера субсидии в разрезе получателей в соответствии с приложением 2 к настоящему порядку и соглашения, заключенного между получателем субсидии и администрацией.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3.8. Перечисление субсидии осуществляется на расчетный счет получателя субсидии, указанный в соглашении, открытый получателем субсидии в учреждениях Центрального банка Российской Федерации или кредитных организациях.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3.9. Эффективность использования субсидии оценивается ежегодно уполномоченным органом, указанным в </w:t>
      </w:r>
      <w:hyperlink w:anchor="P52">
        <w:r w:rsidRPr="005B2A0A">
          <w:rPr>
            <w:rFonts w:ascii="Times New Roman" w:hAnsi="Times New Roman" w:cs="Times New Roman"/>
            <w:color w:val="0000FF"/>
            <w:sz w:val="24"/>
          </w:rPr>
          <w:t>пункте 1.4</w:t>
        </w:r>
      </w:hyperlink>
      <w:r w:rsidRPr="005B2A0A">
        <w:rPr>
          <w:rFonts w:ascii="Times New Roman" w:hAnsi="Times New Roman" w:cs="Times New Roman"/>
          <w:sz w:val="24"/>
        </w:rPr>
        <w:t xml:space="preserve"> настоящего порядка, по значению результата предоставления субсидии - сохранение поголовья дойных коров и (или) северных оленей на уровне 1 января текущего года (по состоянию на 1 января года, следующего за годом предоставления субсидии).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В Соглашении указывается точная дата завершения и конечное значение результата (конкретная количественная характеристика итогов) на текущий финансовый год.</w:t>
      </w:r>
    </w:p>
    <w:p w:rsidR="005B2A0A" w:rsidRPr="005B2A0A" w:rsidRDefault="005B2A0A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(абзац введен </w:t>
      </w:r>
      <w:hyperlink r:id="rId19">
        <w:r w:rsidRPr="005B2A0A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5B2A0A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20.01.2023 N 23)</w:t>
      </w: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bookmarkStart w:id="12" w:name="P164"/>
      <w:bookmarkEnd w:id="12"/>
      <w:r w:rsidRPr="005B2A0A">
        <w:rPr>
          <w:rFonts w:ascii="Times New Roman" w:hAnsi="Times New Roman" w:cs="Times New Roman"/>
          <w:sz w:val="24"/>
        </w:rPr>
        <w:t>4. Требования к отчетности</w:t>
      </w: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4.1. В целях оценки эффективности использования бюджетных средств получатель субсидии обязан в срок до 20 января года, следующего за годом получения субсидии, предоставить в отдел экономики: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отчет о достижении значения результата предоставления субсидии по установленной форме, определенной типовой формой соглашения, установленной финансовым управлением муниципального образования "Городской округ Ногликский", по состоянию на 1 января года, следующего за годом получения субсидии;</w:t>
      </w:r>
    </w:p>
    <w:p w:rsidR="005B2A0A" w:rsidRPr="005B2A0A" w:rsidRDefault="005B2A0A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(в ред. </w:t>
      </w:r>
      <w:hyperlink r:id="rId20">
        <w:r w:rsidRPr="005B2A0A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5B2A0A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20.01.2023 N 23)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 выписку из похозяйственной книги учета личных подсобных хозяйств, содержащую сведения о наличии поголовья сельскохозяйственных животных в хозяйстве, по состоянию на 1 января года, следующего за годом получения субсидии.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4.2. Администрация имеет право устанавливать в соглашении порядок, сроки и формы предоставления получателем субсидии дополнительной отчетности.</w:t>
      </w:r>
    </w:p>
    <w:p w:rsidR="005B2A0A" w:rsidRPr="005B2A0A" w:rsidRDefault="005B2A0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5. Требования об осуществлении контроля (мониторинга)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за соблюдением условий и порядка предоставления субсидии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и ответственность за их нарушение</w:t>
      </w:r>
    </w:p>
    <w:p w:rsidR="005B2A0A" w:rsidRPr="005B2A0A" w:rsidRDefault="005B2A0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5.1. Администрация осуществляет проверку соблюдения Получателем порядка и условий предоставления субсидии, в том числе в части достижения результатов предоставления субсидии. Орган муниципального финансового контроля осуществляет проверку в соответствии со </w:t>
      </w:r>
      <w:hyperlink r:id="rId21">
        <w:r w:rsidRPr="005B2A0A">
          <w:rPr>
            <w:rFonts w:ascii="Times New Roman" w:hAnsi="Times New Roman" w:cs="Times New Roman"/>
            <w:color w:val="0000FF"/>
            <w:sz w:val="24"/>
          </w:rPr>
          <w:t>статьями 268.1</w:t>
        </w:r>
      </w:hyperlink>
      <w:r w:rsidRPr="005B2A0A">
        <w:rPr>
          <w:rFonts w:ascii="Times New Roman" w:hAnsi="Times New Roman" w:cs="Times New Roman"/>
          <w:sz w:val="24"/>
        </w:rPr>
        <w:t xml:space="preserve"> и </w:t>
      </w:r>
      <w:hyperlink r:id="rId22">
        <w:r w:rsidRPr="005B2A0A">
          <w:rPr>
            <w:rFonts w:ascii="Times New Roman" w:hAnsi="Times New Roman" w:cs="Times New Roman"/>
            <w:color w:val="0000FF"/>
            <w:sz w:val="24"/>
          </w:rPr>
          <w:t>269.2</w:t>
        </w:r>
      </w:hyperlink>
      <w:r w:rsidRPr="005B2A0A">
        <w:rPr>
          <w:rFonts w:ascii="Times New Roman" w:hAnsi="Times New Roman" w:cs="Times New Roman"/>
          <w:sz w:val="24"/>
        </w:rPr>
        <w:t xml:space="preserve"> Бюджетного кодекса Российской Федерации.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3" w:name="P177"/>
      <w:bookmarkEnd w:id="13"/>
      <w:r w:rsidRPr="005B2A0A">
        <w:rPr>
          <w:rFonts w:ascii="Times New Roman" w:hAnsi="Times New Roman" w:cs="Times New Roman"/>
          <w:sz w:val="24"/>
        </w:rPr>
        <w:t xml:space="preserve">5.2. В случае нарушения условий предоставления субсидии, нарушения обязательств о достижении значений результатов предоставления субсидии, недостоверности </w:t>
      </w:r>
      <w:r w:rsidRPr="005B2A0A">
        <w:rPr>
          <w:rFonts w:ascii="Times New Roman" w:hAnsi="Times New Roman" w:cs="Times New Roman"/>
          <w:sz w:val="24"/>
        </w:rPr>
        <w:lastRenderedPageBreak/>
        <w:t>представленных документов объем средств, составляющий сумму выплаченной субсидии, подлежит возврату в бюджет муниципального образования "Городской округ Ногликский" в течение 10 рабочих дней с момента получения Получателем субсидии письменного требования администрации о возврате средств.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В случае отказа от добровольного исполнения требований администрации в указанный выше срок суммы субсидии, подлежащие возврату, взыскиваются в судебном порядке.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5.3. Оценка эффективности использования субсидии осуществляется уполномоченным органом не позднее 25 января года, следующего за получением субсидии, на основании представленных получателем субсидии документов, указанных в </w:t>
      </w:r>
      <w:hyperlink w:anchor="P164">
        <w:r w:rsidRPr="005B2A0A">
          <w:rPr>
            <w:rFonts w:ascii="Times New Roman" w:hAnsi="Times New Roman" w:cs="Times New Roman"/>
            <w:color w:val="0000FF"/>
            <w:sz w:val="24"/>
          </w:rPr>
          <w:t>разделе 4</w:t>
        </w:r>
      </w:hyperlink>
      <w:r w:rsidRPr="005B2A0A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 xml:space="preserve">5.4. Основаниями для освобождения получателя субсидии от применения мер ответственности, предусмотренных </w:t>
      </w:r>
      <w:hyperlink w:anchor="P177">
        <w:r w:rsidRPr="005B2A0A">
          <w:rPr>
            <w:rFonts w:ascii="Times New Roman" w:hAnsi="Times New Roman" w:cs="Times New Roman"/>
            <w:color w:val="0000FF"/>
            <w:sz w:val="24"/>
          </w:rPr>
          <w:t>пунктом 5.2</w:t>
        </w:r>
      </w:hyperlink>
      <w:r w:rsidRPr="005B2A0A">
        <w:rPr>
          <w:rFonts w:ascii="Times New Roman" w:hAnsi="Times New Roman" w:cs="Times New Roman"/>
          <w:sz w:val="24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 в соответствии с </w:t>
      </w:r>
      <w:hyperlink w:anchor="P56">
        <w:r w:rsidRPr="005B2A0A">
          <w:rPr>
            <w:rFonts w:ascii="Times New Roman" w:hAnsi="Times New Roman" w:cs="Times New Roman"/>
            <w:color w:val="0000FF"/>
            <w:sz w:val="24"/>
          </w:rPr>
          <w:t>абзацами 3</w:t>
        </w:r>
      </w:hyperlink>
      <w:r w:rsidRPr="005B2A0A">
        <w:rPr>
          <w:rFonts w:ascii="Times New Roman" w:hAnsi="Times New Roman" w:cs="Times New Roman"/>
          <w:sz w:val="24"/>
        </w:rPr>
        <w:t xml:space="preserve">, </w:t>
      </w:r>
      <w:hyperlink w:anchor="P57">
        <w:r w:rsidRPr="005B2A0A">
          <w:rPr>
            <w:rFonts w:ascii="Times New Roman" w:hAnsi="Times New Roman" w:cs="Times New Roman"/>
            <w:color w:val="0000FF"/>
            <w:sz w:val="24"/>
          </w:rPr>
          <w:t>4 подпунктов 1.5.1</w:t>
        </w:r>
      </w:hyperlink>
      <w:r w:rsidRPr="005B2A0A">
        <w:rPr>
          <w:rFonts w:ascii="Times New Roman" w:hAnsi="Times New Roman" w:cs="Times New Roman"/>
          <w:sz w:val="24"/>
        </w:rPr>
        <w:t xml:space="preserve"> и </w:t>
      </w:r>
      <w:hyperlink w:anchor="P61">
        <w:r w:rsidRPr="005B2A0A">
          <w:rPr>
            <w:rFonts w:ascii="Times New Roman" w:hAnsi="Times New Roman" w:cs="Times New Roman"/>
            <w:color w:val="0000FF"/>
            <w:sz w:val="24"/>
          </w:rPr>
          <w:t>1.5.2 пункта 1.5</w:t>
        </w:r>
      </w:hyperlink>
      <w:r w:rsidRPr="005B2A0A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5.5. Получатель субсидии несет полную ответственность за достоверность представленных в уполномоченный орган документов и сведений.</w:t>
      </w: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к Порядку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предоставления субсидии из бюджета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муниципального образования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"Городской округ Ногликский"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на возмещение затрат гражданам,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ведущим личные подсобные хозяйства,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на содержание коров и северных оленей,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утвержденному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муниципального образования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"Городской округ Ногликский"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от 28.09.2022 N 526</w:t>
      </w: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Форма</w:t>
      </w: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 w:rsidP="005B2A0A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4" w:name="P203"/>
      <w:bookmarkEnd w:id="14"/>
      <w:r w:rsidRPr="005B2A0A">
        <w:rPr>
          <w:rFonts w:ascii="Times New Roman" w:hAnsi="Times New Roman" w:cs="Times New Roman"/>
          <w:sz w:val="22"/>
        </w:rPr>
        <w:t>ЗАЯВКА</w:t>
      </w:r>
    </w:p>
    <w:p w:rsidR="005B2A0A" w:rsidRPr="005B2A0A" w:rsidRDefault="005B2A0A" w:rsidP="005B2A0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>на участие в отборе на получение субсидии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>Я, ___________________________________________________________________,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 xml:space="preserve">                             (Ф.И.О. полностью)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5B2A0A">
        <w:rPr>
          <w:rFonts w:ascii="Times New Roman" w:hAnsi="Times New Roman" w:cs="Times New Roman"/>
          <w:sz w:val="22"/>
        </w:rPr>
        <w:t>прошу  предоставить</w:t>
      </w:r>
      <w:proofErr w:type="gramEnd"/>
      <w:r w:rsidRPr="005B2A0A">
        <w:rPr>
          <w:rFonts w:ascii="Times New Roman" w:hAnsi="Times New Roman" w:cs="Times New Roman"/>
          <w:sz w:val="22"/>
        </w:rPr>
        <w:t xml:space="preserve">  мне  поддержку в форме возмещения затрат на содержание</w:t>
      </w:r>
      <w:r>
        <w:rPr>
          <w:rFonts w:ascii="Times New Roman" w:hAnsi="Times New Roman" w:cs="Times New Roman"/>
          <w:sz w:val="22"/>
        </w:rPr>
        <w:t xml:space="preserve"> </w:t>
      </w:r>
      <w:r w:rsidRPr="005B2A0A">
        <w:rPr>
          <w:rFonts w:ascii="Times New Roman" w:hAnsi="Times New Roman" w:cs="Times New Roman"/>
          <w:sz w:val="22"/>
        </w:rPr>
        <w:t>коров или северных оленей (выбирается в зависимости от вида предоставляемой</w:t>
      </w:r>
      <w:r>
        <w:rPr>
          <w:rFonts w:ascii="Times New Roman" w:hAnsi="Times New Roman" w:cs="Times New Roman"/>
          <w:sz w:val="22"/>
        </w:rPr>
        <w:t xml:space="preserve"> </w:t>
      </w:r>
      <w:r w:rsidRPr="005B2A0A">
        <w:rPr>
          <w:rFonts w:ascii="Times New Roman" w:hAnsi="Times New Roman" w:cs="Times New Roman"/>
          <w:sz w:val="22"/>
        </w:rPr>
        <w:t>субсидии)   как   гражданину,  ведущему  личное  подсобное   хозяйство,  за</w:t>
      </w:r>
      <w:r>
        <w:rPr>
          <w:rFonts w:ascii="Times New Roman" w:hAnsi="Times New Roman" w:cs="Times New Roman"/>
          <w:sz w:val="22"/>
        </w:rPr>
        <w:t xml:space="preserve"> </w:t>
      </w:r>
      <w:r w:rsidRPr="005B2A0A">
        <w:rPr>
          <w:rFonts w:ascii="Times New Roman" w:hAnsi="Times New Roman" w:cs="Times New Roman"/>
          <w:sz w:val="22"/>
        </w:rPr>
        <w:t>_______  полугодие  20___ года или за _______ год (выбирается в зависимости</w:t>
      </w:r>
      <w:r>
        <w:rPr>
          <w:rFonts w:ascii="Times New Roman" w:hAnsi="Times New Roman" w:cs="Times New Roman"/>
          <w:sz w:val="22"/>
        </w:rPr>
        <w:t xml:space="preserve"> </w:t>
      </w:r>
      <w:r w:rsidRPr="005B2A0A">
        <w:rPr>
          <w:rFonts w:ascii="Times New Roman" w:hAnsi="Times New Roman" w:cs="Times New Roman"/>
          <w:sz w:val="22"/>
        </w:rPr>
        <w:t>от предоставляемой субсидии).</w:t>
      </w:r>
    </w:p>
    <w:p w:rsid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>Поголовье коров и (или) северных оленей в личном подсобном хозяйстве по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>состоянию на ____________ 20__ года составляет ______ голов.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>Реквизиты для перечисления субсидии: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>ИНН _____________________________________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>Р/счет N ________________________________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>Наименование банка ______________________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>БИК _____________________________________</w:t>
      </w:r>
    </w:p>
    <w:p w:rsid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 xml:space="preserve">С   порядком   предоставления   субсидии   из   </w:t>
      </w:r>
      <w:proofErr w:type="gramStart"/>
      <w:r w:rsidRPr="005B2A0A">
        <w:rPr>
          <w:rFonts w:ascii="Times New Roman" w:hAnsi="Times New Roman" w:cs="Times New Roman"/>
          <w:sz w:val="22"/>
        </w:rPr>
        <w:t>бюджета  муниципального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  <w:r w:rsidRPr="005B2A0A">
        <w:rPr>
          <w:rFonts w:ascii="Times New Roman" w:hAnsi="Times New Roman" w:cs="Times New Roman"/>
          <w:sz w:val="22"/>
        </w:rPr>
        <w:t>образования  "Городской  округ  Ногликский" на возмещение затрат гражданам,</w:t>
      </w:r>
      <w:r>
        <w:rPr>
          <w:rFonts w:ascii="Times New Roman" w:hAnsi="Times New Roman" w:cs="Times New Roman"/>
          <w:sz w:val="22"/>
        </w:rPr>
        <w:t xml:space="preserve"> </w:t>
      </w:r>
      <w:r w:rsidRPr="005B2A0A">
        <w:rPr>
          <w:rFonts w:ascii="Times New Roman" w:hAnsi="Times New Roman" w:cs="Times New Roman"/>
          <w:sz w:val="22"/>
        </w:rPr>
        <w:t>ведущим  личные подсобные хозяйства, на содержание коров и северных оленей,</w:t>
      </w:r>
      <w:r>
        <w:rPr>
          <w:rFonts w:ascii="Times New Roman" w:hAnsi="Times New Roman" w:cs="Times New Roman"/>
          <w:sz w:val="22"/>
        </w:rPr>
        <w:t xml:space="preserve"> </w:t>
      </w:r>
      <w:r w:rsidRPr="005B2A0A">
        <w:rPr>
          <w:rFonts w:ascii="Times New Roman" w:hAnsi="Times New Roman" w:cs="Times New Roman"/>
          <w:sz w:val="22"/>
        </w:rPr>
        <w:t>утвержденным постановлением администрации от ___ ____________ 20__ N</w:t>
      </w:r>
      <w:r>
        <w:rPr>
          <w:rFonts w:ascii="Times New Roman" w:hAnsi="Times New Roman" w:cs="Times New Roman"/>
          <w:sz w:val="22"/>
        </w:rPr>
        <w:t xml:space="preserve"> (</w:t>
      </w:r>
      <w:r w:rsidRPr="005B2A0A">
        <w:rPr>
          <w:rFonts w:ascii="Times New Roman" w:hAnsi="Times New Roman" w:cs="Times New Roman"/>
          <w:sz w:val="22"/>
        </w:rPr>
        <w:t>далее   -   порядок),   ознакомлен,   обязуюсь   выполнять   требования  о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5B2A0A">
        <w:rPr>
          <w:rFonts w:ascii="Times New Roman" w:hAnsi="Times New Roman" w:cs="Times New Roman"/>
          <w:sz w:val="22"/>
        </w:rPr>
        <w:t>представлении  в</w:t>
      </w:r>
      <w:proofErr w:type="gramEnd"/>
      <w:r w:rsidRPr="005B2A0A">
        <w:rPr>
          <w:rFonts w:ascii="Times New Roman" w:hAnsi="Times New Roman" w:cs="Times New Roman"/>
          <w:sz w:val="22"/>
        </w:rPr>
        <w:t xml:space="preserve">  администрацию муниципального образования "Городской округ</w:t>
      </w:r>
      <w:r>
        <w:rPr>
          <w:rFonts w:ascii="Times New Roman" w:hAnsi="Times New Roman" w:cs="Times New Roman"/>
          <w:sz w:val="22"/>
        </w:rPr>
        <w:t xml:space="preserve"> </w:t>
      </w:r>
      <w:r w:rsidRPr="005B2A0A">
        <w:rPr>
          <w:rFonts w:ascii="Times New Roman" w:hAnsi="Times New Roman" w:cs="Times New Roman"/>
          <w:sz w:val="22"/>
        </w:rPr>
        <w:t>Ногликский"  (далее  -  администрация)  достоверных  сведений  в сроки и по</w:t>
      </w:r>
      <w:r>
        <w:rPr>
          <w:rFonts w:ascii="Times New Roman" w:hAnsi="Times New Roman" w:cs="Times New Roman"/>
          <w:sz w:val="22"/>
        </w:rPr>
        <w:t xml:space="preserve"> </w:t>
      </w:r>
      <w:r w:rsidRPr="005B2A0A">
        <w:rPr>
          <w:rFonts w:ascii="Times New Roman" w:hAnsi="Times New Roman" w:cs="Times New Roman"/>
          <w:sz w:val="22"/>
        </w:rPr>
        <w:t>форме, предусмотренные порядком.</w:t>
      </w:r>
    </w:p>
    <w:p w:rsid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>Настоящим заявлением подтверждаю:</w:t>
      </w:r>
    </w:p>
    <w:p w:rsid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>- достоверность представленных в документах сведений;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 xml:space="preserve">- соответствие требованиям </w:t>
      </w:r>
      <w:hyperlink w:anchor="P54">
        <w:r w:rsidRPr="005B2A0A">
          <w:rPr>
            <w:rFonts w:ascii="Times New Roman" w:hAnsi="Times New Roman" w:cs="Times New Roman"/>
            <w:color w:val="0000FF"/>
            <w:sz w:val="22"/>
          </w:rPr>
          <w:t>подпункта 1.5.1</w:t>
        </w:r>
      </w:hyperlink>
      <w:r w:rsidRPr="005B2A0A">
        <w:rPr>
          <w:rFonts w:ascii="Times New Roman" w:hAnsi="Times New Roman" w:cs="Times New Roman"/>
          <w:sz w:val="22"/>
        </w:rPr>
        <w:t xml:space="preserve"> или </w:t>
      </w:r>
      <w:hyperlink w:anchor="P61">
        <w:r w:rsidRPr="005B2A0A">
          <w:rPr>
            <w:rFonts w:ascii="Times New Roman" w:hAnsi="Times New Roman" w:cs="Times New Roman"/>
            <w:color w:val="0000FF"/>
            <w:sz w:val="22"/>
          </w:rPr>
          <w:t>1.5.2 пункта 1.5</w:t>
        </w:r>
      </w:hyperlink>
      <w:r w:rsidRPr="005B2A0A">
        <w:rPr>
          <w:rFonts w:ascii="Times New Roman" w:hAnsi="Times New Roman" w:cs="Times New Roman"/>
          <w:sz w:val="22"/>
        </w:rPr>
        <w:t xml:space="preserve"> порядка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>(выбирается в зависимости от вида предоставления субсидии;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>- обязуюсь нести предусмотренную законодательством Российской Федерации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>ответственность за неправомерное получение бюджетных средств.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 xml:space="preserve">Даю    согласие   администрации   на   </w:t>
      </w:r>
      <w:proofErr w:type="gramStart"/>
      <w:r w:rsidRPr="005B2A0A">
        <w:rPr>
          <w:rFonts w:ascii="Times New Roman" w:hAnsi="Times New Roman" w:cs="Times New Roman"/>
          <w:sz w:val="22"/>
        </w:rPr>
        <w:t xml:space="preserve">обработку,   </w:t>
      </w:r>
      <w:proofErr w:type="gramEnd"/>
      <w:r w:rsidRPr="005B2A0A">
        <w:rPr>
          <w:rFonts w:ascii="Times New Roman" w:hAnsi="Times New Roman" w:cs="Times New Roman"/>
          <w:sz w:val="22"/>
        </w:rPr>
        <w:t>распространение   и</w:t>
      </w:r>
      <w:r>
        <w:rPr>
          <w:rFonts w:ascii="Times New Roman" w:hAnsi="Times New Roman" w:cs="Times New Roman"/>
          <w:sz w:val="22"/>
        </w:rPr>
        <w:t xml:space="preserve"> </w:t>
      </w:r>
      <w:r w:rsidRPr="005B2A0A">
        <w:rPr>
          <w:rFonts w:ascii="Times New Roman" w:hAnsi="Times New Roman" w:cs="Times New Roman"/>
          <w:sz w:val="22"/>
        </w:rPr>
        <w:t>использование  персональных данных, а также иных данных, которые необходимы</w:t>
      </w:r>
      <w:r>
        <w:rPr>
          <w:rFonts w:ascii="Times New Roman" w:hAnsi="Times New Roman" w:cs="Times New Roman"/>
          <w:sz w:val="22"/>
        </w:rPr>
        <w:t xml:space="preserve"> </w:t>
      </w:r>
      <w:r w:rsidRPr="005B2A0A">
        <w:rPr>
          <w:rFonts w:ascii="Times New Roman" w:hAnsi="Times New Roman" w:cs="Times New Roman"/>
          <w:sz w:val="22"/>
        </w:rPr>
        <w:t>для предоставления настоящей субсидии.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 xml:space="preserve">    Перечень прилагаемых документов: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 xml:space="preserve">    1. ____________________________________________________________________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 xml:space="preserve">    2. ____________________________________________________________________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 xml:space="preserve">    3. ____________________________________________________________________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 xml:space="preserve">    4. ____________________________________________________________________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>Подпись заявителя ______________________/_________________________________/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 xml:space="preserve">                                                    (Ф.И.О.)</w:t>
      </w: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B2A0A" w:rsidRPr="005B2A0A" w:rsidRDefault="005B2A0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B2A0A">
        <w:rPr>
          <w:rFonts w:ascii="Times New Roman" w:hAnsi="Times New Roman" w:cs="Times New Roman"/>
          <w:sz w:val="22"/>
        </w:rPr>
        <w:t>"___" _____________ 20___ г.</w:t>
      </w: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Приложение 2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к Порядку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предоставления субсидии из бюджета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муниципального образования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"Городской округ Ногликский"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на возмещение затрат гражданам,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ведущим личные подсобные хозяйства,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на содержание коров и северных оленей,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утвержденному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муниципального образования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"Городской округ Ногликский"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от 28.09.2022 N 526</w:t>
      </w: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5" w:name="P266"/>
      <w:bookmarkEnd w:id="15"/>
      <w:r w:rsidRPr="005B2A0A">
        <w:rPr>
          <w:rFonts w:ascii="Times New Roman" w:hAnsi="Times New Roman" w:cs="Times New Roman"/>
          <w:sz w:val="24"/>
        </w:rPr>
        <w:t>РАСЧЕТ</w:t>
      </w:r>
    </w:p>
    <w:p w:rsidR="005B2A0A" w:rsidRPr="005B2A0A" w:rsidRDefault="005B2A0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размера субсидии, предоставляемой из бюджета</w:t>
      </w:r>
    </w:p>
    <w:p w:rsidR="005B2A0A" w:rsidRPr="005B2A0A" w:rsidRDefault="005B2A0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муниципального образования "Городской округ Ногликский"</w:t>
      </w:r>
    </w:p>
    <w:p w:rsidR="005B2A0A" w:rsidRPr="005B2A0A" w:rsidRDefault="005B2A0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на возмещение затрат гражданам, ведущим</w:t>
      </w:r>
    </w:p>
    <w:p w:rsidR="005B2A0A" w:rsidRPr="005B2A0A" w:rsidRDefault="005B2A0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личные подсобные хозяйства, на содержание коров</w:t>
      </w:r>
    </w:p>
    <w:p w:rsidR="005B2A0A" w:rsidRPr="005B2A0A" w:rsidRDefault="005B2A0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и северных оленей &lt;*&gt; за ___ полугодие 20__ г.,</w:t>
      </w:r>
    </w:p>
    <w:p w:rsidR="005B2A0A" w:rsidRPr="005B2A0A" w:rsidRDefault="005B2A0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за _________ 20__ г. &lt;**&gt;</w:t>
      </w:r>
    </w:p>
    <w:p w:rsidR="005B2A0A" w:rsidRPr="005B2A0A" w:rsidRDefault="005B2A0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701"/>
        <w:gridCol w:w="2551"/>
        <w:gridCol w:w="737"/>
        <w:gridCol w:w="1191"/>
        <w:gridCol w:w="1191"/>
      </w:tblGrid>
      <w:tr w:rsidR="005B2A0A" w:rsidRPr="005B2A0A">
        <w:tc>
          <w:tcPr>
            <w:tcW w:w="567" w:type="dxa"/>
            <w:vMerge w:val="restart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N п/п</w:t>
            </w:r>
          </w:p>
        </w:tc>
        <w:tc>
          <w:tcPr>
            <w:tcW w:w="1134" w:type="dxa"/>
            <w:vMerge w:val="restart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Ф.И.О. владельца ЛПХ</w:t>
            </w:r>
          </w:p>
        </w:tc>
        <w:tc>
          <w:tcPr>
            <w:tcW w:w="1701" w:type="dxa"/>
            <w:vMerge w:val="restart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Ставка субсидии на 1 корову/северного оленя, руб./на полугодие &lt;*&gt;</w:t>
            </w:r>
          </w:p>
        </w:tc>
        <w:tc>
          <w:tcPr>
            <w:tcW w:w="2551" w:type="dxa"/>
            <w:vMerge w:val="restart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Поголовье коров/северных оленей, имеющееся в наличии в хозяйстве по состоянию на 1 апреля (октября)/15 сентября текущего года, голов &lt;**&gt;</w:t>
            </w:r>
          </w:p>
        </w:tc>
        <w:tc>
          <w:tcPr>
            <w:tcW w:w="3119" w:type="dxa"/>
            <w:gridSpan w:val="3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Размер субсидии, руб.</w:t>
            </w:r>
          </w:p>
        </w:tc>
      </w:tr>
      <w:tr w:rsidR="005B2A0A" w:rsidRPr="005B2A0A">
        <w:tc>
          <w:tcPr>
            <w:tcW w:w="567" w:type="dxa"/>
            <w:vMerge/>
          </w:tcPr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191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191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</w:tr>
      <w:tr w:rsidR="005B2A0A" w:rsidRPr="005B2A0A">
        <w:tc>
          <w:tcPr>
            <w:tcW w:w="567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1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7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91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91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5B2A0A" w:rsidRPr="005B2A0A">
        <w:tc>
          <w:tcPr>
            <w:tcW w:w="567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A0A" w:rsidRPr="005B2A0A">
        <w:tc>
          <w:tcPr>
            <w:tcW w:w="567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--------------------------------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&lt;*&gt; выбрать в зависимости от вида предоставляемой субсидии;</w:t>
      </w:r>
    </w:p>
    <w:p w:rsidR="005B2A0A" w:rsidRPr="005B2A0A" w:rsidRDefault="005B2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&lt;**&gt; выбрать в зависимости от вида предоставляемой субсидии.</w:t>
      </w: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lastRenderedPageBreak/>
        <w:t>Утвержден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муниципального образования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"Городской округ Ногликский"</w:t>
      </w:r>
    </w:p>
    <w:p w:rsidR="005B2A0A" w:rsidRPr="005B2A0A" w:rsidRDefault="005B2A0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от 28.09.2022 N 526</w:t>
      </w: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16" w:name="P318"/>
      <w:bookmarkEnd w:id="16"/>
      <w:r w:rsidRPr="005B2A0A">
        <w:rPr>
          <w:rFonts w:ascii="Times New Roman" w:hAnsi="Times New Roman" w:cs="Times New Roman"/>
          <w:sz w:val="24"/>
        </w:rPr>
        <w:t>СОСТАВ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КОМИССИИ ПО РАССМОТРЕНИЮ ЗАЯВОК (ПРЕДЛОЖЕНИЙ)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НА ПРЕДОСТАВЛЕНИЕ СУБСИДИИ ИЗ БЮДЖЕТА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МУНИЦИПАЛЬНОГО ОБРАЗОВАНИЯ "ГОРОДСКОЙ ОКРУГ НОГЛИКСКИЙ"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НА ВОЗМЕЩЕНИЕ ЗАТРАТ ГРАЖДАНАМ, ВЕДУЩИМ ЛИЧНЫЕ</w:t>
      </w:r>
    </w:p>
    <w:p w:rsidR="005B2A0A" w:rsidRPr="005B2A0A" w:rsidRDefault="005B2A0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2A0A">
        <w:rPr>
          <w:rFonts w:ascii="Times New Roman" w:hAnsi="Times New Roman" w:cs="Times New Roman"/>
          <w:sz w:val="24"/>
        </w:rPr>
        <w:t>ПОДСОБНЫЕ ХОЗЯЙСТВА, НА СОДЕРЖАНИЕ КОРОВ И СЕВЕРНЫХ ОЛЕНЕЙ</w:t>
      </w:r>
    </w:p>
    <w:p w:rsidR="005B2A0A" w:rsidRPr="005B2A0A" w:rsidRDefault="005B2A0A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40"/>
        <w:gridCol w:w="5046"/>
      </w:tblGrid>
      <w:tr w:rsidR="005B2A0A" w:rsidRPr="005B2A0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Гуляев</w:t>
            </w:r>
          </w:p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Сергей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первый вице-мэр муниципального образования "Городской округ Ногликский", либо лицо, его замещающее, председатель комиссии</w:t>
            </w:r>
          </w:p>
        </w:tc>
      </w:tr>
      <w:tr w:rsidR="005B2A0A" w:rsidRPr="005B2A0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Буравлева</w:t>
            </w:r>
          </w:p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Наталья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ведущий специалист-эксперт отдела экономики департамента экономического развития, строительства и жилищно-коммунального хозяйства администрации муниципального образования "Городской округ Ногликский", либо лицо, его замещающее, секретарь комиссии</w:t>
            </w:r>
          </w:p>
        </w:tc>
      </w:tr>
      <w:tr w:rsidR="005B2A0A" w:rsidRPr="005B2A0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Члены комиссии:</w:t>
            </w:r>
          </w:p>
        </w:tc>
      </w:tr>
      <w:tr w:rsidR="005B2A0A" w:rsidRPr="005B2A0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Кононенко</w:t>
            </w:r>
          </w:p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Галина Витальевна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начальник отдела экономики департамента экономического развития, строительства и жилищно-коммунального хозяйства администрации муниципального образования "Городской округ Ногликский", либо лицо, его замещающее</w:t>
            </w:r>
          </w:p>
        </w:tc>
      </w:tr>
      <w:tr w:rsidR="005B2A0A" w:rsidRPr="005B2A0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Колесникова</w:t>
            </w:r>
          </w:p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Елена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начальник отдела - главный бухгалтер отдела бухгалтерского учета, отчетности и закупок организационно-правового департамента администрации муниципального образования "Городской округ Ногликский", либо лицо, его замещающее</w:t>
            </w:r>
          </w:p>
        </w:tc>
      </w:tr>
      <w:tr w:rsidR="005B2A0A" w:rsidRPr="005B2A0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Кривенко</w:t>
            </w:r>
          </w:p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Роман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ведущий консультант организационно-правового департамента администрации муниципального образования "Городской округ Ногликский", либо лицо, его замещающее</w:t>
            </w:r>
          </w:p>
        </w:tc>
      </w:tr>
      <w:tr w:rsidR="005B2A0A" w:rsidRPr="005B2A0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Нестеренко</w:t>
            </w:r>
          </w:p>
          <w:p w:rsidR="005B2A0A" w:rsidRPr="005B2A0A" w:rsidRDefault="005B2A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Екатерина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5B2A0A" w:rsidRPr="005B2A0A" w:rsidRDefault="005B2A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B2A0A">
              <w:rPr>
                <w:rFonts w:ascii="Times New Roman" w:hAnsi="Times New Roman" w:cs="Times New Roman"/>
                <w:sz w:val="24"/>
              </w:rPr>
              <w:t>ведущий консультант финансового управления муниципального образования "Городской округ Ногликский", либо лицо, его замещающее</w:t>
            </w:r>
          </w:p>
        </w:tc>
      </w:tr>
    </w:tbl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B2A0A" w:rsidRPr="005B2A0A" w:rsidRDefault="005B2A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964BE" w:rsidRPr="005B2A0A" w:rsidRDefault="000964BE">
      <w:pPr>
        <w:rPr>
          <w:rFonts w:ascii="Times New Roman" w:hAnsi="Times New Roman" w:cs="Times New Roman"/>
          <w:sz w:val="24"/>
        </w:rPr>
      </w:pPr>
      <w:bookmarkStart w:id="17" w:name="_GoBack"/>
      <w:bookmarkEnd w:id="17"/>
    </w:p>
    <w:sectPr w:rsidR="000964BE" w:rsidRPr="005B2A0A" w:rsidSect="005B2A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0A"/>
    <w:rsid w:val="0002272E"/>
    <w:rsid w:val="000872DE"/>
    <w:rsid w:val="000964BE"/>
    <w:rsid w:val="000B4CAF"/>
    <w:rsid w:val="0049516D"/>
    <w:rsid w:val="005B2A0A"/>
    <w:rsid w:val="005F6CA8"/>
    <w:rsid w:val="00763B99"/>
    <w:rsid w:val="0095240D"/>
    <w:rsid w:val="00AF234F"/>
    <w:rsid w:val="00B04A0A"/>
    <w:rsid w:val="00D80946"/>
    <w:rsid w:val="00D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F0ECD-53C5-4B39-8A74-B7B2C9E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A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2A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2A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2A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968A38B31833FF55B2CCB9C6171D979DD6AC3CF9D8C97095BCF3EFCA0D3FF70DB36E5B66794EEC6132425F48A5BA6C5CD32408u4XEE" TargetMode="External"/><Relationship Id="rId13" Type="http://schemas.openxmlformats.org/officeDocument/2006/relationships/hyperlink" Target="consultantplus://offline/ref=69968A38B31833FF55B2D2B4D07B419B99DEF732F0DBC521CCEAF5B8955D39A24DF3680E253617BC25674F5E4BB0EE3E0684290B483344DE88FB9719u9X9E" TargetMode="External"/><Relationship Id="rId18" Type="http://schemas.openxmlformats.org/officeDocument/2006/relationships/hyperlink" Target="consultantplus://offline/ref=69968A38B31833FF55B2D2B4D07B419B99DEF732F0DBC527CEEBF5B8955D39A24DF3680E253617BF226648564FB0EE3E0684290B483344DE88FB9719u9X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968A38B31833FF55B2CCB9C6171D979DD5AB3DF9DBC97095BCF3EFCA0D3FF70DB36E5961721EB671360B0B40BABF7142D23A084D2Fu4X7E" TargetMode="External"/><Relationship Id="rId7" Type="http://schemas.openxmlformats.org/officeDocument/2006/relationships/hyperlink" Target="consultantplus://offline/ref=69968A38B31833FF55B2CCB9C6171D979DD6A03EF8DDC97095BCF3EFCA0D3FF70DB36E5B667319B8236C1B0F09EEB76E47CF2409532F44DFu9X5E" TargetMode="External"/><Relationship Id="rId12" Type="http://schemas.openxmlformats.org/officeDocument/2006/relationships/hyperlink" Target="consultantplus://offline/ref=69968A38B31833FF55B2D2B4D07B419B99DEF732F0DBC521CCEAF5B8955D39A24DF3680E253617BC25674F5E4BB0EE3E0684290B483344DE88FB9719u9X9E" TargetMode="External"/><Relationship Id="rId17" Type="http://schemas.openxmlformats.org/officeDocument/2006/relationships/hyperlink" Target="consultantplus://offline/ref=69968A38B31833FF55B2D2B4D07B419B99DEF732F0DBC521CCEAF5B8955D39A24DF3680E253617BC25674F5F4DB0EE3E0684290B483344DE88FB9719u9X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968A38B31833FF55B2CCB9C6171D979DD5AB3DF9DBC97095BCF3EFCA0D3FF70DB36E59617018B671360B0B40BABF7142D23A084D2Fu4X7E" TargetMode="External"/><Relationship Id="rId20" Type="http://schemas.openxmlformats.org/officeDocument/2006/relationships/hyperlink" Target="consultantplus://offline/ref=69968A38B31833FF55B2D2B4D07B419B99DEF732F0DBC521CCEAF5B8955D39A24DF3680E253617BC25674F5F49B0EE3E0684290B483344DE88FB9719u9X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968A38B31833FF55B2CCB9C6171D979DD5AB3DF9DBC97095BCF3EFCA0D3FF70DB36E5B66711EBD256C1B0F09EEB76E47CF2409532F44DFu9X5E" TargetMode="External"/><Relationship Id="rId11" Type="http://schemas.openxmlformats.org/officeDocument/2006/relationships/hyperlink" Target="consultantplus://offline/ref=69968A38B31833FF55B2D2B4D07B419B99DEF732F0DBC721CDE9F5B8955D39A24DF3680E253617BC25674F5E4BB0EE3E0684290B483344DE88FB9719u9X9E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2D398C798E1CDF7D42C9F1012B8B90E12CE3183A7EF1E3107FCE1E4C4EBC3E89BF9EE1D548FB5BEABEF37CBB8E9D26F191B76A0A9A063A326EE5F97BtEXAE" TargetMode="External"/><Relationship Id="rId15" Type="http://schemas.openxmlformats.org/officeDocument/2006/relationships/hyperlink" Target="consultantplus://offline/ref=69968A38B31833FF55B2CCB9C6171D979DD5AB3DF9DBC97095BCF3EFCA0D3FF70DB36E5961721EB671360B0B40BABF7142D23A084D2Fu4X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9968A38B31833FF55B2D2B4D07B419B99DEF732F0D8C522CCEDF5B8955D39A24DF3680E37364FB02462515E4EA5B86F40uDX2E" TargetMode="External"/><Relationship Id="rId19" Type="http://schemas.openxmlformats.org/officeDocument/2006/relationships/hyperlink" Target="consultantplus://offline/ref=69968A38B31833FF55B2D2B4D07B419B99DEF732F0DBC521CCEAF5B8955D39A24DF3680E253617BC25674F5F4FB0EE3E0684290B483344DE88FB9719u9X9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9968A38B31833FF55B2D2B4D07B419B99DEF732F0DBC42ECCE0F5B8955D39A24DF3680E253617BC2567495E4DB0EE3E0684290B483344DE88FB9719u9X9E" TargetMode="External"/><Relationship Id="rId14" Type="http://schemas.openxmlformats.org/officeDocument/2006/relationships/hyperlink" Target="consultantplus://offline/ref=69968A38B31833FF55B2D2B4D07B419B99DEF732F0DBC521CCEAF5B8955D39A24DF3680E253617BC25674F5E45B0EE3E0684290B483344DE88FB9719u9X9E" TargetMode="External"/><Relationship Id="rId22" Type="http://schemas.openxmlformats.org/officeDocument/2006/relationships/hyperlink" Target="consultantplus://offline/ref=69968A38B31833FF55B2CCB9C6171D979DD5AB3DF9DBC97095BCF3EFCA0D3FF70DB36E59617018B671360B0B40BABF7142D23A084D2Fu4X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5522</Words>
  <Characters>31481</Characters>
  <Application>Microsoft Office Word</Application>
  <DocSecurity>0</DocSecurity>
  <Lines>262</Lines>
  <Paragraphs>73</Paragraphs>
  <ScaleCrop>false</ScaleCrop>
  <Company/>
  <LinksUpToDate>false</LinksUpToDate>
  <CharactersWithSpaces>36930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</cp:revision>
  <dcterms:created xsi:type="dcterms:W3CDTF">2023-03-15T04:23:00Z</dcterms:created>
  <dcterms:modified xsi:type="dcterms:W3CDTF">2023-03-15T04:25:00Z</dcterms:modified>
</cp:coreProperties>
</file>