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2C3685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2C3685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2C3685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2C3685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2C3685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2C3685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2C3685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5651F2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51F2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5651F2">
        <w:rPr>
          <w:rFonts w:ascii="Times New Roman" w:hAnsi="Times New Roman" w:cs="Times New Roman"/>
          <w:sz w:val="27"/>
          <w:szCs w:val="27"/>
        </w:rPr>
        <w:t>:</w:t>
      </w:r>
      <w:r w:rsidR="001C05F8" w:rsidRPr="005651F2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D208CC" w:rsidRPr="005651F2">
        <w:rPr>
          <w:rFonts w:ascii="Times New Roman" w:hAnsi="Times New Roman" w:cs="Times New Roman"/>
          <w:sz w:val="27"/>
          <w:szCs w:val="27"/>
        </w:rPr>
        <w:t>30</w:t>
      </w:r>
      <w:r w:rsidR="00B677D5" w:rsidRPr="005651F2">
        <w:rPr>
          <w:rFonts w:ascii="Times New Roman" w:hAnsi="Times New Roman" w:cs="Times New Roman"/>
          <w:sz w:val="27"/>
          <w:szCs w:val="27"/>
        </w:rPr>
        <w:t>.1</w:t>
      </w:r>
      <w:r w:rsidR="00D208CC" w:rsidRPr="005651F2">
        <w:rPr>
          <w:rFonts w:ascii="Times New Roman" w:hAnsi="Times New Roman" w:cs="Times New Roman"/>
          <w:sz w:val="27"/>
          <w:szCs w:val="27"/>
        </w:rPr>
        <w:t>1</w:t>
      </w:r>
      <w:r w:rsidR="001C05F8" w:rsidRPr="005651F2">
        <w:rPr>
          <w:rFonts w:ascii="Times New Roman" w:hAnsi="Times New Roman" w:cs="Times New Roman"/>
          <w:sz w:val="27"/>
          <w:szCs w:val="27"/>
        </w:rPr>
        <w:t>.20</w:t>
      </w:r>
      <w:r w:rsidR="00A119E3" w:rsidRPr="005651F2">
        <w:rPr>
          <w:rFonts w:ascii="Times New Roman" w:hAnsi="Times New Roman" w:cs="Times New Roman"/>
          <w:sz w:val="27"/>
          <w:szCs w:val="27"/>
        </w:rPr>
        <w:t>2</w:t>
      </w:r>
      <w:r w:rsidR="009552EB" w:rsidRPr="005651F2">
        <w:rPr>
          <w:rFonts w:ascii="Times New Roman" w:hAnsi="Times New Roman" w:cs="Times New Roman"/>
          <w:sz w:val="27"/>
          <w:szCs w:val="27"/>
        </w:rPr>
        <w:t>2</w:t>
      </w:r>
      <w:r w:rsidR="001C05F8" w:rsidRPr="005651F2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5651F2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51F2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5651F2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8F67F3" w:rsidRPr="005651F2">
        <w:rPr>
          <w:rFonts w:ascii="Times New Roman" w:hAnsi="Times New Roman" w:cs="Times New Roman"/>
          <w:sz w:val="27"/>
          <w:szCs w:val="27"/>
        </w:rPr>
        <w:t>09</w:t>
      </w:r>
      <w:r w:rsidR="00A8553E" w:rsidRPr="005651F2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>
        <w:r w:rsidR="008F67F3" w:rsidRPr="005651F2">
          <w:rPr>
            <w:rStyle w:val="a3"/>
            <w:rFonts w:ascii="Times New Roman" w:hAnsi="Times New Roman" w:cs="Times New Roman"/>
            <w:sz w:val="27"/>
            <w:szCs w:val="27"/>
          </w:rPr>
          <w:t>i.balyk@nogliki-adm.ru</w:t>
        </w:r>
      </w:hyperlink>
      <w:r w:rsidR="008F67F3" w:rsidRPr="005651F2">
        <w:rPr>
          <w:rStyle w:val="a3"/>
          <w:rFonts w:ascii="Times New Roman" w:hAnsi="Times New Roman" w:cs="Times New Roman"/>
          <w:sz w:val="27"/>
          <w:szCs w:val="27"/>
        </w:rPr>
        <w:t>.</w:t>
      </w:r>
    </w:p>
    <w:p w:rsidR="00293942" w:rsidRPr="005651F2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5651F2">
        <w:rPr>
          <w:b/>
          <w:sz w:val="27"/>
          <w:szCs w:val="27"/>
        </w:rPr>
        <w:t xml:space="preserve">Контактное лицо разработчика </w:t>
      </w:r>
      <w:r w:rsidR="00A8553E" w:rsidRPr="005651F2">
        <w:rPr>
          <w:b/>
          <w:sz w:val="27"/>
          <w:szCs w:val="27"/>
        </w:rPr>
        <w:t>НПА</w:t>
      </w:r>
      <w:r w:rsidR="00A8553E" w:rsidRPr="005651F2">
        <w:rPr>
          <w:sz w:val="27"/>
          <w:szCs w:val="27"/>
        </w:rPr>
        <w:t>:</w:t>
      </w:r>
      <w:r w:rsidR="00A8553E" w:rsidRPr="005651F2">
        <w:rPr>
          <w:sz w:val="27"/>
          <w:szCs w:val="27"/>
          <w:lang w:eastAsia="en-US"/>
        </w:rPr>
        <w:t xml:space="preserve"> </w:t>
      </w:r>
      <w:r w:rsidR="00920CAF" w:rsidRPr="005651F2">
        <w:rPr>
          <w:sz w:val="27"/>
          <w:szCs w:val="27"/>
          <w:lang w:eastAsia="en-US"/>
        </w:rPr>
        <w:t xml:space="preserve">Ведущий консультант отдела экономики </w:t>
      </w:r>
      <w:r w:rsidR="00920CAF" w:rsidRPr="005651F2">
        <w:rPr>
          <w:sz w:val="27"/>
          <w:szCs w:val="27"/>
        </w:rPr>
        <w:t xml:space="preserve">администрации муниципального образования «Городской округ Ногликский» </w:t>
      </w:r>
      <w:r w:rsidR="00920CAF" w:rsidRPr="005651F2">
        <w:rPr>
          <w:sz w:val="27"/>
          <w:szCs w:val="27"/>
          <w:lang w:eastAsia="en-US"/>
        </w:rPr>
        <w:t>Балык Инна Николаевна, тел.: 8(42444)91169.</w:t>
      </w:r>
    </w:p>
    <w:p w:rsidR="00A8553E" w:rsidRPr="005651F2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5651F2">
        <w:rPr>
          <w:sz w:val="27"/>
          <w:szCs w:val="27"/>
        </w:rPr>
        <w:t xml:space="preserve">       </w:t>
      </w:r>
    </w:p>
    <w:p w:rsidR="00C605BA" w:rsidRPr="005651F2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51F2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5651F2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5651F2" w:rsidRDefault="00C605BA" w:rsidP="00C605BA">
      <w:pPr>
        <w:jc w:val="both"/>
        <w:rPr>
          <w:sz w:val="27"/>
          <w:szCs w:val="27"/>
        </w:rPr>
      </w:pPr>
      <w:r w:rsidRPr="005651F2">
        <w:rPr>
          <w:b/>
          <w:sz w:val="27"/>
          <w:szCs w:val="27"/>
        </w:rPr>
        <w:t>В</w:t>
      </w:r>
      <w:r w:rsidR="00A8553E" w:rsidRPr="005651F2">
        <w:rPr>
          <w:b/>
          <w:sz w:val="27"/>
          <w:szCs w:val="27"/>
        </w:rPr>
        <w:t>ид и наименование проекта НПА:</w:t>
      </w:r>
      <w:r w:rsidR="001C05F8" w:rsidRPr="005651F2">
        <w:rPr>
          <w:b/>
          <w:sz w:val="27"/>
          <w:szCs w:val="27"/>
        </w:rPr>
        <w:t xml:space="preserve"> </w:t>
      </w:r>
      <w:r w:rsidR="001C05F8" w:rsidRPr="005651F2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5651F2" w:rsidRPr="005651F2">
        <w:rPr>
          <w:sz w:val="27"/>
          <w:szCs w:val="27"/>
        </w:rPr>
        <w:t>«О внесении изменений в Порядок предоставления субсидии на финансовое обеспечение затрат или возмещение затрат физическим лицам, не являющимся индивидуальными предпринимателями и применяющими специальный налоговый режим «Налог на профессиональный доход», утвержденный постановлением администрации муниципального образования «Городской округ Ногликский» от 12.07.2021 № 391»</w:t>
      </w:r>
      <w:r w:rsidR="008F67F3" w:rsidRPr="005651F2">
        <w:rPr>
          <w:bCs/>
          <w:sz w:val="27"/>
          <w:szCs w:val="27"/>
        </w:rPr>
        <w:t xml:space="preserve"> </w:t>
      </w:r>
      <w:r w:rsidR="00A57C97" w:rsidRPr="005651F2">
        <w:rPr>
          <w:bCs/>
          <w:sz w:val="27"/>
          <w:szCs w:val="27"/>
        </w:rPr>
        <w:t>(далее – п</w:t>
      </w:r>
      <w:r w:rsidR="009B1AAC" w:rsidRPr="005651F2">
        <w:rPr>
          <w:bCs/>
          <w:sz w:val="27"/>
          <w:szCs w:val="27"/>
        </w:rPr>
        <w:t>роект НПА)</w:t>
      </w:r>
      <w:r w:rsidR="001C05F8" w:rsidRPr="005651F2">
        <w:rPr>
          <w:bCs/>
          <w:sz w:val="27"/>
          <w:szCs w:val="27"/>
        </w:rPr>
        <w:t>.</w:t>
      </w:r>
    </w:p>
    <w:p w:rsidR="00C605BA" w:rsidRPr="005651F2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651F2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5651F2">
        <w:rPr>
          <w:rFonts w:ascii="Times New Roman" w:hAnsi="Times New Roman" w:cs="Times New Roman"/>
          <w:sz w:val="27"/>
          <w:szCs w:val="27"/>
        </w:rPr>
        <w:t>:</w:t>
      </w:r>
      <w:r w:rsidR="001C05F8" w:rsidRPr="005651F2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5651F2">
        <w:rPr>
          <w:rFonts w:ascii="Times New Roman" w:hAnsi="Times New Roman" w:cs="Times New Roman"/>
          <w:sz w:val="27"/>
          <w:szCs w:val="27"/>
        </w:rPr>
        <w:t>.</w:t>
      </w:r>
    </w:p>
    <w:p w:rsidR="00A8553E" w:rsidRPr="005651F2" w:rsidRDefault="00A8553E" w:rsidP="00C605BA">
      <w:pPr>
        <w:jc w:val="both"/>
        <w:rPr>
          <w:bCs/>
          <w:sz w:val="27"/>
          <w:szCs w:val="27"/>
        </w:rPr>
      </w:pPr>
    </w:p>
    <w:p w:rsidR="00C605BA" w:rsidRPr="005651F2" w:rsidRDefault="00C605BA" w:rsidP="00C605BA">
      <w:pPr>
        <w:jc w:val="both"/>
        <w:rPr>
          <w:bCs/>
          <w:sz w:val="27"/>
          <w:szCs w:val="27"/>
        </w:rPr>
      </w:pPr>
      <w:r w:rsidRPr="005651F2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5651F2" w:rsidRDefault="00816B67" w:rsidP="00C605BA">
      <w:pPr>
        <w:jc w:val="both"/>
        <w:rPr>
          <w:bCs/>
          <w:sz w:val="27"/>
          <w:szCs w:val="27"/>
        </w:rPr>
      </w:pPr>
    </w:p>
    <w:p w:rsidR="00965909" w:rsidRPr="005651F2" w:rsidRDefault="00C605BA" w:rsidP="00965909">
      <w:pPr>
        <w:ind w:firstLine="708"/>
        <w:jc w:val="both"/>
        <w:rPr>
          <w:bCs/>
          <w:sz w:val="27"/>
          <w:szCs w:val="27"/>
        </w:rPr>
      </w:pPr>
      <w:r w:rsidRPr="005651F2">
        <w:rPr>
          <w:bCs/>
          <w:sz w:val="27"/>
          <w:szCs w:val="27"/>
        </w:rPr>
        <w:t>Вопросы:</w:t>
      </w:r>
    </w:p>
    <w:p w:rsidR="00777672" w:rsidRPr="005651F2" w:rsidRDefault="00B677D5" w:rsidP="00965909">
      <w:pPr>
        <w:ind w:firstLine="708"/>
        <w:jc w:val="both"/>
        <w:rPr>
          <w:bCs/>
          <w:sz w:val="27"/>
          <w:szCs w:val="27"/>
        </w:rPr>
      </w:pPr>
      <w:r w:rsidRPr="005651F2">
        <w:rPr>
          <w:bCs/>
          <w:sz w:val="27"/>
          <w:szCs w:val="27"/>
        </w:rPr>
        <w:t xml:space="preserve">1. </w:t>
      </w:r>
      <w:r w:rsidR="00965909" w:rsidRPr="005651F2">
        <w:rPr>
          <w:bCs/>
          <w:sz w:val="27"/>
          <w:szCs w:val="27"/>
        </w:rPr>
        <w:t>Оцените, насколько понятны предусмотренные проектом НПА обязанности, ответственность субъектов, а также административные процедуры, реализуемые уполномоченным органом.</w:t>
      </w:r>
    </w:p>
    <w:p w:rsidR="00920CAF" w:rsidRPr="005651F2" w:rsidRDefault="00920CAF" w:rsidP="00920CAF">
      <w:pPr>
        <w:ind w:firstLine="708"/>
        <w:jc w:val="both"/>
        <w:rPr>
          <w:bCs/>
          <w:sz w:val="27"/>
          <w:szCs w:val="27"/>
        </w:rPr>
      </w:pPr>
      <w:r w:rsidRPr="005651F2">
        <w:rPr>
          <w:bCs/>
          <w:sz w:val="27"/>
          <w:szCs w:val="27"/>
        </w:rPr>
        <w:t xml:space="preserve">2. </w:t>
      </w:r>
      <w:r w:rsidRPr="005651F2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5651F2" w:rsidRDefault="00576B0C" w:rsidP="00920CAF">
      <w:pPr>
        <w:ind w:firstLine="709"/>
        <w:jc w:val="both"/>
        <w:rPr>
          <w:sz w:val="27"/>
          <w:szCs w:val="27"/>
        </w:rPr>
      </w:pPr>
      <w:r w:rsidRPr="005651F2">
        <w:rPr>
          <w:sz w:val="27"/>
          <w:szCs w:val="27"/>
        </w:rPr>
        <w:t>3. Содержатся</w:t>
      </w:r>
      <w:r w:rsidR="00920CAF" w:rsidRPr="005651F2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5651F2" w:rsidRDefault="00920CAF" w:rsidP="00920CAF">
      <w:pPr>
        <w:ind w:firstLine="708"/>
        <w:jc w:val="both"/>
        <w:rPr>
          <w:sz w:val="27"/>
          <w:szCs w:val="27"/>
        </w:rPr>
      </w:pPr>
      <w:r w:rsidRPr="005651F2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920CAF" w:rsidRPr="005651F2" w:rsidRDefault="00920CAF" w:rsidP="00920CAF">
      <w:pPr>
        <w:ind w:firstLine="708"/>
        <w:jc w:val="both"/>
        <w:rPr>
          <w:sz w:val="27"/>
          <w:szCs w:val="27"/>
        </w:rPr>
      </w:pPr>
      <w:r w:rsidRPr="005651F2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2C3685" w:rsidRDefault="00EB287C" w:rsidP="005651F2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2C3685">
        <w:rPr>
          <w:bCs/>
          <w:sz w:val="28"/>
          <w:szCs w:val="28"/>
        </w:rPr>
        <w:t>_______________________________________________________________</w:t>
      </w:r>
    </w:p>
    <w:p w:rsidR="00EB287C" w:rsidRPr="002C3685" w:rsidRDefault="00EB287C" w:rsidP="005651F2">
      <w:pPr>
        <w:jc w:val="center"/>
        <w:rPr>
          <w:bCs/>
          <w:sz w:val="16"/>
          <w:szCs w:val="16"/>
        </w:rPr>
      </w:pPr>
      <w:r w:rsidRPr="002C3685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5651F2" w:rsidRDefault="005651F2" w:rsidP="005651F2">
      <w:pPr>
        <w:ind w:right="139"/>
        <w:jc w:val="center"/>
        <w:rPr>
          <w:bCs/>
          <w:sz w:val="27"/>
          <w:szCs w:val="27"/>
        </w:rPr>
      </w:pPr>
    </w:p>
    <w:p w:rsidR="00EB287C" w:rsidRPr="005651F2" w:rsidRDefault="00576B0C" w:rsidP="005651F2">
      <w:pPr>
        <w:ind w:right="139"/>
        <w:jc w:val="center"/>
        <w:rPr>
          <w:bCs/>
          <w:sz w:val="27"/>
          <w:szCs w:val="27"/>
        </w:rPr>
      </w:pPr>
      <w:bookmarkStart w:id="0" w:name="_GoBack"/>
      <w:bookmarkEnd w:id="0"/>
      <w:r w:rsidRPr="005651F2">
        <w:rPr>
          <w:bCs/>
          <w:sz w:val="27"/>
          <w:szCs w:val="27"/>
        </w:rPr>
        <w:t>«__» ________ 2022</w:t>
      </w:r>
      <w:r w:rsidR="00EB287C" w:rsidRPr="005651F2">
        <w:rPr>
          <w:bCs/>
          <w:sz w:val="27"/>
          <w:szCs w:val="27"/>
        </w:rPr>
        <w:t>г.                             ________________________________</w:t>
      </w:r>
      <w:r w:rsidR="005651F2">
        <w:rPr>
          <w:bCs/>
          <w:sz w:val="27"/>
          <w:szCs w:val="27"/>
        </w:rPr>
        <w:t>__</w:t>
      </w:r>
    </w:p>
    <w:p w:rsidR="00EB287C" w:rsidRPr="00EB287C" w:rsidRDefault="00EB287C" w:rsidP="005651F2">
      <w:pPr>
        <w:ind w:right="139"/>
        <w:jc w:val="center"/>
        <w:rPr>
          <w:bCs/>
          <w:sz w:val="28"/>
          <w:szCs w:val="28"/>
        </w:rPr>
      </w:pPr>
      <w:r w:rsidRPr="002C3685">
        <w:rPr>
          <w:bCs/>
          <w:sz w:val="16"/>
          <w:szCs w:val="16"/>
        </w:rPr>
        <w:t>(</w:t>
      </w:r>
      <w:proofErr w:type="gramStart"/>
      <w:r w:rsidRPr="002C3685">
        <w:rPr>
          <w:bCs/>
          <w:sz w:val="16"/>
          <w:szCs w:val="16"/>
        </w:rPr>
        <w:t xml:space="preserve">дата)   </w:t>
      </w:r>
      <w:proofErr w:type="gramEnd"/>
      <w:r w:rsidRPr="002C3685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5651F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964BE"/>
    <w:rsid w:val="000D6475"/>
    <w:rsid w:val="00104777"/>
    <w:rsid w:val="001C05F8"/>
    <w:rsid w:val="00293942"/>
    <w:rsid w:val="002B4E79"/>
    <w:rsid w:val="002C038E"/>
    <w:rsid w:val="002C3685"/>
    <w:rsid w:val="0032388F"/>
    <w:rsid w:val="00342EA1"/>
    <w:rsid w:val="004A2F7B"/>
    <w:rsid w:val="004F2257"/>
    <w:rsid w:val="005601CD"/>
    <w:rsid w:val="005651F2"/>
    <w:rsid w:val="00576B0C"/>
    <w:rsid w:val="00655424"/>
    <w:rsid w:val="0066723A"/>
    <w:rsid w:val="006E2DB1"/>
    <w:rsid w:val="00736A67"/>
    <w:rsid w:val="00777672"/>
    <w:rsid w:val="0078208C"/>
    <w:rsid w:val="00816B67"/>
    <w:rsid w:val="00824521"/>
    <w:rsid w:val="008F67F3"/>
    <w:rsid w:val="009062E9"/>
    <w:rsid w:val="00920CAF"/>
    <w:rsid w:val="0092727A"/>
    <w:rsid w:val="00936DC2"/>
    <w:rsid w:val="00942773"/>
    <w:rsid w:val="009552EB"/>
    <w:rsid w:val="00965909"/>
    <w:rsid w:val="009B1AAC"/>
    <w:rsid w:val="009D3956"/>
    <w:rsid w:val="00A119E3"/>
    <w:rsid w:val="00A334F8"/>
    <w:rsid w:val="00A37B42"/>
    <w:rsid w:val="00A57C97"/>
    <w:rsid w:val="00A8553E"/>
    <w:rsid w:val="00AD53E6"/>
    <w:rsid w:val="00B677D5"/>
    <w:rsid w:val="00BA51DE"/>
    <w:rsid w:val="00C5170B"/>
    <w:rsid w:val="00C605BA"/>
    <w:rsid w:val="00CA5FBC"/>
    <w:rsid w:val="00D10085"/>
    <w:rsid w:val="00D208CC"/>
    <w:rsid w:val="00D80946"/>
    <w:rsid w:val="00E11E9E"/>
    <w:rsid w:val="00E412D5"/>
    <w:rsid w:val="00E508A2"/>
    <w:rsid w:val="00E631D1"/>
    <w:rsid w:val="00E662BA"/>
    <w:rsid w:val="00EB287C"/>
    <w:rsid w:val="00EE3C14"/>
    <w:rsid w:val="00EF1981"/>
    <w:rsid w:val="00F40941"/>
    <w:rsid w:val="00F71439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B677D5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677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balyk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8C28-677E-423E-AFA1-6187315E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57</cp:revision>
  <cp:lastPrinted>2022-11-21T23:12:00Z</cp:lastPrinted>
  <dcterms:created xsi:type="dcterms:W3CDTF">2019-10-15T05:33:00Z</dcterms:created>
  <dcterms:modified xsi:type="dcterms:W3CDTF">2022-11-23T23:17:00Z</dcterms:modified>
</cp:coreProperties>
</file>