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1276"/>
        <w:gridCol w:w="842"/>
        <w:gridCol w:w="1851"/>
        <w:gridCol w:w="559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6"/>
            <w:vAlign w:val="center"/>
          </w:tcPr>
          <w:p w:rsidR="00B97114" w:rsidRPr="00C37270" w:rsidRDefault="00260F47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47E46F" wp14:editId="2A135D21">
                      <wp:simplePos x="0" y="0"/>
                      <wp:positionH relativeFrom="column">
                        <wp:posOffset>2136140</wp:posOffset>
                      </wp:positionH>
                      <wp:positionV relativeFrom="paragraph">
                        <wp:posOffset>-250825</wp:posOffset>
                      </wp:positionV>
                      <wp:extent cx="1994535" cy="1403985"/>
                      <wp:effectExtent l="0" t="0" r="24765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453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0F47" w:rsidRPr="00260F47" w:rsidRDefault="00F868AF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 w:rsidR="007A30CA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 xml:space="preserve">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68.2pt;margin-top:-19.75pt;width:157.05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">
                      <v:textbox style="mso-fit-shape-to-text:t">
                        <w:txbxContent>
                          <w:p w:rsidR="00260F47" w:rsidRPr="00260F47" w:rsidRDefault="00F868AF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 w:rsidR="007A30CA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 xml:space="preserve"> 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6276" w:rsidTr="00B402F7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F868AF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>
                  <wp:extent cx="6320790" cy="4468495"/>
                  <wp:effectExtent l="0" t="0" r="381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лан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0790" cy="446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pPr w:leftFromText="180" w:rightFromText="180" w:horzAnchor="page" w:tblpX="2994" w:tblpY="449"/>
              <w:tblOverlap w:val="never"/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F868AF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67D98B6D" wp14:editId="1FC6B5B5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F868AF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535A3D1" wp14:editId="15DA5235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F868AF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3908774" wp14:editId="0AA962EE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F868AF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F450C9F" wp14:editId="3701E02B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F868AF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E019222" wp14:editId="7D500B3F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F868AF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2595807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КООРДИНАТЫ ПОВОРОТНЫХ ТОЧЕК</w:t>
            </w:r>
          </w:p>
          <w:p w:rsidR="00656276" w:rsidRPr="00250334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891"/>
              <w:gridCol w:w="1936"/>
            </w:tblGrid>
            <w:tr w:rsidR="00656276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656276" w:rsidRPr="00454421" w:rsidRDefault="00656276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656276" w:rsidRPr="00454421" w:rsidRDefault="00656276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656276" w:rsidRPr="00454421" w:rsidRDefault="00656276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 CYR" w:hAnsi="Courier New CYR" w:cs="Courier New CYR"/>
                      <w:lang w:eastAsia="ru-RU"/>
                    </w:rPr>
                    <w:t>2116.39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 CYR" w:hAnsi="Courier New CYR" w:cs="Courier New CYR"/>
                      <w:lang w:eastAsia="ru-RU"/>
                    </w:rPr>
                    <w:t>9834.8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lang w:val="en-US" w:eastAsia="ru-RU"/>
                    </w:rPr>
                    <w:t>2119.15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lang w:val="en-US" w:eastAsia="ru-RU"/>
                    </w:rPr>
                    <w:t>9838.97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lang w:val="en-US" w:eastAsia="ru-RU"/>
                    </w:rPr>
                    <w:t>2127.48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lang w:val="en-US" w:eastAsia="ru-RU"/>
                    </w:rPr>
                    <w:t>9833.45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lang w:val="en-US" w:eastAsia="ru-RU"/>
                    </w:rPr>
                    <w:t>2124.72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F868AF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lang w:val="en-US" w:eastAsia="ru-RU"/>
                    </w:rPr>
                    <w:t>9829.28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6"/>
          </w:tcPr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656276" w:rsidTr="00B402F7">
        <w:trPr>
          <w:trHeight w:val="841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10"/>
            <w:vAlign w:val="center"/>
          </w:tcPr>
          <w:p w:rsidR="00230220" w:rsidRDefault="00230220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656276" w:rsidRPr="00B93A74" w:rsidRDefault="000E4BF5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AE5D95" w:rsidTr="00B402F7">
        <w:trPr>
          <w:trHeight w:val="3829"/>
        </w:trPr>
        <w:tc>
          <w:tcPr>
            <w:tcW w:w="10170" w:type="dxa"/>
            <w:gridSpan w:val="4"/>
            <w:vMerge/>
          </w:tcPr>
          <w:p w:rsidR="00AE5D95" w:rsidRDefault="00AE5D95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6665" w:type="dxa"/>
            <w:gridSpan w:val="5"/>
          </w:tcPr>
          <w:p w:rsidR="00AE5D95" w:rsidRPr="00543F1D" w:rsidRDefault="00AE5D95" w:rsidP="000E4BF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AE5D95" w:rsidRPr="00543F1D" w:rsidRDefault="00AE5D95" w:rsidP="00AE5D95">
            <w:pPr>
              <w:tabs>
                <w:tab w:val="right" w:pos="8150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3"/>
          </w:tcPr>
          <w:p w:rsidR="00A65416" w:rsidRPr="00543F1D" w:rsidRDefault="00A6541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524033" w:rsidTr="00667B8E">
        <w:trPr>
          <w:trHeight w:val="851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Pr="00250334" w:rsidRDefault="00524033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DC1E70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Место, предоставляемое для продажи </w:t>
                  </w:r>
                  <w:r w:rsidR="00DC1E70">
                    <w:rPr>
                      <w:rFonts w:ascii="Times New Roman" w:hAnsi="Times New Roman"/>
                      <w:sz w:val="24"/>
                      <w:szCs w:val="24"/>
                    </w:rPr>
                    <w:t>продукции Сахалинских производителей</w:t>
                  </w:r>
                </w:p>
              </w:tc>
            </w:tr>
          </w:tbl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D3" w:rsidRDefault="004C0BD3" w:rsidP="00667B8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667B8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7A30C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ул. </w:t>
            </w:r>
            <w:proofErr w:type="gramStart"/>
            <w:r w:rsidR="0038384B">
              <w:rPr>
                <w:rFonts w:ascii="Times New Roman" w:hAnsi="Times New Roman"/>
                <w:szCs w:val="24"/>
              </w:rPr>
              <w:t>Широкая</w:t>
            </w:r>
            <w:proofErr w:type="gramEnd"/>
            <w:r w:rsidR="006E392A">
              <w:rPr>
                <w:rFonts w:ascii="Times New Roman" w:hAnsi="Times New Roman"/>
                <w:szCs w:val="24"/>
              </w:rPr>
              <w:t xml:space="preserve">, </w:t>
            </w:r>
            <w:r w:rsidR="007A30CA">
              <w:rPr>
                <w:rFonts w:ascii="Times New Roman" w:hAnsi="Times New Roman"/>
                <w:szCs w:val="24"/>
              </w:rPr>
              <w:t>в районе</w:t>
            </w:r>
            <w:r w:rsidR="006E392A">
              <w:rPr>
                <w:rFonts w:ascii="Times New Roman" w:hAnsi="Times New Roman"/>
                <w:szCs w:val="24"/>
              </w:rPr>
              <w:t xml:space="preserve"> автобусной остановки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2F2FF2" w:rsidTr="005D0544">
        <w:trPr>
          <w:trHeight w:val="56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5278B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5278B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38384B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EB042A" w:rsidTr="005D0544">
        <w:trPr>
          <w:trHeight w:val="56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D6032C" w:rsidP="00D6032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="00EB042A">
              <w:rPr>
                <w:rFonts w:ascii="Times New Roman" w:hAnsi="Times New Roman"/>
                <w:szCs w:val="24"/>
              </w:rPr>
              <w:t xml:space="preserve">ачальник </w:t>
            </w:r>
            <w:proofErr w:type="spellStart"/>
            <w:r w:rsidR="00EB042A">
              <w:rPr>
                <w:rFonts w:ascii="Times New Roman" w:hAnsi="Times New Roman"/>
                <w:szCs w:val="24"/>
              </w:rPr>
              <w:t>ОЖК</w:t>
            </w:r>
            <w:r w:rsidR="00CA5863">
              <w:rPr>
                <w:rFonts w:ascii="Times New Roman" w:hAnsi="Times New Roman"/>
                <w:szCs w:val="24"/>
              </w:rPr>
              <w:t>иД</w:t>
            </w:r>
            <w:r w:rsidR="00EB042A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Pr="00EB042A" w:rsidRDefault="00D6032C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EB042A" w:rsidRPr="00250334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EB042A" w:rsidTr="005D0544">
        <w:trPr>
          <w:trHeight w:val="56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EB042A" w:rsidTr="005D0544">
        <w:trPr>
          <w:trHeight w:val="501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EB042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Pr="00384348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A9" w:rsidRDefault="008703A9" w:rsidP="00250334">
      <w:pPr>
        <w:spacing w:after="0" w:line="240" w:lineRule="auto"/>
      </w:pPr>
      <w:r>
        <w:separator/>
      </w:r>
    </w:p>
  </w:endnote>
  <w:endnote w:type="continuationSeparator" w:id="0">
    <w:p w:rsidR="008703A9" w:rsidRDefault="008703A9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4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A9" w:rsidRDefault="008703A9" w:rsidP="00250334">
      <w:pPr>
        <w:spacing w:after="0" w:line="240" w:lineRule="auto"/>
      </w:pPr>
      <w:r>
        <w:separator/>
      </w:r>
    </w:p>
  </w:footnote>
  <w:footnote w:type="continuationSeparator" w:id="0">
    <w:p w:rsidR="008703A9" w:rsidRDefault="008703A9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3BF0"/>
    <w:rsid w:val="000043D1"/>
    <w:rsid w:val="00004410"/>
    <w:rsid w:val="000834B0"/>
    <w:rsid w:val="000E4BF5"/>
    <w:rsid w:val="001246A2"/>
    <w:rsid w:val="001379FF"/>
    <w:rsid w:val="0014597E"/>
    <w:rsid w:val="001467FB"/>
    <w:rsid w:val="00181EE0"/>
    <w:rsid w:val="001D133A"/>
    <w:rsid w:val="001E0644"/>
    <w:rsid w:val="00203427"/>
    <w:rsid w:val="00230220"/>
    <w:rsid w:val="00247A46"/>
    <w:rsid w:val="00250334"/>
    <w:rsid w:val="00260F47"/>
    <w:rsid w:val="00291F9D"/>
    <w:rsid w:val="002F2FF2"/>
    <w:rsid w:val="00301743"/>
    <w:rsid w:val="00304B79"/>
    <w:rsid w:val="003558DF"/>
    <w:rsid w:val="0037269F"/>
    <w:rsid w:val="00377703"/>
    <w:rsid w:val="0038384B"/>
    <w:rsid w:val="00384348"/>
    <w:rsid w:val="00454421"/>
    <w:rsid w:val="004C0BD3"/>
    <w:rsid w:val="004C1827"/>
    <w:rsid w:val="004D3493"/>
    <w:rsid w:val="004E0F20"/>
    <w:rsid w:val="005013B4"/>
    <w:rsid w:val="00524033"/>
    <w:rsid w:val="00526961"/>
    <w:rsid w:val="005278B2"/>
    <w:rsid w:val="00543F1D"/>
    <w:rsid w:val="00561561"/>
    <w:rsid w:val="0057418E"/>
    <w:rsid w:val="005A3C5C"/>
    <w:rsid w:val="005C0C7D"/>
    <w:rsid w:val="005D0544"/>
    <w:rsid w:val="006239D5"/>
    <w:rsid w:val="00656276"/>
    <w:rsid w:val="00667B8E"/>
    <w:rsid w:val="00672B27"/>
    <w:rsid w:val="006741F9"/>
    <w:rsid w:val="00685B95"/>
    <w:rsid w:val="006A555B"/>
    <w:rsid w:val="006D7850"/>
    <w:rsid w:val="006E392A"/>
    <w:rsid w:val="00711E3F"/>
    <w:rsid w:val="007744F3"/>
    <w:rsid w:val="00774B4E"/>
    <w:rsid w:val="007A30CA"/>
    <w:rsid w:val="007F31BA"/>
    <w:rsid w:val="00836F68"/>
    <w:rsid w:val="008703A9"/>
    <w:rsid w:val="00884BFF"/>
    <w:rsid w:val="008861A8"/>
    <w:rsid w:val="008A3E70"/>
    <w:rsid w:val="008B1E4A"/>
    <w:rsid w:val="008C2DCA"/>
    <w:rsid w:val="00913C18"/>
    <w:rsid w:val="00925F98"/>
    <w:rsid w:val="00944E36"/>
    <w:rsid w:val="00984477"/>
    <w:rsid w:val="009E4191"/>
    <w:rsid w:val="009F4C7C"/>
    <w:rsid w:val="00A56D70"/>
    <w:rsid w:val="00A6056A"/>
    <w:rsid w:val="00A65416"/>
    <w:rsid w:val="00A66017"/>
    <w:rsid w:val="00A6735D"/>
    <w:rsid w:val="00A96BAF"/>
    <w:rsid w:val="00AB628D"/>
    <w:rsid w:val="00AD6255"/>
    <w:rsid w:val="00AE5D95"/>
    <w:rsid w:val="00B32688"/>
    <w:rsid w:val="00B402F7"/>
    <w:rsid w:val="00B735F2"/>
    <w:rsid w:val="00B913AB"/>
    <w:rsid w:val="00B93A74"/>
    <w:rsid w:val="00B97114"/>
    <w:rsid w:val="00BB6A82"/>
    <w:rsid w:val="00BD4B11"/>
    <w:rsid w:val="00BF32E6"/>
    <w:rsid w:val="00C37270"/>
    <w:rsid w:val="00C70E1E"/>
    <w:rsid w:val="00CA2BCA"/>
    <w:rsid w:val="00CA5863"/>
    <w:rsid w:val="00CC5C79"/>
    <w:rsid w:val="00CF302D"/>
    <w:rsid w:val="00D2062D"/>
    <w:rsid w:val="00D340D4"/>
    <w:rsid w:val="00D6032C"/>
    <w:rsid w:val="00DC1E70"/>
    <w:rsid w:val="00DC688D"/>
    <w:rsid w:val="00DD6A09"/>
    <w:rsid w:val="00DF7BDB"/>
    <w:rsid w:val="00E44AF9"/>
    <w:rsid w:val="00E74AF4"/>
    <w:rsid w:val="00E751C7"/>
    <w:rsid w:val="00E76FE8"/>
    <w:rsid w:val="00E90C93"/>
    <w:rsid w:val="00EB042A"/>
    <w:rsid w:val="00EC43B1"/>
    <w:rsid w:val="00EC7142"/>
    <w:rsid w:val="00ED5BC2"/>
    <w:rsid w:val="00ED7C55"/>
    <w:rsid w:val="00F17EAC"/>
    <w:rsid w:val="00F275E8"/>
    <w:rsid w:val="00F36A71"/>
    <w:rsid w:val="00F868AF"/>
    <w:rsid w:val="00F97333"/>
    <w:rsid w:val="00FB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87</cp:revision>
  <cp:lastPrinted>2017-02-19T05:50:00Z</cp:lastPrinted>
  <dcterms:created xsi:type="dcterms:W3CDTF">2017-02-19T04:57:00Z</dcterms:created>
  <dcterms:modified xsi:type="dcterms:W3CDTF">2019-02-24T23:30:00Z</dcterms:modified>
</cp:coreProperties>
</file>