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C4883" w14:textId="77777777" w:rsidR="008E3F49" w:rsidRPr="00B40760" w:rsidRDefault="008E3F49" w:rsidP="00AA7AE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407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ФИНАНСОВОЕ УПРАВЛЕНИЕ</w:t>
      </w:r>
    </w:p>
    <w:p w14:paraId="1126A887" w14:textId="530B50FD" w:rsidR="008E3F49" w:rsidRPr="00B40760" w:rsidRDefault="008E3F49" w:rsidP="00AA7AE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CE0603" w:rsidRPr="00B40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округ Ногликский»</w:t>
      </w:r>
    </w:p>
    <w:p w14:paraId="131BFBEB" w14:textId="4B8EBBA7" w:rsidR="008E3F49" w:rsidRPr="00B40760" w:rsidRDefault="008E3F49" w:rsidP="00AA7AE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САХАЛИНСКОЙ ОБЛАСТИ</w:t>
      </w:r>
    </w:p>
    <w:p w14:paraId="339C14AE" w14:textId="77777777" w:rsidR="008E3F49" w:rsidRPr="00B40760" w:rsidRDefault="008E3F49" w:rsidP="00C913AF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2E6EE0" w14:textId="77777777" w:rsidR="00650C0E" w:rsidRPr="00B40760" w:rsidRDefault="008E3F49" w:rsidP="00C913AF">
      <w:pPr>
        <w:pBdr>
          <w:top w:val="single" w:sz="18" w:space="1" w:color="auto"/>
          <w:bottom w:val="single" w:sz="18" w:space="1" w:color="auto"/>
        </w:pBdr>
        <w:rPr>
          <w:rFonts w:ascii="Times New Roman" w:eastAsia="Times New Roman" w:hAnsi="Times New Roman" w:cs="Times New Roman"/>
          <w:i/>
          <w:lang w:eastAsia="ru-RU"/>
        </w:rPr>
      </w:pPr>
      <w:r w:rsidRPr="00B40760">
        <w:rPr>
          <w:rFonts w:ascii="Times New Roman" w:eastAsia="Times New Roman" w:hAnsi="Times New Roman" w:cs="Times New Roman"/>
          <w:i/>
          <w:lang w:eastAsia="ru-RU"/>
        </w:rPr>
        <w:t xml:space="preserve">694450 п. Ноглики,                                                   тел.: 9-73-63, </w:t>
      </w:r>
      <w:r w:rsidRPr="00B40760">
        <w:rPr>
          <w:rFonts w:ascii="Times New Roman" w:eastAsia="Times New Roman" w:hAnsi="Times New Roman" w:cs="Times New Roman"/>
          <w:i/>
          <w:lang w:val="en-US" w:eastAsia="ru-RU"/>
        </w:rPr>
        <w:t>e</w:t>
      </w:r>
      <w:r w:rsidRPr="00B40760">
        <w:rPr>
          <w:rFonts w:ascii="Times New Roman" w:eastAsia="Times New Roman" w:hAnsi="Times New Roman" w:cs="Times New Roman"/>
          <w:i/>
          <w:lang w:eastAsia="ru-RU"/>
        </w:rPr>
        <w:t>-</w:t>
      </w:r>
      <w:r w:rsidRPr="00B40760">
        <w:rPr>
          <w:rFonts w:ascii="Times New Roman" w:eastAsia="Times New Roman" w:hAnsi="Times New Roman" w:cs="Times New Roman"/>
          <w:i/>
          <w:lang w:val="en-US" w:eastAsia="ru-RU"/>
        </w:rPr>
        <w:t>mail</w:t>
      </w:r>
      <w:r w:rsidRPr="00B40760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bookmarkStart w:id="0" w:name="_GoBack"/>
      <w:r w:rsidR="00650C0E" w:rsidRPr="00B40760">
        <w:rPr>
          <w:rFonts w:ascii="Times New Roman" w:eastAsia="Times New Roman" w:hAnsi="Times New Roman" w:cs="Times New Roman"/>
          <w:i/>
          <w:lang w:val="en-US" w:eastAsia="ru-RU"/>
        </w:rPr>
        <w:t>nogliki</w:t>
      </w:r>
      <w:bookmarkEnd w:id="0"/>
      <w:r w:rsidR="00650C0E" w:rsidRPr="00B40760">
        <w:rPr>
          <w:rFonts w:ascii="Times New Roman" w:eastAsia="Times New Roman" w:hAnsi="Times New Roman" w:cs="Times New Roman"/>
          <w:i/>
          <w:lang w:eastAsia="ru-RU"/>
        </w:rPr>
        <w:t>@</w:t>
      </w:r>
      <w:r w:rsidR="00650C0E" w:rsidRPr="00B40760">
        <w:rPr>
          <w:rFonts w:ascii="Times New Roman" w:eastAsia="Times New Roman" w:hAnsi="Times New Roman" w:cs="Times New Roman"/>
          <w:i/>
          <w:lang w:val="en-US" w:eastAsia="ru-RU"/>
        </w:rPr>
        <w:t>sakhminfin</w:t>
      </w:r>
      <w:r w:rsidR="00650C0E" w:rsidRPr="00B40760">
        <w:rPr>
          <w:rFonts w:ascii="Times New Roman" w:eastAsia="Times New Roman" w:hAnsi="Times New Roman" w:cs="Times New Roman"/>
          <w:i/>
          <w:lang w:eastAsia="ru-RU"/>
        </w:rPr>
        <w:t>.</w:t>
      </w:r>
      <w:r w:rsidR="00650C0E" w:rsidRPr="00B40760">
        <w:rPr>
          <w:rFonts w:ascii="Times New Roman" w:eastAsia="Times New Roman" w:hAnsi="Times New Roman" w:cs="Times New Roman"/>
          <w:i/>
          <w:lang w:val="en-US" w:eastAsia="ru-RU"/>
        </w:rPr>
        <w:t>ru</w:t>
      </w:r>
    </w:p>
    <w:p w14:paraId="676682CB" w14:textId="77777777" w:rsidR="008E3F49" w:rsidRPr="00B40760" w:rsidRDefault="008E3F49" w:rsidP="00C913AF">
      <w:pPr>
        <w:pBdr>
          <w:top w:val="single" w:sz="18" w:space="1" w:color="auto"/>
          <w:bottom w:val="single" w:sz="18" w:space="1" w:color="auto"/>
        </w:pBdr>
        <w:rPr>
          <w:rFonts w:ascii="Times New Roman" w:eastAsia="Times New Roman" w:hAnsi="Times New Roman" w:cs="Times New Roman"/>
          <w:i/>
          <w:lang w:eastAsia="ru-RU"/>
        </w:rPr>
      </w:pPr>
      <w:r w:rsidRPr="00B40760">
        <w:rPr>
          <w:rFonts w:ascii="Times New Roman" w:eastAsia="Times New Roman" w:hAnsi="Times New Roman" w:cs="Times New Roman"/>
          <w:i/>
          <w:lang w:eastAsia="ru-RU"/>
        </w:rPr>
        <w:t>ул. Советская, 15                                                     факс: 9-73-63</w:t>
      </w:r>
    </w:p>
    <w:p w14:paraId="62B4A6D9" w14:textId="77777777" w:rsidR="0053618C" w:rsidRPr="00B40760" w:rsidRDefault="0053618C" w:rsidP="00C91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04ABA" w14:textId="77777777" w:rsidR="003557F6" w:rsidRPr="00B40760" w:rsidRDefault="003557F6" w:rsidP="00AA7A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C9365A" w14:textId="77777777" w:rsidR="00BA5988" w:rsidRPr="00B40760" w:rsidRDefault="00382DD1" w:rsidP="00AA7A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14:paraId="383713C8" w14:textId="77777777" w:rsidR="00BA5988" w:rsidRPr="00B40760" w:rsidRDefault="00382DD1" w:rsidP="00AA7A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</w:t>
      </w:r>
      <w:r w:rsidR="00BA5988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татах деятельности финансового </w:t>
      </w:r>
      <w:r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</w:t>
      </w:r>
    </w:p>
    <w:p w14:paraId="33FEA783" w14:textId="436643D0" w:rsidR="00382DD1" w:rsidRPr="00B40760" w:rsidRDefault="00382DD1" w:rsidP="00AA7A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515967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</w:t>
      </w:r>
      <w:r w:rsidR="0058669B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одской округ </w:t>
      </w:r>
      <w:r w:rsidR="00C821C5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8669B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</w:t>
      </w:r>
      <w:r w:rsidR="00B07915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11AE6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3684AED5" w14:textId="77777777" w:rsidR="0059335B" w:rsidRPr="00B40760" w:rsidRDefault="0059335B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E26B" w14:textId="33E511A1" w:rsidR="00382DD1" w:rsidRPr="00B40760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финансового управления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финанс</w:t>
      </w:r>
      <w:r w:rsidR="00B04FA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управление) осуществляется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 о финансовом управлении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дополнениями), утвержденным решением Собрания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Собрание) от 13.11.2006 № 94.</w:t>
      </w:r>
    </w:p>
    <w:p w14:paraId="3081EFD3" w14:textId="04B7034D" w:rsidR="00382DD1" w:rsidRPr="00B40760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 численность работников финансового управления составляет 12 единиц, из</w:t>
      </w:r>
      <w:r w:rsidR="008A06A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11 единиц муниципальные служащие</w:t>
      </w:r>
      <w:r w:rsidR="00BA598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 единица по должности, не отнесенная к муниципальной. Среднесписочна</w:t>
      </w:r>
      <w:r w:rsidR="009E6BD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численность работников за 20</w:t>
      </w:r>
      <w:r w:rsidR="00B0791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17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DE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составила 12 человек. </w:t>
      </w:r>
    </w:p>
    <w:p w14:paraId="60F10397" w14:textId="77777777" w:rsidR="00511AE6" w:rsidRPr="00B40760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 на содержание финансового управления осуществляется за счет средств местного бюджета по </w:t>
      </w:r>
      <w:r w:rsidR="005D7DE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</w:t>
      </w:r>
      <w:r w:rsidR="009E6BD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смете. </w:t>
      </w:r>
      <w:r w:rsidR="00511AE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утвержденных бюджетных назначений по смете финансового управления за 2022 год обеспечено на 99,1%, в сумме 24 231,9 тыс. рублей. </w:t>
      </w:r>
    </w:p>
    <w:p w14:paraId="03DA3A09" w14:textId="1923ABEC" w:rsidR="00382DD1" w:rsidRPr="00B40760" w:rsidRDefault="00382DD1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В рамках бюджетных правоотношений финансовое управление обеспечивает реализацию бюджетных полномочий муниципального образования по следующим направлениям:</w:t>
      </w:r>
    </w:p>
    <w:p w14:paraId="65F13094" w14:textId="00AC8BF3" w:rsidR="00382DD1" w:rsidRPr="00B40760" w:rsidRDefault="00382DD1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1) осуществляет непосредственное составление проекта местного бюджета</w:t>
      </w:r>
      <w:r w:rsidR="007C0AB7" w:rsidRPr="00B40760">
        <w:rPr>
          <w:rFonts w:ascii="Times New Roman" w:hAnsi="Times New Roman" w:cs="Times New Roman"/>
          <w:sz w:val="24"/>
          <w:szCs w:val="24"/>
        </w:rPr>
        <w:t xml:space="preserve"> и представляет его с необходимыми документами и материалами для внесения в Собрание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7C0AB7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7C0AB7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70E17847" w14:textId="77777777" w:rsidR="00382DD1" w:rsidRPr="00B40760" w:rsidRDefault="00382DD1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2) составляет и ведет сводную бюджетную роспись местного бюджета;</w:t>
      </w:r>
    </w:p>
    <w:p w14:paraId="14D025D2" w14:textId="77777777" w:rsidR="00A96BE1" w:rsidRPr="00B40760" w:rsidRDefault="00A96BE1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3) составляет и ведет кассовый план;</w:t>
      </w:r>
    </w:p>
    <w:p w14:paraId="10479DAB" w14:textId="77777777" w:rsidR="00C603C5" w:rsidRPr="00B40760" w:rsidRDefault="00C603C5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4) ведет реестр источников доходов местного бюджета;</w:t>
      </w:r>
    </w:p>
    <w:p w14:paraId="26785B53" w14:textId="77777777" w:rsidR="00C603C5" w:rsidRPr="00B40760" w:rsidRDefault="00C603C5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5) ведет реестр расходных расписаний муниципального образования и представляет его в министерство финансов Сахалинской области;</w:t>
      </w:r>
    </w:p>
    <w:p w14:paraId="72544D73" w14:textId="77777777" w:rsidR="00382DD1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6</w:t>
      </w:r>
      <w:r w:rsidR="00382DD1" w:rsidRPr="00B40760">
        <w:rPr>
          <w:rFonts w:ascii="Times New Roman" w:hAnsi="Times New Roman" w:cs="Times New Roman"/>
          <w:sz w:val="24"/>
          <w:szCs w:val="24"/>
        </w:rPr>
        <w:t>) получает от главных распорядителей бюджетных средств, органов местного самоуправления муниципального образования, структурных подразделений администрации муниципального образования, иных юридических лиц материалы, необходимые для составления проекта местного бюджета, а также для отчета об исполнении местного бюджета;</w:t>
      </w:r>
    </w:p>
    <w:p w14:paraId="272C2DDD" w14:textId="77777777" w:rsidR="00382DD1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7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) по поручению мэра муниципального образования </w:t>
      </w:r>
      <w:r w:rsidR="007C0AB7" w:rsidRPr="00B40760">
        <w:rPr>
          <w:rFonts w:ascii="Times New Roman" w:hAnsi="Times New Roman" w:cs="Times New Roman"/>
          <w:sz w:val="24"/>
          <w:szCs w:val="24"/>
        </w:rPr>
        <w:t>заключает соглашения на привлечение кредитов,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 договоры о предоставлении муниципальных гарантий за счет средств местного бюджета в пределах лимита средств, утвержденного решением Собрания муниципального образования о местном бюджете на очередной финансовый год;</w:t>
      </w:r>
    </w:p>
    <w:p w14:paraId="64E83F24" w14:textId="77777777" w:rsidR="00A96BE1" w:rsidRPr="00B40760" w:rsidRDefault="00C603C5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8</w:t>
      </w:r>
      <w:r w:rsidR="00A96BE1" w:rsidRPr="00B40760">
        <w:rPr>
          <w:rFonts w:ascii="Times New Roman" w:hAnsi="Times New Roman" w:cs="Times New Roman"/>
          <w:sz w:val="24"/>
          <w:szCs w:val="24"/>
        </w:rPr>
        <w:t>) открывает и ведет лицевые счета для учета операций главных администраторов и администраторов источников финансирования дефицита, главных распорядителей, распорядителей и получателей средств местного бюджета;</w:t>
      </w:r>
    </w:p>
    <w:p w14:paraId="3CCB2956" w14:textId="77777777" w:rsidR="00382DD1" w:rsidRPr="00B40760" w:rsidRDefault="00C603C5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82DD1" w:rsidRPr="00B40760">
        <w:rPr>
          <w:rFonts w:ascii="Times New Roman" w:hAnsi="Times New Roman" w:cs="Times New Roman"/>
          <w:sz w:val="24"/>
          <w:szCs w:val="24"/>
        </w:rPr>
        <w:t>) организует исполнение</w:t>
      </w:r>
      <w:r w:rsidR="001454CC" w:rsidRPr="00B40760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7C0AB7" w:rsidRPr="00B40760">
        <w:rPr>
          <w:rFonts w:ascii="Times New Roman" w:hAnsi="Times New Roman" w:cs="Times New Roman"/>
          <w:sz w:val="24"/>
          <w:szCs w:val="24"/>
        </w:rPr>
        <w:t>, устанавливает порядок составления бюджетной отчетности;</w:t>
      </w:r>
    </w:p>
    <w:p w14:paraId="58FD993D" w14:textId="77777777" w:rsidR="00382DD1" w:rsidRPr="00B40760" w:rsidRDefault="00C603C5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10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) осуществляет </w:t>
      </w:r>
      <w:r w:rsidR="00A96BE1" w:rsidRPr="00B40760">
        <w:rPr>
          <w:rFonts w:ascii="Times New Roman" w:hAnsi="Times New Roman" w:cs="Times New Roman"/>
          <w:sz w:val="24"/>
          <w:szCs w:val="24"/>
        </w:rPr>
        <w:t>управление средствами на единых счетах местного бюджета</w:t>
      </w:r>
      <w:r w:rsidR="00382DD1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13ECA090" w14:textId="77777777" w:rsidR="00382DD1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11</w:t>
      </w:r>
      <w:r w:rsidR="00382DD1" w:rsidRPr="00B40760">
        <w:rPr>
          <w:rFonts w:ascii="Times New Roman" w:hAnsi="Times New Roman" w:cs="Times New Roman"/>
          <w:sz w:val="24"/>
          <w:szCs w:val="24"/>
        </w:rPr>
        <w:t>) осуществляет предварительный, текущий и последующий контроль за исполнением местного бюджета, в том числе контроль за целевым и эффективным расходованием бюджетных средств главными распорядителями, распорядителями и получателями бюджетных средств;</w:t>
      </w:r>
    </w:p>
    <w:p w14:paraId="77D88143" w14:textId="77777777" w:rsidR="007C0AB7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12</w:t>
      </w:r>
      <w:r w:rsidR="007C0AB7" w:rsidRPr="00B40760">
        <w:rPr>
          <w:rFonts w:ascii="Times New Roman" w:hAnsi="Times New Roman" w:cs="Times New Roman"/>
          <w:sz w:val="24"/>
          <w:szCs w:val="24"/>
        </w:rPr>
        <w:t>) осуществляет полномочия по внутреннему муниципальному финансовому контролю;</w:t>
      </w:r>
    </w:p>
    <w:p w14:paraId="47E3D615" w14:textId="77777777" w:rsidR="00382DD1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13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) проводит проверки финансового состояния получателей бюджетных средств, в том числе </w:t>
      </w:r>
      <w:r w:rsidR="001454CC" w:rsidRPr="00B40760">
        <w:rPr>
          <w:rFonts w:ascii="Times New Roman" w:hAnsi="Times New Roman" w:cs="Times New Roman"/>
          <w:sz w:val="24"/>
          <w:szCs w:val="24"/>
        </w:rPr>
        <w:t xml:space="preserve">получателей </w:t>
      </w:r>
      <w:r w:rsidR="00382DD1" w:rsidRPr="00B40760">
        <w:rPr>
          <w:rFonts w:ascii="Times New Roman" w:hAnsi="Times New Roman" w:cs="Times New Roman"/>
          <w:sz w:val="24"/>
          <w:szCs w:val="24"/>
        </w:rPr>
        <w:t>муниципальных гарантий;</w:t>
      </w:r>
    </w:p>
    <w:p w14:paraId="0A98CF74" w14:textId="77777777" w:rsidR="00382DD1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14</w:t>
      </w:r>
      <w:r w:rsidR="00382DD1" w:rsidRPr="00B40760">
        <w:rPr>
          <w:rFonts w:ascii="Times New Roman" w:hAnsi="Times New Roman" w:cs="Times New Roman"/>
          <w:sz w:val="24"/>
          <w:szCs w:val="24"/>
        </w:rPr>
        <w:t>) взыскивает бюджетные средства, использованные не по целевому назначению;</w:t>
      </w:r>
    </w:p>
    <w:p w14:paraId="235B573B" w14:textId="77777777" w:rsidR="00382DD1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15</w:t>
      </w:r>
      <w:r w:rsidR="00382DD1" w:rsidRPr="00B40760">
        <w:rPr>
          <w:rFonts w:ascii="Times New Roman" w:hAnsi="Times New Roman" w:cs="Times New Roman"/>
          <w:sz w:val="24"/>
          <w:szCs w:val="24"/>
        </w:rPr>
        <w:t>) осуществляет непосредственное составление отчета об исполнении местного бюджета;</w:t>
      </w:r>
    </w:p>
    <w:p w14:paraId="022E2DDB" w14:textId="6544EB56" w:rsidR="00E16C29" w:rsidRPr="00B40760" w:rsidRDefault="00C603C5" w:rsidP="00C913AF">
      <w:pPr>
        <w:pStyle w:val="a5"/>
        <w:widowControl w:val="0"/>
        <w:spacing w:after="0"/>
        <w:ind w:left="0" w:firstLine="709"/>
      </w:pPr>
      <w:r w:rsidRPr="00B40760">
        <w:t>16</w:t>
      </w:r>
      <w:r w:rsidR="00382DD1" w:rsidRPr="00B40760">
        <w:t xml:space="preserve">) осуществляет иные полномочия в соответствии с Бюджетным кодексом Российской Федерации, нормативными правовыми актами Российской Федерации, Сахалинской области и муниципального образования </w:t>
      </w:r>
      <w:r w:rsidR="00515967" w:rsidRPr="00B40760">
        <w:t>«</w:t>
      </w:r>
      <w:r w:rsidR="00382DD1"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="00382DD1" w:rsidRPr="00B40760">
        <w:t>, регулирующие бюджетные правоотношения.</w:t>
      </w:r>
    </w:p>
    <w:p w14:paraId="40A1DF9C" w14:textId="2A12A43D" w:rsidR="00382DD1" w:rsidRPr="00B40760" w:rsidRDefault="00382DD1" w:rsidP="003D057B">
      <w:pPr>
        <w:spacing w:after="12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вышеназванных задач финансовым управле</w:t>
      </w:r>
      <w:r w:rsidR="008C10D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в 20</w:t>
      </w:r>
      <w:r w:rsidR="00B0791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4C1F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424C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D0C2E3B" w14:textId="77777777" w:rsidR="00382DD1" w:rsidRPr="00B40760" w:rsidRDefault="00BA5988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организации качественного планирования </w:t>
      </w:r>
      <w:r w:rsidR="00CC4EA3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>бюджета:</w:t>
      </w:r>
    </w:p>
    <w:p w14:paraId="59FC8065" w14:textId="0265FD06" w:rsidR="00D637B3" w:rsidRPr="00B40760" w:rsidRDefault="00D637B3" w:rsidP="00D637B3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 w:rsidRPr="00B40760">
        <w:rPr>
          <w:rFonts w:ascii="Times New Roman" w:hAnsi="Times New Roman"/>
          <w:sz w:val="24"/>
          <w:szCs w:val="24"/>
        </w:rPr>
        <w:t xml:space="preserve">1) внесение изменений решением Собрания от 17.02.2022 № 192 в Положение о бюджетном процессе в муниципальном образовании </w:t>
      </w:r>
      <w:r w:rsidR="00515967" w:rsidRPr="00B40760">
        <w:rPr>
          <w:rFonts w:ascii="Times New Roman" w:hAnsi="Times New Roman"/>
          <w:sz w:val="24"/>
          <w:szCs w:val="24"/>
        </w:rPr>
        <w:t>«</w:t>
      </w:r>
      <w:r w:rsidRPr="00B40760">
        <w:rPr>
          <w:rFonts w:ascii="Times New Roman" w:hAnsi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sz w:val="24"/>
          <w:szCs w:val="24"/>
        </w:rPr>
        <w:t>»</w:t>
      </w:r>
      <w:r w:rsidRPr="00B40760">
        <w:rPr>
          <w:rFonts w:ascii="Times New Roman" w:hAnsi="Times New Roman"/>
          <w:sz w:val="24"/>
          <w:szCs w:val="24"/>
        </w:rPr>
        <w:t>, утвержденное решением Собрания от 28.11.2013 № 269 (приведение в соответствие Бюджетному кодексу Российской Федерации);</w:t>
      </w:r>
    </w:p>
    <w:p w14:paraId="77564DA5" w14:textId="65C2EC08" w:rsidR="00C44BF1" w:rsidRPr="00B40760" w:rsidRDefault="00D637B3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598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502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5E7BE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менений в решение </w:t>
      </w:r>
      <w:r w:rsidR="0068776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от 09</w:t>
      </w:r>
      <w:r w:rsidR="003502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A74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776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7BE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8776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186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44BF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О бюджете муниципального образования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44BF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44BF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 w:rsidR="00C9499C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87765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4BF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687765" w:rsidRPr="00B407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44BF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687765" w:rsidRPr="00B407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44BF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2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C44BF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02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20CC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Собрания</w:t>
      </w:r>
      <w:r w:rsidR="001C13D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F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8776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44BF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8776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4BF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9499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776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4BF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99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8776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1454C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13D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76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23.06.2022 № 220, от 19.07.2022 № 228, </w:t>
      </w:r>
      <w:r w:rsidR="00C44BF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8776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C44BF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4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44BF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9499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776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4BF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8776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 w:rsidR="00C44BF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12DA3A" w14:textId="67AC350C" w:rsidR="00F926DD" w:rsidRPr="00B40760" w:rsidRDefault="00E02C1C" w:rsidP="007C03A5">
      <w:pPr>
        <w:pStyle w:val="ConsNonformat"/>
        <w:widowControl/>
        <w:ind w:firstLine="709"/>
        <w:rPr>
          <w:rFonts w:ascii="Times New Roman" w:hAnsi="Times New Roman"/>
          <w:bCs/>
          <w:sz w:val="24"/>
          <w:szCs w:val="24"/>
        </w:rPr>
      </w:pPr>
      <w:r w:rsidRPr="00B40760">
        <w:rPr>
          <w:rFonts w:ascii="Times New Roman" w:hAnsi="Times New Roman"/>
          <w:bCs/>
          <w:sz w:val="24"/>
          <w:szCs w:val="24"/>
        </w:rPr>
        <w:t>3</w:t>
      </w:r>
      <w:r w:rsidR="00853E89" w:rsidRPr="00B40760">
        <w:rPr>
          <w:rFonts w:ascii="Times New Roman" w:hAnsi="Times New Roman"/>
          <w:bCs/>
          <w:sz w:val="24"/>
          <w:szCs w:val="24"/>
        </w:rPr>
        <w:t>)</w:t>
      </w:r>
      <w:r w:rsidR="00F926DD" w:rsidRPr="00B40760">
        <w:rPr>
          <w:rFonts w:ascii="Times New Roman" w:hAnsi="Times New Roman"/>
          <w:bCs/>
          <w:sz w:val="24"/>
          <w:szCs w:val="24"/>
        </w:rPr>
        <w:t xml:space="preserve"> </w:t>
      </w:r>
      <w:r w:rsidR="00E54429" w:rsidRPr="00B40760">
        <w:rPr>
          <w:rFonts w:ascii="Times New Roman" w:hAnsi="Times New Roman"/>
          <w:bCs/>
          <w:sz w:val="24"/>
          <w:szCs w:val="24"/>
        </w:rPr>
        <w:t xml:space="preserve">разработка в новой редакции Порядка </w:t>
      </w:r>
      <w:r w:rsidR="003561DC" w:rsidRPr="00B40760">
        <w:rPr>
          <w:rFonts w:ascii="Times New Roman" w:hAnsi="Times New Roman"/>
          <w:bCs/>
          <w:sz w:val="24"/>
          <w:szCs w:val="24"/>
        </w:rPr>
        <w:t xml:space="preserve">составления проекта бюджета муниципального образования </w:t>
      </w:r>
      <w:r w:rsidR="00515967" w:rsidRPr="00B40760">
        <w:rPr>
          <w:rFonts w:ascii="Times New Roman" w:hAnsi="Times New Roman"/>
          <w:bCs/>
          <w:sz w:val="24"/>
          <w:szCs w:val="24"/>
        </w:rPr>
        <w:t>«</w:t>
      </w:r>
      <w:r w:rsidR="003561DC" w:rsidRPr="00B40760">
        <w:rPr>
          <w:rFonts w:ascii="Times New Roman" w:hAnsi="Times New Roman"/>
          <w:bCs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/>
          <w:bCs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bCs/>
          <w:sz w:val="24"/>
          <w:szCs w:val="24"/>
        </w:rPr>
        <w:t>»</w:t>
      </w:r>
      <w:r w:rsidR="003561DC" w:rsidRPr="00B40760">
        <w:rPr>
          <w:rFonts w:ascii="Times New Roman" w:hAnsi="Times New Roman"/>
          <w:bCs/>
          <w:sz w:val="24"/>
          <w:szCs w:val="24"/>
        </w:rPr>
        <w:t xml:space="preserve"> на очередной финансовый год и </w:t>
      </w:r>
      <w:r w:rsidR="00E54429" w:rsidRPr="00B40760">
        <w:rPr>
          <w:rFonts w:ascii="Times New Roman" w:hAnsi="Times New Roman"/>
          <w:bCs/>
          <w:sz w:val="24"/>
          <w:szCs w:val="24"/>
        </w:rPr>
        <w:t xml:space="preserve">на </w:t>
      </w:r>
      <w:r w:rsidR="003561DC" w:rsidRPr="00B40760">
        <w:rPr>
          <w:rFonts w:ascii="Times New Roman" w:hAnsi="Times New Roman"/>
          <w:bCs/>
          <w:sz w:val="24"/>
          <w:szCs w:val="24"/>
        </w:rPr>
        <w:t>плановый период</w:t>
      </w:r>
      <w:r w:rsidR="006D1A53" w:rsidRPr="00B40760">
        <w:rPr>
          <w:rFonts w:ascii="Times New Roman" w:hAnsi="Times New Roman"/>
          <w:bCs/>
          <w:sz w:val="24"/>
          <w:szCs w:val="24"/>
        </w:rPr>
        <w:t xml:space="preserve"> </w:t>
      </w:r>
      <w:r w:rsidR="007C03A5" w:rsidRPr="00B40760">
        <w:rPr>
          <w:rFonts w:ascii="Times New Roman" w:hAnsi="Times New Roman"/>
          <w:bCs/>
          <w:sz w:val="24"/>
          <w:szCs w:val="24"/>
        </w:rPr>
        <w:t xml:space="preserve">(далее – Порядок) </w:t>
      </w:r>
      <w:r w:rsidR="006D1A53" w:rsidRPr="00B40760">
        <w:rPr>
          <w:rFonts w:ascii="Times New Roman" w:hAnsi="Times New Roman"/>
          <w:bCs/>
          <w:sz w:val="24"/>
          <w:szCs w:val="24"/>
        </w:rPr>
        <w:t>и утверждение его распоряжением администрации от 21.06.2022 № 2-р</w:t>
      </w:r>
      <w:r w:rsidR="007C03A5" w:rsidRPr="00B40760">
        <w:rPr>
          <w:rFonts w:ascii="Times New Roman" w:hAnsi="Times New Roman"/>
          <w:bCs/>
          <w:sz w:val="24"/>
          <w:szCs w:val="24"/>
        </w:rPr>
        <w:t xml:space="preserve"> (прежний Порядок, утвержденный постановлением администрации от 07.10.2016 № 738 (с учетом внесенных изменений), постановлением администрации от 11.07.2022 № 348 признан утратившим силу)</w:t>
      </w:r>
      <w:r w:rsidR="003561DC" w:rsidRPr="00B40760">
        <w:rPr>
          <w:rFonts w:ascii="Times New Roman" w:hAnsi="Times New Roman"/>
          <w:bCs/>
          <w:sz w:val="24"/>
          <w:szCs w:val="24"/>
        </w:rPr>
        <w:t>;</w:t>
      </w:r>
    </w:p>
    <w:p w14:paraId="2A4ACA9F" w14:textId="342A2C9F" w:rsidR="0025660E" w:rsidRPr="00B40760" w:rsidRDefault="00E02C1C" w:rsidP="00C913A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</w:rPr>
        <w:t>4</w:t>
      </w:r>
      <w:r w:rsidR="0025660E" w:rsidRPr="00B40760">
        <w:rPr>
          <w:rFonts w:ascii="Times New Roman" w:hAnsi="Times New Roman" w:cs="Times New Roman"/>
          <w:sz w:val="24"/>
          <w:szCs w:val="24"/>
        </w:rPr>
        <w:t xml:space="preserve">) разработка и утверждение постановлением администрации от </w:t>
      </w:r>
      <w:r w:rsidR="00FC490E" w:rsidRPr="00B40760">
        <w:rPr>
          <w:rFonts w:ascii="Times New Roman" w:hAnsi="Times New Roman" w:cs="Times New Roman"/>
          <w:sz w:val="24"/>
          <w:szCs w:val="24"/>
        </w:rPr>
        <w:t>2</w:t>
      </w:r>
      <w:r w:rsidR="00E54429" w:rsidRPr="00B40760">
        <w:rPr>
          <w:rFonts w:ascii="Times New Roman" w:hAnsi="Times New Roman" w:cs="Times New Roman"/>
          <w:sz w:val="24"/>
          <w:szCs w:val="24"/>
        </w:rPr>
        <w:t>8</w:t>
      </w:r>
      <w:r w:rsidR="00F05503" w:rsidRPr="00B40760">
        <w:rPr>
          <w:rFonts w:ascii="Times New Roman" w:hAnsi="Times New Roman" w:cs="Times New Roman"/>
          <w:sz w:val="24"/>
          <w:szCs w:val="24"/>
        </w:rPr>
        <w:t>.</w:t>
      </w:r>
      <w:r w:rsidR="0025660E" w:rsidRPr="00B40760">
        <w:rPr>
          <w:rFonts w:ascii="Times New Roman" w:hAnsi="Times New Roman" w:cs="Times New Roman"/>
          <w:sz w:val="24"/>
          <w:szCs w:val="24"/>
        </w:rPr>
        <w:t>0</w:t>
      </w:r>
      <w:r w:rsidR="00F05503" w:rsidRPr="00B40760">
        <w:rPr>
          <w:rFonts w:ascii="Times New Roman" w:hAnsi="Times New Roman" w:cs="Times New Roman"/>
          <w:sz w:val="24"/>
          <w:szCs w:val="24"/>
        </w:rPr>
        <w:t>9</w:t>
      </w:r>
      <w:r w:rsidR="0025660E" w:rsidRPr="00B40760">
        <w:rPr>
          <w:rFonts w:ascii="Times New Roman" w:hAnsi="Times New Roman" w:cs="Times New Roman"/>
          <w:sz w:val="24"/>
          <w:szCs w:val="24"/>
        </w:rPr>
        <w:t>.20</w:t>
      </w:r>
      <w:r w:rsidR="00F05503" w:rsidRPr="00B40760">
        <w:rPr>
          <w:rFonts w:ascii="Times New Roman" w:hAnsi="Times New Roman" w:cs="Times New Roman"/>
          <w:sz w:val="24"/>
          <w:szCs w:val="24"/>
        </w:rPr>
        <w:t>2</w:t>
      </w:r>
      <w:r w:rsidR="00E54429" w:rsidRPr="00B40760">
        <w:rPr>
          <w:rFonts w:ascii="Times New Roman" w:hAnsi="Times New Roman" w:cs="Times New Roman"/>
          <w:sz w:val="24"/>
          <w:szCs w:val="24"/>
        </w:rPr>
        <w:t>2</w:t>
      </w:r>
      <w:r w:rsidR="0025660E" w:rsidRPr="00B40760">
        <w:rPr>
          <w:rFonts w:ascii="Times New Roman" w:hAnsi="Times New Roman" w:cs="Times New Roman"/>
          <w:sz w:val="24"/>
          <w:szCs w:val="24"/>
        </w:rPr>
        <w:t xml:space="preserve"> № </w:t>
      </w:r>
      <w:r w:rsidR="00611BDE" w:rsidRPr="00B40760">
        <w:rPr>
          <w:rFonts w:ascii="Times New Roman" w:hAnsi="Times New Roman" w:cs="Times New Roman"/>
          <w:sz w:val="24"/>
          <w:szCs w:val="24"/>
        </w:rPr>
        <w:t>52</w:t>
      </w:r>
      <w:r w:rsidR="00E54429" w:rsidRPr="00B40760">
        <w:rPr>
          <w:rFonts w:ascii="Times New Roman" w:hAnsi="Times New Roman" w:cs="Times New Roman"/>
          <w:sz w:val="24"/>
          <w:szCs w:val="24"/>
        </w:rPr>
        <w:t>8</w:t>
      </w:r>
      <w:r w:rsidR="0025660E" w:rsidRPr="00B40760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и налоговой политики муниципального образования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5660E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5660E" w:rsidRPr="00B40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2C9C897" w14:textId="6B04CCF8" w:rsidR="008D24CB" w:rsidRPr="00B40760" w:rsidRDefault="00E02C1C" w:rsidP="003142BF">
      <w:pPr>
        <w:ind w:firstLine="709"/>
        <w:rPr>
          <w:rFonts w:ascii="Times New Roman" w:hAnsi="Times New Roman"/>
          <w:sz w:val="24"/>
          <w:szCs w:val="24"/>
        </w:rPr>
      </w:pPr>
      <w:r w:rsidRPr="00B40760">
        <w:rPr>
          <w:rFonts w:ascii="Times New Roman" w:hAnsi="Times New Roman"/>
          <w:sz w:val="24"/>
          <w:szCs w:val="24"/>
        </w:rPr>
        <w:t>5</w:t>
      </w:r>
      <w:r w:rsidR="0032577D" w:rsidRPr="00B40760">
        <w:rPr>
          <w:rFonts w:ascii="Times New Roman" w:hAnsi="Times New Roman"/>
          <w:sz w:val="24"/>
          <w:szCs w:val="24"/>
        </w:rPr>
        <w:t xml:space="preserve">) в соответствии со статьями 160.1, 160.2 Бюджетного кодекса Российской Федерации </w:t>
      </w:r>
      <w:r w:rsidR="0043239C" w:rsidRPr="00B40760">
        <w:rPr>
          <w:rFonts w:ascii="Times New Roman" w:hAnsi="Times New Roman"/>
          <w:sz w:val="24"/>
          <w:szCs w:val="24"/>
        </w:rPr>
        <w:t xml:space="preserve">на основании </w:t>
      </w:r>
      <w:r w:rsidR="00560E3C" w:rsidRPr="00B40760">
        <w:rPr>
          <w:rFonts w:ascii="Times New Roman" w:hAnsi="Times New Roman"/>
          <w:sz w:val="24"/>
          <w:szCs w:val="24"/>
        </w:rPr>
        <w:t>подготовлен</w:t>
      </w:r>
      <w:r w:rsidR="0043239C" w:rsidRPr="00B40760">
        <w:rPr>
          <w:rFonts w:ascii="Times New Roman" w:hAnsi="Times New Roman"/>
          <w:sz w:val="24"/>
          <w:szCs w:val="24"/>
        </w:rPr>
        <w:t>н</w:t>
      </w:r>
      <w:r w:rsidR="003142BF" w:rsidRPr="00B40760">
        <w:rPr>
          <w:rFonts w:ascii="Times New Roman" w:hAnsi="Times New Roman"/>
          <w:sz w:val="24"/>
          <w:szCs w:val="24"/>
        </w:rPr>
        <w:t>ого</w:t>
      </w:r>
      <w:r w:rsidR="00560E3C" w:rsidRPr="00B40760">
        <w:rPr>
          <w:rFonts w:ascii="Times New Roman" w:hAnsi="Times New Roman"/>
          <w:sz w:val="24"/>
          <w:szCs w:val="24"/>
        </w:rPr>
        <w:t xml:space="preserve"> </w:t>
      </w:r>
      <w:r w:rsidR="003142BF" w:rsidRPr="00B40760">
        <w:rPr>
          <w:rFonts w:ascii="Times New Roman" w:hAnsi="Times New Roman"/>
          <w:sz w:val="24"/>
          <w:szCs w:val="24"/>
        </w:rPr>
        <w:t xml:space="preserve">финансовым управлением </w:t>
      </w:r>
      <w:r w:rsidR="00560E3C" w:rsidRPr="00B40760">
        <w:rPr>
          <w:rFonts w:ascii="Times New Roman" w:hAnsi="Times New Roman"/>
          <w:sz w:val="24"/>
          <w:szCs w:val="24"/>
        </w:rPr>
        <w:t>проект</w:t>
      </w:r>
      <w:r w:rsidR="003142BF" w:rsidRPr="00B40760">
        <w:rPr>
          <w:rFonts w:ascii="Times New Roman" w:hAnsi="Times New Roman"/>
          <w:sz w:val="24"/>
          <w:szCs w:val="24"/>
        </w:rPr>
        <w:t>а</w:t>
      </w:r>
      <w:r w:rsidR="00560E3C" w:rsidRPr="00B40760">
        <w:rPr>
          <w:rFonts w:ascii="Times New Roman" w:hAnsi="Times New Roman"/>
          <w:sz w:val="24"/>
          <w:szCs w:val="24"/>
        </w:rPr>
        <w:t xml:space="preserve"> </w:t>
      </w:r>
      <w:r w:rsidR="0043239C" w:rsidRPr="00B40760">
        <w:rPr>
          <w:rFonts w:ascii="Times New Roman" w:hAnsi="Times New Roman"/>
          <w:sz w:val="24"/>
          <w:szCs w:val="24"/>
        </w:rPr>
        <w:t xml:space="preserve">распоряжением мэра от 24.01.2022 № 2-р </w:t>
      </w:r>
      <w:r w:rsidR="00560E3C" w:rsidRPr="00B40760">
        <w:rPr>
          <w:rFonts w:ascii="Times New Roman" w:hAnsi="Times New Roman"/>
          <w:sz w:val="24"/>
          <w:szCs w:val="24"/>
        </w:rPr>
        <w:t>о</w:t>
      </w:r>
      <w:r w:rsidR="0043239C" w:rsidRPr="00B40760">
        <w:rPr>
          <w:rFonts w:ascii="Times New Roman" w:hAnsi="Times New Roman"/>
          <w:sz w:val="24"/>
          <w:szCs w:val="24"/>
        </w:rPr>
        <w:t>беспечено</w:t>
      </w:r>
      <w:r w:rsidR="00560E3C" w:rsidRPr="00B40760">
        <w:rPr>
          <w:rFonts w:ascii="Times New Roman" w:hAnsi="Times New Roman"/>
          <w:sz w:val="24"/>
          <w:szCs w:val="24"/>
        </w:rPr>
        <w:t xml:space="preserve"> </w:t>
      </w:r>
      <w:r w:rsidR="008D24CB" w:rsidRPr="00B40760">
        <w:rPr>
          <w:rFonts w:ascii="Times New Roman" w:hAnsi="Times New Roman"/>
          <w:sz w:val="24"/>
          <w:szCs w:val="24"/>
        </w:rPr>
        <w:t>внесен</w:t>
      </w:r>
      <w:r w:rsidR="006D1A53" w:rsidRPr="00B40760">
        <w:rPr>
          <w:rFonts w:ascii="Times New Roman" w:hAnsi="Times New Roman"/>
          <w:sz w:val="24"/>
          <w:szCs w:val="24"/>
        </w:rPr>
        <w:t>и</w:t>
      </w:r>
      <w:r w:rsidR="0043239C" w:rsidRPr="00B40760">
        <w:rPr>
          <w:rFonts w:ascii="Times New Roman" w:hAnsi="Times New Roman"/>
          <w:sz w:val="24"/>
          <w:szCs w:val="24"/>
        </w:rPr>
        <w:t>е</w:t>
      </w:r>
      <w:r w:rsidR="00560E3C" w:rsidRPr="00B40760">
        <w:rPr>
          <w:rFonts w:ascii="Times New Roman" w:hAnsi="Times New Roman"/>
          <w:sz w:val="24"/>
          <w:szCs w:val="24"/>
        </w:rPr>
        <w:t xml:space="preserve"> </w:t>
      </w:r>
      <w:r w:rsidR="008D24CB" w:rsidRPr="00B40760">
        <w:rPr>
          <w:rFonts w:ascii="Times New Roman" w:hAnsi="Times New Roman"/>
          <w:sz w:val="24"/>
          <w:szCs w:val="24"/>
        </w:rPr>
        <w:t>из</w:t>
      </w:r>
      <w:r w:rsidR="006D1A53" w:rsidRPr="00B40760">
        <w:rPr>
          <w:rFonts w:ascii="Times New Roman" w:hAnsi="Times New Roman"/>
          <w:sz w:val="24"/>
          <w:szCs w:val="24"/>
        </w:rPr>
        <w:t>менений</w:t>
      </w:r>
      <w:r w:rsidR="008D24CB" w:rsidRPr="00B40760">
        <w:rPr>
          <w:rFonts w:ascii="Times New Roman" w:hAnsi="Times New Roman"/>
          <w:sz w:val="24"/>
          <w:szCs w:val="24"/>
        </w:rPr>
        <w:t xml:space="preserve"> </w:t>
      </w:r>
      <w:r w:rsidR="00560E3C" w:rsidRPr="00B40760">
        <w:rPr>
          <w:rFonts w:ascii="Times New Roman" w:hAnsi="Times New Roman"/>
          <w:sz w:val="24"/>
          <w:szCs w:val="24"/>
        </w:rPr>
        <w:t xml:space="preserve">в </w:t>
      </w:r>
      <w:r w:rsidR="00560E3C" w:rsidRPr="00B4076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бюджета, главных администраторов источников финансирования дефицита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560E3C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560E3C" w:rsidRPr="00B40760">
        <w:rPr>
          <w:rFonts w:ascii="Times New Roman" w:hAnsi="Times New Roman" w:cs="Times New Roman"/>
          <w:sz w:val="24"/>
          <w:szCs w:val="24"/>
        </w:rPr>
        <w:t xml:space="preserve"> и порядок внесения изменений в перечень главных администраторов доходов бюджета, главных администраторов источников финансирования дефицита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560E3C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sz w:val="24"/>
          <w:szCs w:val="24"/>
        </w:rPr>
        <w:t>»</w:t>
      </w:r>
      <w:r w:rsidR="0043239C" w:rsidRPr="00B40760">
        <w:rPr>
          <w:rFonts w:ascii="Times New Roman" w:hAnsi="Times New Roman"/>
          <w:sz w:val="24"/>
          <w:szCs w:val="24"/>
        </w:rPr>
        <w:t xml:space="preserve"> (далее – Перечень и Порядок)</w:t>
      </w:r>
      <w:r w:rsidR="00560E3C" w:rsidRPr="00B40760">
        <w:rPr>
          <w:rFonts w:ascii="Times New Roman" w:hAnsi="Times New Roman"/>
          <w:sz w:val="24"/>
          <w:szCs w:val="24"/>
        </w:rPr>
        <w:t xml:space="preserve">, утвержденные </w:t>
      </w:r>
      <w:r w:rsidR="0043239C" w:rsidRPr="00B40760">
        <w:rPr>
          <w:rFonts w:ascii="Times New Roman" w:hAnsi="Times New Roman"/>
          <w:sz w:val="24"/>
          <w:szCs w:val="24"/>
        </w:rPr>
        <w:t xml:space="preserve">распоряжением мэра от 29.10.2021 № </w:t>
      </w:r>
      <w:r w:rsidR="00E464B1" w:rsidRPr="00B40760">
        <w:rPr>
          <w:rFonts w:ascii="Times New Roman" w:hAnsi="Times New Roman"/>
          <w:sz w:val="24"/>
          <w:szCs w:val="24"/>
        </w:rPr>
        <w:t>58-р</w:t>
      </w:r>
      <w:r w:rsidR="0043239C" w:rsidRPr="00B40760">
        <w:rPr>
          <w:rFonts w:ascii="Times New Roman" w:hAnsi="Times New Roman"/>
          <w:sz w:val="24"/>
          <w:szCs w:val="24"/>
        </w:rPr>
        <w:t>.</w:t>
      </w:r>
      <w:r w:rsidR="00E464B1" w:rsidRPr="00B40760">
        <w:rPr>
          <w:rFonts w:ascii="Times New Roman" w:hAnsi="Times New Roman"/>
          <w:sz w:val="24"/>
          <w:szCs w:val="24"/>
        </w:rPr>
        <w:t xml:space="preserve"> </w:t>
      </w:r>
      <w:r w:rsidR="003142BF" w:rsidRPr="00B40760">
        <w:rPr>
          <w:rFonts w:ascii="Times New Roman" w:hAnsi="Times New Roman"/>
          <w:sz w:val="24"/>
          <w:szCs w:val="24"/>
        </w:rPr>
        <w:t>В последующем, в</w:t>
      </w:r>
      <w:r w:rsidR="0043239C" w:rsidRPr="00B40760">
        <w:rPr>
          <w:rFonts w:ascii="Times New Roman" w:hAnsi="Times New Roman"/>
          <w:sz w:val="24"/>
          <w:szCs w:val="24"/>
        </w:rPr>
        <w:t xml:space="preserve"> целях приведения формы данного правового акта муниципального образования в соответствие с пунктом 3.2 статьи 160.1 БК РФ, Перечень и Порядок утверждены постановлением администрации от 2</w:t>
      </w:r>
      <w:r w:rsidR="003142BF" w:rsidRPr="00B40760">
        <w:rPr>
          <w:rFonts w:ascii="Times New Roman" w:hAnsi="Times New Roman"/>
          <w:sz w:val="24"/>
          <w:szCs w:val="24"/>
        </w:rPr>
        <w:t>6</w:t>
      </w:r>
      <w:r w:rsidR="0043239C" w:rsidRPr="00B40760">
        <w:rPr>
          <w:rFonts w:ascii="Times New Roman" w:hAnsi="Times New Roman"/>
          <w:sz w:val="24"/>
          <w:szCs w:val="24"/>
        </w:rPr>
        <w:t>.05.2022 № 257 (с изменениями от 23.06.2022 № 327) (применительно к правоотношением, возникающим при составлении и исполнении бюджета муниципального образования, начиная с бюджета на 2022-2024 годы)</w:t>
      </w:r>
      <w:r w:rsidR="003142BF" w:rsidRPr="00B40760">
        <w:rPr>
          <w:rFonts w:ascii="Times New Roman" w:hAnsi="Times New Roman"/>
          <w:sz w:val="24"/>
          <w:szCs w:val="24"/>
        </w:rPr>
        <w:t>,</w:t>
      </w:r>
      <w:r w:rsidR="0043239C" w:rsidRPr="00B40760">
        <w:rPr>
          <w:rFonts w:ascii="Times New Roman" w:hAnsi="Times New Roman"/>
          <w:sz w:val="24"/>
          <w:szCs w:val="24"/>
        </w:rPr>
        <w:t xml:space="preserve"> </w:t>
      </w:r>
      <w:r w:rsidR="003142BF" w:rsidRPr="00B40760">
        <w:rPr>
          <w:rFonts w:ascii="Times New Roman" w:hAnsi="Times New Roman"/>
          <w:sz w:val="24"/>
          <w:szCs w:val="24"/>
        </w:rPr>
        <w:t xml:space="preserve">а </w:t>
      </w:r>
      <w:r w:rsidR="003142BF" w:rsidRPr="00B40760">
        <w:rPr>
          <w:rFonts w:ascii="Times New Roman" w:hAnsi="Times New Roman"/>
          <w:sz w:val="24"/>
          <w:szCs w:val="24"/>
        </w:rPr>
        <w:lastRenderedPageBreak/>
        <w:t xml:space="preserve">распоряжением мэра от </w:t>
      </w:r>
      <w:r w:rsidR="00E464B1" w:rsidRPr="00B40760">
        <w:rPr>
          <w:rFonts w:ascii="Times New Roman" w:hAnsi="Times New Roman"/>
          <w:sz w:val="24"/>
          <w:szCs w:val="24"/>
        </w:rPr>
        <w:t xml:space="preserve">26.05.2022 № 27-р </w:t>
      </w:r>
      <w:r w:rsidR="003142BF" w:rsidRPr="00B40760">
        <w:rPr>
          <w:rFonts w:ascii="Times New Roman" w:hAnsi="Times New Roman"/>
          <w:sz w:val="24"/>
          <w:szCs w:val="24"/>
        </w:rPr>
        <w:t>распоряжения от 29.10.2021 № 58-р и от 24.01.2022 № 2-р</w:t>
      </w:r>
      <w:r w:rsidR="00E464B1" w:rsidRPr="00B40760">
        <w:rPr>
          <w:rFonts w:ascii="Times New Roman" w:hAnsi="Times New Roman"/>
          <w:sz w:val="24"/>
          <w:szCs w:val="24"/>
        </w:rPr>
        <w:t xml:space="preserve"> признан</w:t>
      </w:r>
      <w:r w:rsidR="003142BF" w:rsidRPr="00B40760">
        <w:rPr>
          <w:rFonts w:ascii="Times New Roman" w:hAnsi="Times New Roman"/>
          <w:sz w:val="24"/>
          <w:szCs w:val="24"/>
        </w:rPr>
        <w:t>ы</w:t>
      </w:r>
      <w:r w:rsidR="00E464B1" w:rsidRPr="00B40760">
        <w:rPr>
          <w:rFonts w:ascii="Times New Roman" w:hAnsi="Times New Roman"/>
          <w:sz w:val="24"/>
          <w:szCs w:val="24"/>
        </w:rPr>
        <w:t xml:space="preserve"> утратившими силу</w:t>
      </w:r>
      <w:r w:rsidR="003142BF" w:rsidRPr="00B40760">
        <w:rPr>
          <w:rFonts w:ascii="Times New Roman" w:hAnsi="Times New Roman"/>
          <w:sz w:val="24"/>
          <w:szCs w:val="24"/>
        </w:rPr>
        <w:t>;</w:t>
      </w:r>
      <w:r w:rsidR="00E464B1" w:rsidRPr="00B40760">
        <w:rPr>
          <w:rFonts w:ascii="Times New Roman" w:hAnsi="Times New Roman"/>
          <w:sz w:val="24"/>
          <w:szCs w:val="24"/>
        </w:rPr>
        <w:t xml:space="preserve"> </w:t>
      </w:r>
    </w:p>
    <w:p w14:paraId="0B2D568D" w14:textId="7B67784F" w:rsidR="0025660E" w:rsidRPr="00B40760" w:rsidRDefault="007A0572" w:rsidP="00C913A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5660E" w:rsidRPr="00B40760">
        <w:rPr>
          <w:rFonts w:ascii="Times New Roman" w:eastAsia="Times New Roman" w:hAnsi="Times New Roman"/>
          <w:sz w:val="24"/>
          <w:szCs w:val="24"/>
          <w:lang w:eastAsia="ru-RU"/>
        </w:rPr>
        <w:t>) приказами финансового управления:</w:t>
      </w:r>
    </w:p>
    <w:p w14:paraId="76E7C866" w14:textId="3277F42B" w:rsidR="006F5C92" w:rsidRPr="00B40760" w:rsidRDefault="006F5C92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217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F26B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19.01.2022 № 1, от 27.05.2022 № 9, от 06.07.2022 № 12, от 08.07.2022 № 13, от 08.12.2022 № 23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</w:t>
      </w:r>
      <w:r w:rsidR="007F3A7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A7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источников доходов местного бюджета, закрепленных за специалистами отдела учета и отчетности и бюджетного отдела финансового управления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F3A7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412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</w:t>
      </w:r>
      <w:r w:rsidR="007F3A7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B6412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управления от 29.12.2018 № 61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администрировании доходов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5E1D09" w14:textId="056FB6E6" w:rsidR="000D27CE" w:rsidRPr="00B40760" w:rsidRDefault="0092734C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7930A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930A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930A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C9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930A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утверждение в новой редакции </w:t>
      </w:r>
      <w:r w:rsidR="006F5C9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r w:rsidR="007930A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F5C9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прогнозирования поступлений доходов в бюджет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5C9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5C9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главным администратором которых является финансовое управление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5C9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4C3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366F1E" w14:textId="056135AA" w:rsidR="001B1B9D" w:rsidRPr="00B40760" w:rsidRDefault="001B1B9D" w:rsidP="00C913A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30.03.2022 № 7, от 16.12.2022 № 26 в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несены необходимые изменения в нормативные затраты на обеспечение функций финансового управления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утвержденные приказом финансового управления от 02.09.2021 № 14; </w:t>
      </w:r>
    </w:p>
    <w:p w14:paraId="521E9779" w14:textId="2DA527FC" w:rsidR="00520AAB" w:rsidRPr="00B40760" w:rsidRDefault="00520AAB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19.07.2022 № 14 утверждение в новой редакции, вступающей в силу с 01.01.2023, требований к отдельным видам товаров, работ, услуг, закупаемым финансовым управлением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63BB0C2" w14:textId="5A6370BE" w:rsidR="00620CCA" w:rsidRPr="00B40760" w:rsidRDefault="00A13266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C63F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0AA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0AA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20AA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3F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520AA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F0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r w:rsidR="00620CC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затрат на обеспечение функций финансового управления</w:t>
      </w:r>
      <w:r w:rsidR="00620CCA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620CCA" w:rsidRPr="00B40760">
        <w:rPr>
          <w:rFonts w:ascii="Times New Roman" w:eastAsia="Calibri" w:hAnsi="Times New Roman" w:cs="Times New Roman"/>
          <w:sz w:val="24"/>
          <w:szCs w:val="24"/>
        </w:rPr>
        <w:t>муниципального образован</w:t>
      </w:r>
      <w:r w:rsidR="00620CCA" w:rsidRPr="00B40760">
        <w:rPr>
          <w:rFonts w:ascii="Times New Roman" w:hAnsi="Times New Roman" w:cs="Times New Roman"/>
          <w:sz w:val="24"/>
          <w:szCs w:val="24"/>
        </w:rPr>
        <w:t xml:space="preserve">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620CCA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01.01.202</w:t>
      </w:r>
      <w:r w:rsidR="00520AA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0CCA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222F6DA1" w14:textId="4D413E36" w:rsidR="00FD6431" w:rsidRPr="00B40760" w:rsidRDefault="00FD6431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- от 16.12.2022 № 27 внесение изменений в Порядок составления и ведения сводной бюджетной росписи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 xml:space="preserve"> и бюджетных росписей главных распорядителей средств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  округ  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>), утвержденный приказом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управления от 28.01.2016 № 2;</w:t>
      </w:r>
    </w:p>
    <w:p w14:paraId="3562E10B" w14:textId="2B7910BF" w:rsidR="00A63958" w:rsidRDefault="007A0572" w:rsidP="00C913AF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5F59A8">
        <w:rPr>
          <w:rFonts w:ascii="Times New Roman" w:hAnsi="Times New Roman"/>
          <w:sz w:val="24"/>
          <w:szCs w:val="24"/>
        </w:rPr>
        <w:t>7</w:t>
      </w:r>
      <w:r w:rsidR="00A63958" w:rsidRPr="005F59A8">
        <w:rPr>
          <w:rFonts w:ascii="Times New Roman" w:hAnsi="Times New Roman"/>
          <w:sz w:val="24"/>
          <w:szCs w:val="24"/>
        </w:rPr>
        <w:t>) подготовка доклада и представление его на публичных слушаниях по проекту бюджета муниципального образования на 202</w:t>
      </w:r>
      <w:r w:rsidR="00CF3BDA" w:rsidRPr="005F59A8">
        <w:rPr>
          <w:rFonts w:ascii="Times New Roman" w:hAnsi="Times New Roman"/>
          <w:sz w:val="24"/>
          <w:szCs w:val="24"/>
        </w:rPr>
        <w:t>3</w:t>
      </w:r>
      <w:r w:rsidR="00A63958" w:rsidRPr="005F59A8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F3BDA" w:rsidRPr="005F59A8">
        <w:rPr>
          <w:rFonts w:ascii="Times New Roman" w:hAnsi="Times New Roman"/>
          <w:sz w:val="24"/>
          <w:szCs w:val="24"/>
        </w:rPr>
        <w:t>4</w:t>
      </w:r>
      <w:r w:rsidR="00A63958" w:rsidRPr="005F59A8">
        <w:rPr>
          <w:rFonts w:ascii="Times New Roman" w:hAnsi="Times New Roman"/>
          <w:sz w:val="24"/>
          <w:szCs w:val="24"/>
        </w:rPr>
        <w:t xml:space="preserve"> и 202</w:t>
      </w:r>
      <w:r w:rsidR="00CF3BDA" w:rsidRPr="005F59A8">
        <w:rPr>
          <w:rFonts w:ascii="Times New Roman" w:hAnsi="Times New Roman"/>
          <w:sz w:val="24"/>
          <w:szCs w:val="24"/>
        </w:rPr>
        <w:t>5</w:t>
      </w:r>
      <w:r w:rsidR="00A63958" w:rsidRPr="005F59A8">
        <w:rPr>
          <w:rFonts w:ascii="Times New Roman" w:hAnsi="Times New Roman"/>
          <w:sz w:val="24"/>
          <w:szCs w:val="24"/>
        </w:rPr>
        <w:t xml:space="preserve"> годов</w:t>
      </w:r>
      <w:r w:rsidR="00A44A33" w:rsidRPr="005F59A8">
        <w:rPr>
          <w:rFonts w:ascii="Times New Roman" w:hAnsi="Times New Roman"/>
          <w:sz w:val="24"/>
          <w:szCs w:val="24"/>
        </w:rPr>
        <w:t xml:space="preserve"> </w:t>
      </w:r>
      <w:r w:rsidR="00A44A33" w:rsidRPr="005F59A8">
        <w:rPr>
          <w:rFonts w:ascii="Times New Roman" w:hAnsi="Times New Roman"/>
          <w:sz w:val="24"/>
          <w:szCs w:val="24"/>
        </w:rPr>
        <w:t xml:space="preserve">(с сопровождением </w:t>
      </w:r>
      <w:r w:rsidR="00A44A33" w:rsidRPr="005F59A8">
        <w:rPr>
          <w:rFonts w:ascii="Times New Roman" w:hAnsi="Times New Roman"/>
          <w:sz w:val="24"/>
          <w:szCs w:val="24"/>
        </w:rPr>
        <w:t xml:space="preserve">доклада </w:t>
      </w:r>
      <w:r w:rsidR="00A44A33" w:rsidRPr="005F59A8">
        <w:rPr>
          <w:rFonts w:ascii="Times New Roman" w:hAnsi="Times New Roman"/>
          <w:sz w:val="24"/>
          <w:szCs w:val="24"/>
        </w:rPr>
        <w:t>видеопрезентацией</w:t>
      </w:r>
      <w:r w:rsidR="005F59A8" w:rsidRPr="005F59A8">
        <w:rPr>
          <w:rFonts w:ascii="Times New Roman" w:hAnsi="Times New Roman"/>
          <w:sz w:val="24"/>
          <w:szCs w:val="24"/>
        </w:rPr>
        <w:t xml:space="preserve"> и обеспечением участников публичных слушаний </w:t>
      </w:r>
      <w:r w:rsidR="005F59A8" w:rsidRPr="005F59A8">
        <w:rPr>
          <w:rFonts w:ascii="Times New Roman" w:hAnsi="Times New Roman"/>
          <w:sz w:val="24"/>
          <w:szCs w:val="24"/>
        </w:rPr>
        <w:t>раздаточны</w:t>
      </w:r>
      <w:r w:rsidR="005F59A8" w:rsidRPr="005F59A8">
        <w:rPr>
          <w:rFonts w:ascii="Times New Roman" w:hAnsi="Times New Roman"/>
          <w:sz w:val="24"/>
          <w:szCs w:val="24"/>
        </w:rPr>
        <w:t>м</w:t>
      </w:r>
      <w:r w:rsidR="005F59A8" w:rsidRPr="005F59A8">
        <w:rPr>
          <w:rFonts w:ascii="Times New Roman" w:hAnsi="Times New Roman"/>
          <w:sz w:val="24"/>
          <w:szCs w:val="24"/>
        </w:rPr>
        <w:t xml:space="preserve"> материал</w:t>
      </w:r>
      <w:r w:rsidR="005F59A8" w:rsidRPr="005F59A8">
        <w:rPr>
          <w:rFonts w:ascii="Times New Roman" w:hAnsi="Times New Roman"/>
          <w:sz w:val="24"/>
          <w:szCs w:val="24"/>
        </w:rPr>
        <w:t>ом</w:t>
      </w:r>
      <w:r w:rsidR="005F59A8" w:rsidRPr="005F59A8">
        <w:rPr>
          <w:rFonts w:ascii="Times New Roman" w:hAnsi="Times New Roman"/>
          <w:sz w:val="24"/>
          <w:szCs w:val="24"/>
        </w:rPr>
        <w:t xml:space="preserve"> (брошюр</w:t>
      </w:r>
      <w:r w:rsidR="005F59A8" w:rsidRPr="005F59A8">
        <w:rPr>
          <w:rFonts w:ascii="Times New Roman" w:hAnsi="Times New Roman"/>
          <w:sz w:val="24"/>
          <w:szCs w:val="24"/>
        </w:rPr>
        <w:t>ами</w:t>
      </w:r>
      <w:r w:rsidR="005F59A8" w:rsidRPr="005F59A8">
        <w:rPr>
          <w:rFonts w:ascii="Times New Roman" w:hAnsi="Times New Roman"/>
          <w:sz w:val="24"/>
          <w:szCs w:val="24"/>
        </w:rPr>
        <w:t>)</w:t>
      </w:r>
      <w:r w:rsidR="00A63958" w:rsidRPr="005F59A8">
        <w:rPr>
          <w:rFonts w:ascii="Times New Roman" w:hAnsi="Times New Roman"/>
          <w:sz w:val="24"/>
          <w:szCs w:val="24"/>
        </w:rPr>
        <w:t>;</w:t>
      </w:r>
    </w:p>
    <w:p w14:paraId="2D602A8E" w14:textId="24BE7B50" w:rsidR="00A63958" w:rsidRPr="00B40760" w:rsidRDefault="007A0572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>) внесение проекта</w:t>
      </w:r>
      <w:r w:rsidR="001454CC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бюджета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своевременное утверждение бюджета муниципального образования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CF3BDA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>год и на плановый период 202</w:t>
      </w:r>
      <w:r w:rsidR="00CF3BDA" w:rsidRPr="00B407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CF3BDA" w:rsidRPr="00B407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решением Собрания от </w:t>
      </w:r>
      <w:r w:rsidR="00B65CA3" w:rsidRPr="00B407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3BDA" w:rsidRPr="00B4076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 w:rsidR="00853E89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F3BDA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53E89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F3BDA" w:rsidRPr="00B40760">
        <w:rPr>
          <w:rFonts w:ascii="Times New Roman" w:eastAsia="Times New Roman" w:hAnsi="Times New Roman"/>
          <w:sz w:val="24"/>
          <w:szCs w:val="24"/>
          <w:lang w:eastAsia="ru-RU"/>
        </w:rPr>
        <w:t>237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D4D4EF8" w14:textId="6ABCB2BE" w:rsidR="00A63958" w:rsidRPr="00B40760" w:rsidRDefault="007A0572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>) соблюдение сроков составления сводной бюджетной росписи бюджета и доведение её показателей, а также лимитов бюджетных обязательств до главных распорядителей средств местного бюджета;</w:t>
      </w:r>
    </w:p>
    <w:p w14:paraId="79DB6192" w14:textId="07D7517C" w:rsidR="00CC4EA3" w:rsidRPr="00B40760" w:rsidRDefault="00F926DD" w:rsidP="003D057B">
      <w:pPr>
        <w:pStyle w:val="a4"/>
        <w:spacing w:after="120"/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A0572" w:rsidRPr="00B407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) сбор, проверка, подготовка сводных расчетов к </w:t>
      </w:r>
      <w:r w:rsidR="00B65CA3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 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>бюджет</w:t>
      </w:r>
      <w:r w:rsidR="00B65CA3" w:rsidRPr="00B4076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 w:rsidR="001C13D2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4C1F" w:rsidRPr="00B407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FE4C1F" w:rsidRPr="00B407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годы, внесению изменений в бюджет муниципального образования на 20</w:t>
      </w:r>
      <w:r w:rsidR="00853E89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4C1F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FE4C1F" w:rsidRPr="00B407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0361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годы;</w:t>
      </w:r>
    </w:p>
    <w:p w14:paraId="703B2A4D" w14:textId="77777777" w:rsidR="00382DD1" w:rsidRPr="00B40760" w:rsidRDefault="00382DD1" w:rsidP="003D057B">
      <w:pPr>
        <w:pStyle w:val="a4"/>
        <w:spacing w:after="120"/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2. В области исполнения бюджета</w:t>
      </w:r>
      <w:r w:rsidR="00966DE5" w:rsidRPr="00B40760">
        <w:rPr>
          <w:rFonts w:ascii="Times New Roman" w:eastAsia="Times New Roman" w:hAnsi="Times New Roman"/>
          <w:sz w:val="24"/>
          <w:szCs w:val="24"/>
          <w:lang w:eastAsia="ru-RU"/>
        </w:rPr>
        <w:t>, отчетности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и финансового контроля проведена работа:</w:t>
      </w:r>
    </w:p>
    <w:p w14:paraId="28D2CD60" w14:textId="77777777" w:rsidR="00382DD1" w:rsidRPr="00B40760" w:rsidRDefault="00382DD1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2.1. По </w:t>
      </w:r>
      <w:r w:rsidR="004B2261" w:rsidRPr="00B40760">
        <w:rPr>
          <w:rFonts w:ascii="Times New Roman" w:eastAsia="Times New Roman" w:hAnsi="Times New Roman"/>
          <w:sz w:val="24"/>
          <w:szCs w:val="24"/>
          <w:lang w:eastAsia="ru-RU"/>
        </w:rPr>
        <w:t>доходам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13D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бюджета:</w:t>
      </w:r>
    </w:p>
    <w:p w14:paraId="3A1DAA07" w14:textId="5F7CA170" w:rsidR="00382DD1" w:rsidRPr="00B40760" w:rsidRDefault="00382DD1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50450E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подготовленного финансовым управлением проекта </w:t>
      </w:r>
      <w:r w:rsidR="00DE06F0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мэра от </w:t>
      </w:r>
      <w:r w:rsidR="009B0474" w:rsidRPr="00B4076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DE06F0" w:rsidRPr="00B4076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B0474" w:rsidRPr="00B407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E06F0" w:rsidRPr="00B4076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53E89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B0474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E06F0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B0474" w:rsidRPr="00B40760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="00DE06F0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50E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установлено 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бюджетно</w:t>
      </w:r>
      <w:r w:rsidR="003B37C1" w:rsidRPr="00B4076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</w:t>
      </w:r>
      <w:r w:rsidR="003B37C1" w:rsidRPr="00B4076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мобилизации доходов в бюджет муниципального образования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C13D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C13D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853E89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0572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4C32EA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(с </w:t>
      </w:r>
      <w:r w:rsidR="00001330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последующим внесением необходимых </w:t>
      </w:r>
      <w:r w:rsidR="004C32EA" w:rsidRPr="00B40760">
        <w:rPr>
          <w:rFonts w:ascii="Times New Roman" w:eastAsia="Times New Roman" w:hAnsi="Times New Roman"/>
          <w:sz w:val="24"/>
          <w:szCs w:val="24"/>
          <w:lang w:eastAsia="ru-RU"/>
        </w:rPr>
        <w:t>изменени</w:t>
      </w:r>
      <w:r w:rsidR="00001330" w:rsidRPr="00B4076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C32EA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5409A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10.06.2022 № 83</w:t>
      </w:r>
      <w:r w:rsidR="00001330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409A1" w:rsidRPr="00B40760">
        <w:rPr>
          <w:rFonts w:ascii="Times New Roman" w:eastAsia="Times New Roman" w:hAnsi="Times New Roman"/>
          <w:sz w:val="24"/>
          <w:szCs w:val="24"/>
          <w:lang w:eastAsia="ru-RU"/>
        </w:rPr>
        <w:t>от 24.08.2022 № 153)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F109354" w14:textId="7A580561" w:rsidR="00832073" w:rsidRPr="00B40760" w:rsidRDefault="00832073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1454CC" w:rsidRPr="00B40760">
        <w:rPr>
          <w:rFonts w:ascii="Times New Roman" w:eastAsia="Times New Roman" w:hAnsi="Times New Roman"/>
          <w:sz w:val="24"/>
          <w:szCs w:val="24"/>
          <w:lang w:eastAsia="ru-RU"/>
        </w:rPr>
        <w:t>выполнение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назначений по налоговым и неналоговым доходам местного бюджета за отчетный год </w:t>
      </w:r>
      <w:r w:rsidR="00EE2257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обеспечено на </w:t>
      </w:r>
      <w:r w:rsidR="009B0474" w:rsidRPr="00B4076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BB2173" w:rsidRPr="00B40760">
        <w:rPr>
          <w:rFonts w:ascii="Times New Roman" w:eastAsia="Times New Roman" w:hAnsi="Times New Roman"/>
          <w:sz w:val="24"/>
          <w:szCs w:val="24"/>
          <w:lang w:eastAsia="ru-RU"/>
        </w:rPr>
        <w:t>3,6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 </w:t>
      </w:r>
    </w:p>
    <w:p w14:paraId="370F0C8A" w14:textId="773ABD9B" w:rsidR="002355D6" w:rsidRPr="00B40760" w:rsidRDefault="009B0474" w:rsidP="00C913AF">
      <w:pPr>
        <w:pStyle w:val="a4"/>
        <w:ind w:left="0" w:firstLine="709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подготовлено и проведено 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FB599A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>заседани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межведомственной комиссии по мобилизации доходов </w:t>
      </w:r>
      <w:r w:rsidR="00D82B73" w:rsidRPr="00B40760">
        <w:rPr>
          <w:rFonts w:ascii="Times New Roman" w:hAnsi="Times New Roman"/>
          <w:sz w:val="24"/>
          <w:szCs w:val="24"/>
        </w:rPr>
        <w:t xml:space="preserve">в бюджет муниципального образования </w:t>
      </w:r>
      <w:r w:rsidR="00515967" w:rsidRPr="00B40760">
        <w:rPr>
          <w:rFonts w:ascii="Times New Roman" w:hAnsi="Times New Roman"/>
          <w:sz w:val="24"/>
          <w:szCs w:val="24"/>
        </w:rPr>
        <w:t>«</w:t>
      </w:r>
      <w:r w:rsidR="00D82B73" w:rsidRPr="00B40760">
        <w:rPr>
          <w:rFonts w:ascii="Times New Roman" w:hAnsi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sz w:val="24"/>
          <w:szCs w:val="24"/>
        </w:rPr>
        <w:t>»</w:t>
      </w:r>
      <w:r w:rsidR="00D82B73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>по вопросам сокращения недоимки по пла</w:t>
      </w:r>
      <w:r w:rsidR="00E22A1A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тежам в бюджет </w:t>
      </w:r>
      <w:r w:rsidR="00655AC9" w:rsidRPr="00B4076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22A1A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приглашением 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>должников</w:t>
      </w:r>
      <w:r w:rsidR="00655AC9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заседания комиссии)</w:t>
      </w:r>
      <w:r w:rsidR="00BB2173" w:rsidRPr="00B40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7CC5F06" w14:textId="47DB23D3" w:rsidR="00B779EA" w:rsidRPr="00B40760" w:rsidRDefault="00752466" w:rsidP="00C913AF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проведена разъяснительная работа с населением по уплате имущественных налогов путем </w:t>
      </w:r>
      <w:r w:rsidR="00655AC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информации </w:t>
      </w:r>
      <w:r w:rsidR="0030329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4D1B1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8D24C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экране возле здания администрации</w:t>
      </w:r>
      <w:r w:rsidR="002A616D" w:rsidRPr="00B40760">
        <w:rPr>
          <w:rFonts w:ascii="Times New Roman" w:hAnsi="Times New Roman" w:cs="Times New Roman"/>
          <w:sz w:val="24"/>
          <w:szCs w:val="24"/>
        </w:rPr>
        <w:t>;</w:t>
      </w:r>
      <w:r w:rsidR="00B779EA" w:rsidRPr="00B40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F6C0E" w14:textId="63EA42C2" w:rsidR="00382DD1" w:rsidRPr="00B40760" w:rsidRDefault="00752466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37C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60C9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B37C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</w:t>
      </w:r>
      <w:r w:rsidR="00104A6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составление</w:t>
      </w:r>
      <w:r w:rsidR="003B37C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A6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кассового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104A6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бюджета по доходам </w:t>
      </w:r>
      <w:r w:rsidR="003B37C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04A6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исполнением;</w:t>
      </w:r>
    </w:p>
    <w:p w14:paraId="2FB11CDE" w14:textId="56E978C0" w:rsidR="00382DD1" w:rsidRPr="00B40760" w:rsidRDefault="00752466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05E2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</w:t>
      </w:r>
      <w:r w:rsidR="002314C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по Сахалинской области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главным администратором налоговых доходов местного бюджет</w:t>
      </w:r>
      <w:r w:rsidR="002A616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AD4AF0" w14:textId="4C081367" w:rsidR="00382DD1" w:rsidRPr="00B40760" w:rsidRDefault="00752466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08E4" w:rsidRPr="00B407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76E9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</w:t>
      </w:r>
      <w:r w:rsidR="007014E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проводился </w:t>
      </w:r>
      <w:r w:rsidR="00376E9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иногородних организаци</w:t>
      </w:r>
      <w:r w:rsidR="00376E9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деятельность на территории района в рамках му</w:t>
      </w:r>
      <w:r w:rsidR="00E22A1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контрактов, с целью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их к постановке на налоговый учет в качестве обособленных подразделений;</w:t>
      </w:r>
    </w:p>
    <w:p w14:paraId="6B20AE4E" w14:textId="281362AA" w:rsidR="00382DD1" w:rsidRPr="00B40760" w:rsidRDefault="00752466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97DD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ежемесячный 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анализ поступлений доходов в местный бюджет; </w:t>
      </w:r>
    </w:p>
    <w:p w14:paraId="5FCBCD5C" w14:textId="746BD28E" w:rsidR="00DB144B" w:rsidRPr="00B40760" w:rsidRDefault="00752466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работа по администрированию главными администраторами доходов бюджета (контроль за уточнением невыясненных поступлений, сверка ре</w:t>
      </w:r>
      <w:r w:rsidR="00E22A1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естров администрируемых доходов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КБК, консультативная помощь и др.)</w:t>
      </w:r>
      <w:r w:rsidR="00DB144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923956" w14:textId="3976D69F" w:rsidR="00DB144B" w:rsidRPr="00B40760" w:rsidRDefault="00BA7CEF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0AD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ежеквартальн</w:t>
      </w:r>
      <w:r w:rsidR="00E97DD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DB144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дебиторской задолженности, отсроченных и рассроч</w:t>
      </w:r>
      <w:r w:rsidR="00D80AD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платежей в местный бюджет</w:t>
      </w:r>
      <w:r w:rsidR="0050450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последующим</w:t>
      </w:r>
      <w:r w:rsidR="00D80AD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44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50450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144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F2F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его результатах </w:t>
      </w:r>
      <w:r w:rsidR="00DB144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муниципального </w:t>
      </w:r>
      <w:r w:rsidR="0070361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14:paraId="4C10C2CF" w14:textId="55422DB3" w:rsidR="00F368C7" w:rsidRPr="00B40760" w:rsidRDefault="00F368C7" w:rsidP="003D057B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6A7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6A77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пунктом 2 статьи 34.2 Налогового кодекса Российской Федерации, Федеральным законом от 27.07.2010 № 210-ФЗ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06A77" w:rsidRPr="00B40760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06A77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535F" w:rsidRPr="00B40760">
        <w:rPr>
          <w:rFonts w:ascii="Times New Roman" w:eastAsia="Times New Roman" w:hAnsi="Times New Roman"/>
          <w:sz w:val="24"/>
          <w:szCs w:val="24"/>
          <w:lang w:eastAsia="ru-RU"/>
        </w:rPr>
        <w:t>разработан  Административн</w:t>
      </w:r>
      <w:r w:rsidR="002314CA" w:rsidRPr="00B40760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F4535F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 предоставлени</w:t>
      </w:r>
      <w:r w:rsidR="00B06A77" w:rsidRPr="00B4076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4535F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4535F" w:rsidRPr="00B40760">
        <w:rPr>
          <w:rFonts w:ascii="Times New Roman" w:eastAsia="Times New Roman" w:hAnsi="Times New Roman"/>
          <w:sz w:val="24"/>
          <w:szCs w:val="24"/>
          <w:lang w:eastAsia="ru-RU"/>
        </w:rPr>
        <w:t>Дача письменных разъяснений налогоплательщикам</w:t>
      </w:r>
      <w:r w:rsidR="002314CA" w:rsidRPr="00B40760">
        <w:rPr>
          <w:rFonts w:ascii="Times New Roman" w:eastAsia="Times New Roman" w:hAnsi="Times New Roman"/>
          <w:sz w:val="24"/>
          <w:szCs w:val="24"/>
          <w:lang w:eastAsia="ru-RU"/>
        </w:rPr>
        <w:t>, плательщикам сборов и налоговым агентам</w:t>
      </w:r>
      <w:r w:rsidR="00B06A77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A77" w:rsidRPr="00B40760">
        <w:rPr>
          <w:rFonts w:ascii="Times New Roman" w:hAnsi="Times New Roman"/>
          <w:sz w:val="24"/>
          <w:szCs w:val="24"/>
        </w:rPr>
        <w:t xml:space="preserve">по вопросам применения нормативных правовых актов муниципального образования </w:t>
      </w:r>
      <w:r w:rsidR="00515967" w:rsidRPr="00B40760">
        <w:rPr>
          <w:rFonts w:ascii="Times New Roman" w:hAnsi="Times New Roman"/>
          <w:sz w:val="24"/>
          <w:szCs w:val="24"/>
        </w:rPr>
        <w:t>«</w:t>
      </w:r>
      <w:r w:rsidR="00B06A77" w:rsidRPr="00B40760">
        <w:rPr>
          <w:rFonts w:ascii="Times New Roman" w:hAnsi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sz w:val="24"/>
          <w:szCs w:val="24"/>
        </w:rPr>
        <w:t>»</w:t>
      </w:r>
      <w:r w:rsidR="00B06A77" w:rsidRPr="00B40760">
        <w:rPr>
          <w:rFonts w:ascii="Times New Roman" w:hAnsi="Times New Roman"/>
          <w:sz w:val="24"/>
          <w:szCs w:val="24"/>
        </w:rPr>
        <w:t xml:space="preserve"> о местных налогах и сборах</w:t>
      </w:r>
      <w:r w:rsidR="00515967" w:rsidRPr="00B40760">
        <w:rPr>
          <w:rFonts w:ascii="Times New Roman" w:hAnsi="Times New Roman"/>
          <w:sz w:val="24"/>
          <w:szCs w:val="24"/>
        </w:rPr>
        <w:t>»</w:t>
      </w:r>
      <w:r w:rsidR="00F4535F" w:rsidRPr="00B40760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</w:t>
      </w:r>
      <w:r w:rsidR="00B06A77" w:rsidRPr="00B4076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4535F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мэра от</w:t>
      </w:r>
      <w:r w:rsidR="00B06A77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26.05.2022 № 67</w:t>
      </w:r>
      <w:r w:rsidR="002314CA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 от 26.12.2022 № 281)</w:t>
      </w:r>
      <w:r w:rsidR="00F4535F" w:rsidRPr="00B4076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F4535F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1FB20F" w14:textId="67E04278" w:rsidR="00382DD1" w:rsidRPr="00B40760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 </w:t>
      </w:r>
      <w:r w:rsidR="0032577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 местного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бюджета:</w:t>
      </w:r>
    </w:p>
    <w:p w14:paraId="576F8DF4" w14:textId="3B1749C7" w:rsidR="00560880" w:rsidRPr="00B40760" w:rsidRDefault="006D1A53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обеспечено своевременное внесение изменений </w:t>
      </w:r>
      <w:r w:rsidR="0056088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от 12.01.2022 № 3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муниципальными финансами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администрации от 30.07.2014 № 501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целях приведения ресурсного обеспечения программы в соответствие</w:t>
      </w:r>
      <w:r w:rsidR="0056088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утвержденному бюджету и соблюдения требования ст. 179 Бюджетного кодекса Российской Федерации);</w:t>
      </w:r>
    </w:p>
    <w:p w14:paraId="35FEAF95" w14:textId="5C72D515" w:rsidR="006D1103" w:rsidRPr="00B40760" w:rsidRDefault="00560880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110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40B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проектов, подготовленных финансовым управлением, распоряжениями мэра от </w:t>
      </w:r>
      <w:r w:rsidR="00DA572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13.09.2022 № 49-р, от 08.11.2022 № 62-р</w:t>
      </w:r>
      <w:r w:rsidR="007014E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572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16.11.2022 № 66-р, от 18.11.2022 № 67-р </w:t>
      </w:r>
      <w:r w:rsidR="00225CB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572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несены необходимые изменения в </w:t>
      </w:r>
      <w:r w:rsidR="002A35F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мэра </w:t>
      </w:r>
      <w:r w:rsidR="00225CB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24.02.2021 </w:t>
      </w:r>
      <w:r w:rsidR="007014E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A35F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D110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110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по </w:t>
      </w:r>
      <w:r w:rsidR="00376E9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6D110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E9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6D110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110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110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717621" w14:textId="1A5D744F" w:rsidR="00A40B67" w:rsidRPr="00B40760" w:rsidRDefault="00560880" w:rsidP="00C913AF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 w:rsidRPr="00B40760">
        <w:rPr>
          <w:rFonts w:ascii="Times New Roman" w:hAnsi="Times New Roman"/>
          <w:sz w:val="24"/>
          <w:szCs w:val="24"/>
        </w:rPr>
        <w:t>3</w:t>
      </w:r>
      <w:r w:rsidR="009F0A08" w:rsidRPr="00B40760">
        <w:rPr>
          <w:rFonts w:ascii="Times New Roman" w:hAnsi="Times New Roman"/>
          <w:sz w:val="24"/>
          <w:szCs w:val="24"/>
        </w:rPr>
        <w:t xml:space="preserve">) </w:t>
      </w:r>
      <w:r w:rsidR="004E5009" w:rsidRPr="00B40760">
        <w:rPr>
          <w:rFonts w:ascii="Times New Roman" w:hAnsi="Times New Roman"/>
          <w:sz w:val="24"/>
          <w:szCs w:val="24"/>
        </w:rPr>
        <w:t xml:space="preserve">на основании подготовленного проекта </w:t>
      </w:r>
      <w:r w:rsidR="009F0A08" w:rsidRPr="00B40760">
        <w:rPr>
          <w:rFonts w:ascii="Times New Roman" w:hAnsi="Times New Roman"/>
          <w:sz w:val="24"/>
          <w:szCs w:val="24"/>
        </w:rPr>
        <w:t xml:space="preserve">решением Собрания </w:t>
      </w:r>
      <w:r w:rsidR="00A40B67" w:rsidRPr="00B40760">
        <w:rPr>
          <w:rFonts w:ascii="Times New Roman" w:hAnsi="Times New Roman"/>
          <w:sz w:val="24"/>
          <w:szCs w:val="24"/>
        </w:rPr>
        <w:t xml:space="preserve">от 17.02.2022 № 192 </w:t>
      </w:r>
      <w:r w:rsidR="004E5009" w:rsidRPr="00B40760">
        <w:rPr>
          <w:rFonts w:ascii="Times New Roman" w:hAnsi="Times New Roman"/>
          <w:sz w:val="24"/>
          <w:szCs w:val="24"/>
        </w:rPr>
        <w:t xml:space="preserve">внесены изменения </w:t>
      </w:r>
      <w:r w:rsidR="00A40B67" w:rsidRPr="00B40760">
        <w:rPr>
          <w:rFonts w:ascii="Times New Roman" w:hAnsi="Times New Roman"/>
          <w:sz w:val="24"/>
          <w:szCs w:val="24"/>
        </w:rPr>
        <w:t xml:space="preserve">в Положение о бюджетном процессе в муниципальном образовании </w:t>
      </w:r>
      <w:r w:rsidR="00515967" w:rsidRPr="00B40760">
        <w:rPr>
          <w:rFonts w:ascii="Times New Roman" w:hAnsi="Times New Roman"/>
          <w:sz w:val="24"/>
          <w:szCs w:val="24"/>
        </w:rPr>
        <w:t>«</w:t>
      </w:r>
      <w:r w:rsidR="00A40B67" w:rsidRPr="00B40760">
        <w:rPr>
          <w:rFonts w:ascii="Times New Roman" w:hAnsi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sz w:val="24"/>
          <w:szCs w:val="24"/>
        </w:rPr>
        <w:t>»</w:t>
      </w:r>
      <w:r w:rsidR="00A40B67" w:rsidRPr="00B40760">
        <w:rPr>
          <w:rFonts w:ascii="Times New Roman" w:hAnsi="Times New Roman"/>
          <w:sz w:val="24"/>
          <w:szCs w:val="24"/>
        </w:rPr>
        <w:t>, утвержденное решением Собрания от 28.11.2013 № 269 (приведение в соответствие Бюджетному кодексу Российской Федерации);</w:t>
      </w:r>
    </w:p>
    <w:p w14:paraId="2162E769" w14:textId="5EF56D22" w:rsidR="0032577D" w:rsidRPr="00B40760" w:rsidRDefault="00560880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2C2845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подготовлен проект 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2C2845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2C2845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мэра 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B3273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40B6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A40B6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</w:t>
      </w:r>
      <w:r w:rsidR="00FB3273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40B6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C2845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1</w:t>
      </w:r>
      <w:r w:rsidR="00A40B6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D1103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-р назначен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ы </w:t>
      </w:r>
      <w:r w:rsidR="006D1103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ответственны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6D1103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лиц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6D1103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 исполнение мероприятий, проводимых в рамках </w:t>
      </w:r>
      <w:r w:rsidR="0051596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6D1103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Молодежный бюджет</w:t>
      </w:r>
      <w:r w:rsidR="0051596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B3273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 также установлены сроки по организации оперативной </w:t>
      </w:r>
      <w:r w:rsidR="00FB3273" w:rsidRPr="00B40760">
        <w:rPr>
          <w:rFonts w:ascii="Times New Roman" w:hAnsi="Times New Roman" w:cs="Times New Roman"/>
          <w:sz w:val="24"/>
          <w:szCs w:val="24"/>
        </w:rPr>
        <w:t>работы по реализации проектов и предоставления в финансовое управление информации, необходимой для подготовки сводных отчетов о достижении планируемых значений показателей эффективности деятельности органов местного самоуправления;</w:t>
      </w:r>
    </w:p>
    <w:p w14:paraId="775076B7" w14:textId="56F65514" w:rsidR="005D426E" w:rsidRPr="00B40760" w:rsidRDefault="00560880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5</w:t>
      </w:r>
      <w:r w:rsidR="00A903C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5D426E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подготовлен проект </w:t>
      </w:r>
      <w:r w:rsidR="00A903C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5D426E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</w:t>
      </w:r>
      <w:r w:rsidR="00A903C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</w:t>
      </w:r>
      <w:r w:rsidR="005D426E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218D8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мэра </w:t>
      </w:r>
      <w:r w:rsidR="00DA5728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24</w:t>
      </w:r>
      <w:r w:rsidR="00A903C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8B297A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A903C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DA5728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903C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</w:t>
      </w:r>
      <w:r w:rsidR="008B297A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14</w:t>
      </w:r>
      <w:r w:rsidR="00DA5728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8B297A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03C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установлено </w:t>
      </w:r>
      <w:r w:rsidR="005D426E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повышени</w:t>
      </w:r>
      <w:r w:rsidR="00A903C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5D426E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218D8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размеров окладов (должностных окладов) работникам муниципальных учреждений </w:t>
      </w:r>
      <w:r w:rsidR="00A903C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03C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903C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3C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1,0</w:t>
      </w:r>
      <w:r w:rsidR="00DA5728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82</w:t>
      </w:r>
      <w:r w:rsidR="00A903C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раза с 01 </w:t>
      </w:r>
      <w:r w:rsidR="00DA5728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</w:t>
      </w:r>
      <w:r w:rsidR="002A35FA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тяб</w:t>
      </w:r>
      <w:r w:rsidR="00A903C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ря 202</w:t>
      </w:r>
      <w:r w:rsidR="00DA5728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903C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</w:t>
      </w:r>
      <w:r w:rsidR="005D426E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</w:p>
    <w:p w14:paraId="16DE5C1F" w14:textId="08C892CD" w:rsidR="002C2845" w:rsidRPr="00B40760" w:rsidRDefault="004E5009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6B6D50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C652D5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подготовлены проекты распоряжений о повышении </w:t>
      </w:r>
      <w:r w:rsidR="007014E1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01 сентября 2022 в 1,082 раза </w:t>
      </w:r>
      <w:r w:rsidR="00C652D5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размеров должностных окладов мэру муниципального образования, работникам о</w:t>
      </w:r>
      <w:r w:rsidR="00E97DD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рганов местного самоуправлен</w:t>
      </w:r>
      <w:r w:rsidR="005D426E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ия, работникам иных учреждений (за исключением учреждений образования, культуры)</w:t>
      </w:r>
      <w:r w:rsidR="007014E1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 последующим принятием данных решений соответствующими </w:t>
      </w:r>
      <w:r w:rsidR="005E25AD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распоряжениями мэра </w:t>
      </w:r>
      <w:r w:rsidR="002A35FA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A5728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31</w:t>
      </w:r>
      <w:r w:rsidR="00E97DD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A5728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E97DD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</w:t>
      </w:r>
      <w:r w:rsidR="005D426E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A5728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97DD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DA5728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43</w:t>
      </w:r>
      <w:r w:rsidR="005D426E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-р и № </w:t>
      </w:r>
      <w:r w:rsidR="00DA5728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44</w:t>
      </w:r>
      <w:r w:rsidR="00E97DD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-р</w:t>
      </w:r>
      <w:r w:rsidR="005E25AD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6B80D1D9" w14:textId="27D0539F" w:rsidR="00382DD1" w:rsidRPr="00B40760" w:rsidRDefault="00430FFB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180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составление и ведение сводной бюджетной росписи местного бюджета, проверено </w:t>
      </w:r>
      <w:r w:rsidR="00C86B0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520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7180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EB713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180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внесению изменений в сводную бюджетную роспись,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4E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</w:t>
      </w:r>
      <w:r w:rsidR="00A86E9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3E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исполнению </w:t>
      </w:r>
      <w:r w:rsidR="00A86E9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="009C520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</w:t>
      </w:r>
      <w:r w:rsidR="009C520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FF61B3" w14:textId="630BCB80" w:rsidR="00382DD1" w:rsidRPr="00B40760" w:rsidRDefault="00430FFB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ежеквартальное составление, ведение кассового плана расходов местного бюджета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 его исполнения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53F136" w14:textId="25D19D7C" w:rsidR="00382DD1" w:rsidRPr="00B40760" w:rsidRDefault="00430FFB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D76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r w:rsidR="00CD76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</w:t>
      </w:r>
      <w:r w:rsidR="00CD76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113D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="00CD76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3AF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 не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бюджетного процесса (включение в реестр, изменение реквизитов);</w:t>
      </w:r>
    </w:p>
    <w:p w14:paraId="4E596EA5" w14:textId="33996617" w:rsidR="00374357" w:rsidRPr="00B40760" w:rsidRDefault="00430FFB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7435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обслуживание и ведение 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81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лицев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ого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счет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а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: бюджета, органов местного самоуправления, муниципальных казенных, бюджетных и автономных учреждений, открытых в финансовом управлении; </w:t>
      </w:r>
    </w:p>
    <w:p w14:paraId="62916BD7" w14:textId="35862A30" w:rsidR="00A27D14" w:rsidRPr="00B40760" w:rsidRDefault="00B17C21" w:rsidP="00C913A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04A6D" w:rsidRPr="00B40760">
        <w:rPr>
          <w:rFonts w:ascii="Times New Roman" w:eastAsia="Calibri" w:hAnsi="Times New Roman" w:cs="Times New Roman"/>
          <w:sz w:val="24"/>
          <w:szCs w:val="24"/>
        </w:rPr>
        <w:t>организовано</w:t>
      </w:r>
      <w:r w:rsidR="005008E4"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санкционирование оплаты денежных 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документов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– обработано</w:t>
      </w:r>
      <w:r w:rsidR="00053AFC"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24 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993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493" w:rsidRPr="00B40760">
        <w:rPr>
          <w:rFonts w:ascii="Times New Roman" w:eastAsia="Calibri" w:hAnsi="Times New Roman" w:cs="Times New Roman"/>
          <w:sz w:val="24"/>
          <w:szCs w:val="24"/>
        </w:rPr>
        <w:t xml:space="preserve">и проведено </w:t>
      </w:r>
      <w:r w:rsidR="00053AFC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4</w:t>
      </w:r>
      <w:r w:rsidR="00053AFC"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770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платежных документов на оплату расходов, 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11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9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уведомлени</w:t>
      </w:r>
      <w:r w:rsidR="00A113DC" w:rsidRPr="00B40760">
        <w:rPr>
          <w:rFonts w:ascii="Times New Roman" w:eastAsia="Calibri" w:hAnsi="Times New Roman" w:cs="Times New Roman"/>
          <w:sz w:val="24"/>
          <w:szCs w:val="24"/>
        </w:rPr>
        <w:t>й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об уточнении вида и принадлежности платежа</w:t>
      </w:r>
      <w:r w:rsidR="00A113DC" w:rsidRPr="00B40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154</w:t>
      </w:r>
      <w:r w:rsidR="00E83FD3" w:rsidRPr="00B40760">
        <w:rPr>
          <w:rFonts w:ascii="Times New Roman" w:eastAsia="Calibri" w:hAnsi="Times New Roman" w:cs="Times New Roman"/>
          <w:sz w:val="24"/>
          <w:szCs w:val="24"/>
        </w:rPr>
        <w:t xml:space="preserve"> уведомлени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я</w:t>
      </w:r>
      <w:r w:rsidR="00E83FD3" w:rsidRPr="00B40760">
        <w:rPr>
          <w:rFonts w:ascii="Times New Roman" w:eastAsia="Calibri" w:hAnsi="Times New Roman" w:cs="Times New Roman"/>
          <w:sz w:val="24"/>
          <w:szCs w:val="24"/>
        </w:rPr>
        <w:t xml:space="preserve"> об уточнении операций клиента</w:t>
      </w:r>
      <w:r w:rsidR="00A27D14" w:rsidRPr="00B4076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B6F0CF" w14:textId="51804F50" w:rsidR="00CC5A89" w:rsidRPr="00B40760" w:rsidRDefault="00CC5A89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Pr="00B40760">
        <w:rPr>
          <w:rFonts w:ascii="Times New Roman" w:eastAsia="Calibri" w:hAnsi="Times New Roman" w:cs="Times New Roman"/>
          <w:sz w:val="24"/>
          <w:szCs w:val="24"/>
        </w:rPr>
        <w:t>) принято к исполнению и учету 1 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3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91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бюджетн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ое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обязательств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о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8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75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изменени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й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в них;</w:t>
      </w:r>
    </w:p>
    <w:p w14:paraId="4741011A" w14:textId="4D9CA27C" w:rsidR="00382DD1" w:rsidRPr="00B40760" w:rsidRDefault="00B96520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3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B40760">
        <w:rPr>
          <w:rFonts w:ascii="Times New Roman" w:eastAsia="Calibri" w:hAnsi="Times New Roman" w:cs="Times New Roman"/>
          <w:sz w:val="24"/>
          <w:szCs w:val="24"/>
        </w:rPr>
        <w:t xml:space="preserve">обеспечено 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ведение бюджетного учета операций по исполнению сметы расходов и администрированию доходов (источников финансирования дефицита), закрепленных за финансовым управлением;</w:t>
      </w:r>
    </w:p>
    <w:p w14:paraId="23D41C5C" w14:textId="11384181" w:rsidR="00374357" w:rsidRPr="00B40760" w:rsidRDefault="00B96520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4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B40760">
        <w:rPr>
          <w:rFonts w:ascii="Times New Roman" w:eastAsia="Calibri" w:hAnsi="Times New Roman" w:cs="Times New Roman"/>
          <w:sz w:val="24"/>
          <w:szCs w:val="24"/>
        </w:rPr>
        <w:t xml:space="preserve">проведена 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обработка банковских документов – принято и обработано 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7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69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выпис</w:t>
      </w:r>
      <w:r w:rsidR="00CD7644" w:rsidRPr="00B40760">
        <w:rPr>
          <w:rFonts w:ascii="Times New Roman" w:eastAsia="Calibri" w:hAnsi="Times New Roman" w:cs="Times New Roman"/>
          <w:sz w:val="24"/>
          <w:szCs w:val="24"/>
        </w:rPr>
        <w:t>о</w:t>
      </w:r>
      <w:r w:rsidR="00A113DC" w:rsidRPr="00B40760">
        <w:rPr>
          <w:rFonts w:ascii="Times New Roman" w:eastAsia="Calibri" w:hAnsi="Times New Roman" w:cs="Times New Roman"/>
          <w:sz w:val="24"/>
          <w:szCs w:val="24"/>
        </w:rPr>
        <w:t>к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по счетам бюджета;</w:t>
      </w:r>
    </w:p>
    <w:p w14:paraId="1B50CE11" w14:textId="41D2DAC3" w:rsidR="00382DD1" w:rsidRPr="00B40760" w:rsidRDefault="00382DD1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5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B40760">
        <w:rPr>
          <w:rFonts w:ascii="Times New Roman" w:eastAsia="Calibri" w:hAnsi="Times New Roman" w:cs="Times New Roman"/>
          <w:sz w:val="24"/>
          <w:szCs w:val="24"/>
        </w:rPr>
        <w:t xml:space="preserve">проведено 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уточнение объемов безвозмездных поступлений из областного бюджета на исполнение государственных полномочий Сахалинской области – подготовлено и направлено </w:t>
      </w:r>
      <w:r w:rsidR="00D4387E" w:rsidRPr="00B40760">
        <w:rPr>
          <w:rFonts w:ascii="Times New Roman" w:eastAsia="Calibri" w:hAnsi="Times New Roman" w:cs="Times New Roman"/>
          <w:sz w:val="24"/>
          <w:szCs w:val="24"/>
        </w:rPr>
        <w:t>59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расчетов-обоснований, согласован </w:t>
      </w:r>
      <w:r w:rsidR="00D4387E" w:rsidRPr="00B40760">
        <w:rPr>
          <w:rFonts w:ascii="Times New Roman" w:eastAsia="Calibri" w:hAnsi="Times New Roman" w:cs="Times New Roman"/>
          <w:sz w:val="24"/>
          <w:szCs w:val="24"/>
        </w:rPr>
        <w:t>51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387E" w:rsidRPr="00B40760">
        <w:rPr>
          <w:rFonts w:ascii="Times New Roman" w:eastAsia="Calibri" w:hAnsi="Times New Roman" w:cs="Times New Roman"/>
          <w:sz w:val="24"/>
          <w:szCs w:val="24"/>
        </w:rPr>
        <w:t>отчет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главных распорядителей средств местного бюджета, направленных ими самостоятельно;</w:t>
      </w:r>
    </w:p>
    <w:p w14:paraId="05FE1116" w14:textId="37B75797" w:rsidR="00382DD1" w:rsidRPr="00B40760" w:rsidRDefault="00382DD1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6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B40760">
        <w:rPr>
          <w:rFonts w:ascii="Times New Roman" w:eastAsia="Calibri" w:hAnsi="Times New Roman" w:cs="Times New Roman"/>
          <w:sz w:val="24"/>
          <w:szCs w:val="24"/>
        </w:rPr>
        <w:t xml:space="preserve">произведен </w:t>
      </w:r>
      <w:r w:rsidRPr="00B40760">
        <w:rPr>
          <w:rFonts w:ascii="Times New Roman" w:eastAsia="Calibri" w:hAnsi="Times New Roman" w:cs="Times New Roman"/>
          <w:sz w:val="24"/>
          <w:szCs w:val="24"/>
        </w:rPr>
        <w:t>прием, проверка и консолидация бюджетной и бухгалтерской отчетности главных распорядителей бюджетных средств местного бюджета</w:t>
      </w:r>
      <w:r w:rsidR="004B2261" w:rsidRPr="00B40760">
        <w:rPr>
          <w:rFonts w:ascii="Times New Roman" w:eastAsia="Calibri" w:hAnsi="Times New Roman" w:cs="Times New Roman"/>
          <w:sz w:val="24"/>
          <w:szCs w:val="24"/>
        </w:rPr>
        <w:t>, главных администраторов доходов местного бюджета</w:t>
      </w:r>
      <w:r w:rsidRPr="00B4076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E2213A" w14:textId="3DD6A507" w:rsidR="004B2261" w:rsidRPr="00B40760" w:rsidRDefault="00430FFB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17</w:t>
      </w:r>
      <w:r w:rsidR="004B2261" w:rsidRPr="00B40760">
        <w:rPr>
          <w:rFonts w:ascii="Times New Roman" w:eastAsia="Calibri" w:hAnsi="Times New Roman" w:cs="Times New Roman"/>
          <w:sz w:val="24"/>
          <w:szCs w:val="24"/>
        </w:rPr>
        <w:t>) произведен прием, проверка и консолидация отчетности администраторов доходов, осуществляющих отдельные полномочия главных администраторов доходов местного бюджета, не являющихся получателями средств местного бюджета;</w:t>
      </w:r>
    </w:p>
    <w:p w14:paraId="44219CAA" w14:textId="1E00EF28" w:rsidR="00382DD1" w:rsidRPr="00B40760" w:rsidRDefault="00CC5A89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8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)</w:t>
      </w:r>
      <w:r w:rsidR="005008E4" w:rsidRPr="00B40760">
        <w:rPr>
          <w:rFonts w:ascii="Times New Roman" w:eastAsia="Calibri" w:hAnsi="Times New Roman" w:cs="Times New Roman"/>
          <w:sz w:val="24"/>
          <w:szCs w:val="24"/>
        </w:rPr>
        <w:t xml:space="preserve"> обеспечено 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составление сводной отчетности по муниципальному образованию;</w:t>
      </w:r>
    </w:p>
    <w:p w14:paraId="7636299A" w14:textId="58B6D50A" w:rsidR="002E63EA" w:rsidRPr="00B40760" w:rsidRDefault="00430FFB" w:rsidP="00C913AF">
      <w:pPr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19</w:t>
      </w:r>
      <w:r w:rsidR="00796D7F"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E63EA" w:rsidRPr="00B40760">
        <w:rPr>
          <w:rFonts w:ascii="Times New Roman" w:eastAsia="Calibri" w:hAnsi="Times New Roman" w:cs="Times New Roman"/>
          <w:sz w:val="24"/>
          <w:szCs w:val="24"/>
        </w:rPr>
        <w:t xml:space="preserve">подготовлены и в отдел экономики администрации муниципального образования </w:t>
      </w:r>
      <w:r w:rsidR="00EC764B" w:rsidRPr="00B40760">
        <w:rPr>
          <w:rFonts w:ascii="Times New Roman" w:eastAsia="Calibri" w:hAnsi="Times New Roman" w:cs="Times New Roman"/>
          <w:sz w:val="24"/>
          <w:szCs w:val="24"/>
        </w:rPr>
        <w:t xml:space="preserve">представлены </w:t>
      </w:r>
      <w:r w:rsidR="00EC764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и презентационный материал </w:t>
      </w:r>
      <w:r w:rsidR="002E63E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</w:t>
      </w:r>
      <w:r w:rsidR="00EC764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2E63E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за 2021 год </w:t>
      </w:r>
      <w:r w:rsidR="00EC764B" w:rsidRPr="00B40760">
        <w:rPr>
          <w:rFonts w:ascii="Times New Roman" w:eastAsia="Calibri" w:hAnsi="Times New Roman" w:cs="Times New Roman"/>
          <w:sz w:val="24"/>
          <w:szCs w:val="24"/>
        </w:rPr>
        <w:t xml:space="preserve">к коллегии по итогам социально-экономического развития муниципального образования </w:t>
      </w:r>
      <w:r w:rsidR="00515967" w:rsidRPr="00B40760">
        <w:rPr>
          <w:rFonts w:ascii="Times New Roman" w:hAnsi="Times New Roman" w:cs="Times New Roman"/>
          <w:bCs/>
          <w:sz w:val="24"/>
          <w:szCs w:val="24"/>
        </w:rPr>
        <w:t>«</w:t>
      </w:r>
      <w:r w:rsidR="00EC764B" w:rsidRPr="00B40760">
        <w:rPr>
          <w:rFonts w:ascii="Times New Roman" w:hAnsi="Times New Roman" w:cs="Times New Roman"/>
          <w:bCs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bCs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bCs/>
          <w:sz w:val="24"/>
          <w:szCs w:val="24"/>
        </w:rPr>
        <w:t>»</w:t>
      </w:r>
      <w:r w:rsidR="00EC764B" w:rsidRPr="00B40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64B" w:rsidRPr="00B40760">
        <w:rPr>
          <w:rFonts w:ascii="Times New Roman" w:eastAsia="Calibri" w:hAnsi="Times New Roman" w:cs="Times New Roman"/>
          <w:sz w:val="24"/>
          <w:szCs w:val="24"/>
        </w:rPr>
        <w:t>за 2021 год;</w:t>
      </w:r>
    </w:p>
    <w:p w14:paraId="5B86DB87" w14:textId="75BA2A63" w:rsidR="00C17908" w:rsidRPr="00B40760" w:rsidRDefault="00430FFB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20</w:t>
      </w:r>
      <w:r w:rsidR="005008E4" w:rsidRPr="00B40760">
        <w:rPr>
          <w:rFonts w:ascii="Times New Roman" w:eastAsia="Calibri" w:hAnsi="Times New Roman" w:cs="Times New Roman"/>
          <w:sz w:val="24"/>
          <w:szCs w:val="24"/>
        </w:rPr>
        <w:t>) подготовлен</w:t>
      </w:r>
      <w:r w:rsidR="00F95295" w:rsidRPr="00B40760">
        <w:rPr>
          <w:rFonts w:ascii="Times New Roman" w:eastAsia="Calibri" w:hAnsi="Times New Roman" w:cs="Times New Roman"/>
          <w:sz w:val="24"/>
          <w:szCs w:val="24"/>
        </w:rPr>
        <w:t xml:space="preserve"> и сво</w:t>
      </w:r>
      <w:r w:rsidR="005008E4" w:rsidRPr="00B40760">
        <w:rPr>
          <w:rFonts w:ascii="Times New Roman" w:eastAsia="Calibri" w:hAnsi="Times New Roman" w:cs="Times New Roman"/>
          <w:sz w:val="24"/>
          <w:szCs w:val="24"/>
        </w:rPr>
        <w:t>евременно представлен в Собрание проект</w:t>
      </w:r>
      <w:r w:rsidR="00F95295" w:rsidRPr="00B40760">
        <w:rPr>
          <w:rFonts w:ascii="Times New Roman" w:eastAsia="Calibri" w:hAnsi="Times New Roman" w:cs="Times New Roman"/>
          <w:sz w:val="24"/>
          <w:szCs w:val="24"/>
        </w:rPr>
        <w:t xml:space="preserve"> ре</w:t>
      </w:r>
      <w:r w:rsidR="00C17908" w:rsidRPr="00B40760">
        <w:rPr>
          <w:rFonts w:ascii="Times New Roman" w:eastAsia="Calibri" w:hAnsi="Times New Roman" w:cs="Times New Roman"/>
          <w:sz w:val="24"/>
          <w:szCs w:val="24"/>
        </w:rPr>
        <w:t xml:space="preserve">шения об утверждении отчета об исполнении бюджета </w:t>
      </w:r>
      <w:r w:rsidR="00417D1F" w:rsidRPr="00B40760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C17908" w:rsidRPr="00B40760">
        <w:rPr>
          <w:rFonts w:ascii="Times New Roman" w:eastAsia="Calibri" w:hAnsi="Times New Roman" w:cs="Times New Roman"/>
          <w:sz w:val="24"/>
          <w:szCs w:val="24"/>
        </w:rPr>
        <w:t>за 20</w:t>
      </w:r>
      <w:r w:rsidR="009C5209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A073E3"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C17908" w:rsidRPr="00B40760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5FA0B351" w14:textId="10C1ADB0" w:rsidR="00BD5996" w:rsidRPr="00B40760" w:rsidRDefault="00430FFB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21</w:t>
      </w:r>
      <w:r w:rsidR="00D80AD9" w:rsidRPr="00B40760">
        <w:rPr>
          <w:rFonts w:ascii="Times New Roman" w:eastAsia="Calibri" w:hAnsi="Times New Roman" w:cs="Times New Roman"/>
          <w:sz w:val="24"/>
          <w:szCs w:val="24"/>
        </w:rPr>
        <w:t>) подготовлен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 доклад</w:t>
      </w:r>
      <w:r w:rsidR="00067536" w:rsidRPr="00B40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выступление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(с сопровождением доклада видеопрезентацией)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 на публичных слушаниях по отчету об исполнени</w:t>
      </w:r>
      <w:r w:rsidR="00D657A4" w:rsidRPr="00B40760">
        <w:rPr>
          <w:rFonts w:ascii="Times New Roman" w:eastAsia="Calibri" w:hAnsi="Times New Roman" w:cs="Times New Roman"/>
          <w:sz w:val="24"/>
          <w:szCs w:val="24"/>
        </w:rPr>
        <w:t>и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 w:rsidR="00BD5996" w:rsidRPr="00B40760">
        <w:rPr>
          <w:rFonts w:ascii="Times New Roman" w:eastAsia="Calibri" w:hAnsi="Times New Roman" w:cs="Times New Roman"/>
          <w:sz w:val="24"/>
          <w:szCs w:val="24"/>
        </w:rPr>
        <w:t xml:space="preserve"> за 20</w:t>
      </w:r>
      <w:r w:rsidR="009C5209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A073E3"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BD5996" w:rsidRPr="00B4076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B40760">
        <w:rPr>
          <w:rFonts w:ascii="Times New Roman" w:eastAsia="Calibri" w:hAnsi="Times New Roman" w:cs="Times New Roman"/>
          <w:sz w:val="24"/>
          <w:szCs w:val="24"/>
        </w:rPr>
        <w:t>, а также раздаточный материал (брошюры) для участников публичных слушаний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0C0C22" w14:textId="34FC9303" w:rsidR="00C17908" w:rsidRPr="00B40760" w:rsidRDefault="00430FFB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lastRenderedPageBreak/>
        <w:t>22</w:t>
      </w:r>
      <w:r w:rsidR="00C17908"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80AD9" w:rsidRPr="00B40760">
        <w:rPr>
          <w:rFonts w:ascii="Times New Roman" w:eastAsia="Calibri" w:hAnsi="Times New Roman" w:cs="Times New Roman"/>
          <w:sz w:val="24"/>
          <w:szCs w:val="24"/>
        </w:rPr>
        <w:t xml:space="preserve">обеспечено </w:t>
      </w:r>
      <w:r w:rsidR="00C17908" w:rsidRPr="00B40760">
        <w:rPr>
          <w:rFonts w:ascii="Times New Roman" w:eastAsia="Calibri" w:hAnsi="Times New Roman" w:cs="Times New Roman"/>
          <w:sz w:val="24"/>
          <w:szCs w:val="24"/>
        </w:rPr>
        <w:t xml:space="preserve">утверждение решением Собрания от </w:t>
      </w:r>
      <w:r w:rsidR="00A073E3" w:rsidRPr="00B40760">
        <w:rPr>
          <w:rFonts w:ascii="Times New Roman" w:eastAsia="Calibri" w:hAnsi="Times New Roman" w:cs="Times New Roman"/>
          <w:sz w:val="24"/>
          <w:szCs w:val="24"/>
        </w:rPr>
        <w:t>09</w:t>
      </w:r>
      <w:r w:rsidR="00C17908" w:rsidRPr="00B40760">
        <w:rPr>
          <w:rFonts w:ascii="Times New Roman" w:eastAsia="Calibri" w:hAnsi="Times New Roman" w:cs="Times New Roman"/>
          <w:sz w:val="24"/>
          <w:szCs w:val="24"/>
        </w:rPr>
        <w:t>.0</w:t>
      </w:r>
      <w:r w:rsidR="00417D1F" w:rsidRPr="00B40760">
        <w:rPr>
          <w:rFonts w:ascii="Times New Roman" w:eastAsia="Calibri" w:hAnsi="Times New Roman" w:cs="Times New Roman"/>
          <w:sz w:val="24"/>
          <w:szCs w:val="24"/>
        </w:rPr>
        <w:t>6</w:t>
      </w:r>
      <w:r w:rsidR="00C17908" w:rsidRPr="00B40760">
        <w:rPr>
          <w:rFonts w:ascii="Times New Roman" w:eastAsia="Calibri" w:hAnsi="Times New Roman" w:cs="Times New Roman"/>
          <w:sz w:val="24"/>
          <w:szCs w:val="24"/>
        </w:rPr>
        <w:t>.20</w:t>
      </w:r>
      <w:r w:rsidR="00417D1F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A073E3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C17908" w:rsidRPr="00B4076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073E3" w:rsidRPr="00B40760">
        <w:rPr>
          <w:rFonts w:ascii="Times New Roman" w:eastAsia="Calibri" w:hAnsi="Times New Roman" w:cs="Times New Roman"/>
          <w:sz w:val="24"/>
          <w:szCs w:val="24"/>
        </w:rPr>
        <w:t>218</w:t>
      </w:r>
      <w:r w:rsidR="00C17908" w:rsidRPr="00B40760">
        <w:rPr>
          <w:rFonts w:ascii="Times New Roman" w:eastAsia="Calibri" w:hAnsi="Times New Roman" w:cs="Times New Roman"/>
          <w:sz w:val="24"/>
          <w:szCs w:val="24"/>
        </w:rPr>
        <w:t xml:space="preserve"> отчета об исполнении бюджета за 20</w:t>
      </w:r>
      <w:r w:rsidR="009C5209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A073E3"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0B1C42" w:rsidRPr="00B40760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703A48CB" w14:textId="27320DFF" w:rsidR="00A85800" w:rsidRPr="00B40760" w:rsidRDefault="00CC5A89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3</w:t>
      </w:r>
      <w:r w:rsidR="000B1C42"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80AD9" w:rsidRPr="00B40760">
        <w:rPr>
          <w:rFonts w:ascii="Times New Roman" w:eastAsia="Calibri" w:hAnsi="Times New Roman" w:cs="Times New Roman"/>
          <w:sz w:val="24"/>
          <w:szCs w:val="24"/>
        </w:rPr>
        <w:t xml:space="preserve">подготовлены </w:t>
      </w:r>
      <w:r w:rsidR="006D78A6" w:rsidRPr="00B40760">
        <w:rPr>
          <w:rFonts w:ascii="Times New Roman" w:eastAsia="Calibri" w:hAnsi="Times New Roman" w:cs="Times New Roman"/>
          <w:sz w:val="24"/>
          <w:szCs w:val="24"/>
        </w:rPr>
        <w:t xml:space="preserve">проекты и </w:t>
      </w:r>
      <w:r w:rsidR="000B1C42" w:rsidRPr="00B40760">
        <w:rPr>
          <w:rFonts w:ascii="Times New Roman" w:eastAsia="Calibri" w:hAnsi="Times New Roman" w:cs="Times New Roman"/>
          <w:sz w:val="24"/>
          <w:szCs w:val="24"/>
        </w:rPr>
        <w:t xml:space="preserve">постановлениями администрации от </w:t>
      </w:r>
      <w:r w:rsidR="00FD4056" w:rsidRPr="00B40760">
        <w:rPr>
          <w:rFonts w:ascii="Times New Roman" w:eastAsia="Calibri" w:hAnsi="Times New Roman" w:cs="Times New Roman"/>
          <w:sz w:val="24"/>
          <w:szCs w:val="24"/>
        </w:rPr>
        <w:t>11</w:t>
      </w:r>
      <w:r w:rsidR="009C5209" w:rsidRPr="00B40760">
        <w:rPr>
          <w:rFonts w:ascii="Times New Roman" w:eastAsia="Calibri" w:hAnsi="Times New Roman" w:cs="Times New Roman"/>
          <w:sz w:val="24"/>
          <w:szCs w:val="24"/>
        </w:rPr>
        <w:t>.05</w:t>
      </w:r>
      <w:r w:rsidR="000B1C42" w:rsidRPr="00B40760">
        <w:rPr>
          <w:rFonts w:ascii="Times New Roman" w:eastAsia="Calibri" w:hAnsi="Times New Roman" w:cs="Times New Roman"/>
          <w:sz w:val="24"/>
          <w:szCs w:val="24"/>
        </w:rPr>
        <w:t>.20</w:t>
      </w:r>
      <w:r w:rsidR="0012681E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FD4056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0B1C42" w:rsidRPr="00B4076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657A4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FD4056" w:rsidRPr="00B40760">
        <w:rPr>
          <w:rFonts w:ascii="Times New Roman" w:eastAsia="Calibri" w:hAnsi="Times New Roman" w:cs="Times New Roman"/>
          <w:sz w:val="24"/>
          <w:szCs w:val="24"/>
        </w:rPr>
        <w:t>23</w:t>
      </w:r>
      <w:r w:rsidR="00D657A4" w:rsidRPr="00B40760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FD4056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D85FD8" w:rsidRPr="00B40760">
        <w:rPr>
          <w:rFonts w:ascii="Times New Roman" w:eastAsia="Calibri" w:hAnsi="Times New Roman" w:cs="Times New Roman"/>
          <w:sz w:val="24"/>
          <w:szCs w:val="24"/>
        </w:rPr>
        <w:t>6</w:t>
      </w:r>
      <w:r w:rsidR="000B1C42" w:rsidRPr="00B40760">
        <w:rPr>
          <w:rFonts w:ascii="Times New Roman" w:eastAsia="Calibri" w:hAnsi="Times New Roman" w:cs="Times New Roman"/>
          <w:sz w:val="24"/>
          <w:szCs w:val="24"/>
        </w:rPr>
        <w:t>.07.20</w:t>
      </w:r>
      <w:r w:rsidR="0012681E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FD4056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0B1C42" w:rsidRPr="00B4076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FD4056" w:rsidRPr="00B40760">
        <w:rPr>
          <w:rFonts w:ascii="Times New Roman" w:eastAsia="Calibri" w:hAnsi="Times New Roman" w:cs="Times New Roman"/>
          <w:sz w:val="24"/>
          <w:szCs w:val="24"/>
        </w:rPr>
        <w:t>384</w:t>
      </w:r>
      <w:r w:rsidR="00D80AD9" w:rsidRPr="00B40760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FD4056" w:rsidRPr="00B40760">
        <w:rPr>
          <w:rFonts w:ascii="Times New Roman" w:eastAsia="Calibri" w:hAnsi="Times New Roman" w:cs="Times New Roman"/>
          <w:sz w:val="24"/>
          <w:szCs w:val="24"/>
        </w:rPr>
        <w:t>07</w:t>
      </w:r>
      <w:r w:rsidR="00D80AD9" w:rsidRPr="00B40760">
        <w:rPr>
          <w:rFonts w:ascii="Times New Roman" w:eastAsia="Calibri" w:hAnsi="Times New Roman" w:cs="Times New Roman"/>
          <w:sz w:val="24"/>
          <w:szCs w:val="24"/>
        </w:rPr>
        <w:t>.1</w:t>
      </w:r>
      <w:r w:rsidR="00FD4056"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D80AD9" w:rsidRPr="00B40760">
        <w:rPr>
          <w:rFonts w:ascii="Times New Roman" w:eastAsia="Calibri" w:hAnsi="Times New Roman" w:cs="Times New Roman"/>
          <w:sz w:val="24"/>
          <w:szCs w:val="24"/>
        </w:rPr>
        <w:t>.20</w:t>
      </w:r>
      <w:r w:rsidR="0012681E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FD4056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D80AD9" w:rsidRPr="00B4076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85FD8" w:rsidRPr="00B40760">
        <w:rPr>
          <w:rFonts w:ascii="Times New Roman" w:eastAsia="Calibri" w:hAnsi="Times New Roman" w:cs="Times New Roman"/>
          <w:sz w:val="24"/>
          <w:szCs w:val="24"/>
        </w:rPr>
        <w:t>5</w:t>
      </w:r>
      <w:r w:rsidR="00FD4056" w:rsidRPr="00B40760">
        <w:rPr>
          <w:rFonts w:ascii="Times New Roman" w:eastAsia="Calibri" w:hAnsi="Times New Roman" w:cs="Times New Roman"/>
          <w:sz w:val="24"/>
          <w:szCs w:val="24"/>
        </w:rPr>
        <w:t>98</w:t>
      </w:r>
      <w:r w:rsidR="00D80AD9"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8A6" w:rsidRPr="00B40760">
        <w:rPr>
          <w:rFonts w:ascii="Times New Roman" w:eastAsia="Calibri" w:hAnsi="Times New Roman" w:cs="Times New Roman"/>
          <w:sz w:val="24"/>
          <w:szCs w:val="24"/>
        </w:rPr>
        <w:t xml:space="preserve">утверждены </w:t>
      </w:r>
      <w:r w:rsidR="00D80AD9" w:rsidRPr="00B40760">
        <w:rPr>
          <w:rFonts w:ascii="Times New Roman" w:eastAsia="Calibri" w:hAnsi="Times New Roman" w:cs="Times New Roman"/>
          <w:sz w:val="24"/>
          <w:szCs w:val="24"/>
        </w:rPr>
        <w:t>отчеты</w:t>
      </w:r>
      <w:r w:rsidR="000B1C42" w:rsidRPr="00B40760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за первый квартал, первое </w:t>
      </w:r>
      <w:r w:rsidR="00A85800" w:rsidRPr="00B40760">
        <w:rPr>
          <w:rFonts w:ascii="Times New Roman" w:eastAsia="Calibri" w:hAnsi="Times New Roman" w:cs="Times New Roman"/>
          <w:sz w:val="24"/>
          <w:szCs w:val="24"/>
        </w:rPr>
        <w:t xml:space="preserve">полугодие и 9 </w:t>
      </w:r>
      <w:r w:rsidR="00D657A4" w:rsidRPr="00B40760">
        <w:rPr>
          <w:rFonts w:ascii="Times New Roman" w:eastAsia="Calibri" w:hAnsi="Times New Roman" w:cs="Times New Roman"/>
          <w:sz w:val="24"/>
          <w:szCs w:val="24"/>
        </w:rPr>
        <w:t>месяцев 20</w:t>
      </w:r>
      <w:r w:rsidR="0012681E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A073E3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A85800" w:rsidRPr="00B4076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6D78A6" w:rsidRPr="00B40760">
        <w:rPr>
          <w:rFonts w:ascii="Times New Roman" w:eastAsia="Calibri" w:hAnsi="Times New Roman" w:cs="Times New Roman"/>
          <w:sz w:val="24"/>
          <w:szCs w:val="24"/>
        </w:rPr>
        <w:t xml:space="preserve"> соответственно</w:t>
      </w:r>
      <w:r w:rsidR="00A85800" w:rsidRPr="00B4076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70788CA" w14:textId="7E025E36" w:rsidR="00A85800" w:rsidRPr="00B40760" w:rsidRDefault="00CC5A89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4</w:t>
      </w:r>
      <w:r w:rsidR="00A85800" w:rsidRPr="00B40760">
        <w:rPr>
          <w:rFonts w:ascii="Times New Roman" w:eastAsia="Calibri" w:hAnsi="Times New Roman" w:cs="Times New Roman"/>
          <w:sz w:val="24"/>
          <w:szCs w:val="24"/>
        </w:rPr>
        <w:t>) приказами финансового управления:</w:t>
      </w:r>
    </w:p>
    <w:p w14:paraId="4717565E" w14:textId="21D77D69" w:rsidR="007448E3" w:rsidRPr="00B40760" w:rsidRDefault="007448E3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32577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9092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9092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092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39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59092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F339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</w:t>
      </w:r>
      <w:r w:rsidR="0059092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339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9092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F339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соглашений (договоров) о предоставлении из бюджета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339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339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 (в целях </w:t>
      </w:r>
      <w:r w:rsidR="003D4097" w:rsidRPr="00B40760">
        <w:rPr>
          <w:rFonts w:ascii="Times New Roman" w:hAnsi="Times New Roman" w:cs="Times New Roman"/>
          <w:sz w:val="24"/>
          <w:szCs w:val="24"/>
        </w:rPr>
        <w:t xml:space="preserve">реализации положений постановления </w:t>
      </w:r>
      <w:r w:rsidR="001F3390" w:rsidRPr="00B40760">
        <w:rPr>
          <w:rFonts w:ascii="Times New Roman" w:hAnsi="Times New Roman" w:cs="Times New Roman"/>
          <w:sz w:val="24"/>
          <w:szCs w:val="24"/>
        </w:rPr>
        <w:t xml:space="preserve">Правительства Российской </w:t>
      </w:r>
      <w:r w:rsidR="003D4097" w:rsidRPr="00B40760">
        <w:rPr>
          <w:rFonts w:ascii="Times New Roman" w:hAnsi="Times New Roman" w:cs="Times New Roman"/>
          <w:sz w:val="24"/>
          <w:szCs w:val="24"/>
        </w:rPr>
        <w:t>Ф</w:t>
      </w:r>
      <w:r w:rsidR="001F3390" w:rsidRPr="00B40760">
        <w:rPr>
          <w:rFonts w:ascii="Times New Roman" w:hAnsi="Times New Roman" w:cs="Times New Roman"/>
          <w:sz w:val="24"/>
          <w:szCs w:val="24"/>
        </w:rPr>
        <w:t>едерации от 18.09.2020 № 149</w:t>
      </w:r>
      <w:r w:rsidR="00C104AB" w:rsidRPr="00B40760">
        <w:rPr>
          <w:rFonts w:ascii="Times New Roman" w:hAnsi="Times New Roman" w:cs="Times New Roman"/>
          <w:sz w:val="24"/>
          <w:szCs w:val="24"/>
        </w:rPr>
        <w:t>2</w:t>
      </w:r>
      <w:r w:rsidR="001F3390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1F3390" w:rsidRPr="00B40760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3D4097" w:rsidRPr="00B40760">
        <w:rPr>
          <w:rFonts w:ascii="Times New Roman" w:hAnsi="Times New Roman" w:cs="Times New Roman"/>
          <w:sz w:val="24"/>
          <w:szCs w:val="24"/>
        </w:rPr>
        <w:t xml:space="preserve"> (далее – Постановление № 1492)</w:t>
      </w:r>
      <w:r w:rsidR="00590924" w:rsidRPr="00B40760">
        <w:rPr>
          <w:rFonts w:ascii="Times New Roman" w:hAnsi="Times New Roman" w:cs="Times New Roman"/>
          <w:sz w:val="24"/>
          <w:szCs w:val="24"/>
        </w:rPr>
        <w:t xml:space="preserve"> - </w:t>
      </w:r>
      <w:r w:rsidR="00590924" w:rsidRPr="00B40760">
        <w:rPr>
          <w:rFonts w:ascii="Times New Roman" w:hAnsi="Times New Roman"/>
          <w:sz w:val="24"/>
          <w:szCs w:val="24"/>
        </w:rPr>
        <w:t>применительно к соглашениям (договорам), заключаемым на 2022 год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E57FB7C" w14:textId="69E92318" w:rsidR="003D4097" w:rsidRPr="00B40760" w:rsidRDefault="003D4097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11.03.2022 № 5 утверждена Типовая </w:t>
      </w:r>
      <w:r w:rsidRPr="00B40760">
        <w:rPr>
          <w:rFonts w:ascii="Times New Roman" w:hAnsi="Times New Roman" w:cs="Times New Roman"/>
          <w:sz w:val="24"/>
          <w:szCs w:val="24"/>
        </w:rPr>
        <w:t xml:space="preserve">форма соглашения (договора) о предоставлении из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 xml:space="preserve"> субсидии некоммерческой организации, не являющейся государственным (муниципальным) учреждением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целях </w:t>
      </w:r>
      <w:r w:rsidRPr="00B40760">
        <w:rPr>
          <w:rFonts w:ascii="Times New Roman" w:hAnsi="Times New Roman" w:cs="Times New Roman"/>
          <w:sz w:val="24"/>
          <w:szCs w:val="24"/>
        </w:rPr>
        <w:t>реализации положений Постановления № 1492</w:t>
      </w:r>
      <w:r w:rsidR="001941F1" w:rsidRPr="00B40760">
        <w:rPr>
          <w:rFonts w:ascii="Times New Roman" w:hAnsi="Times New Roman" w:cs="Times New Roman"/>
          <w:sz w:val="24"/>
          <w:szCs w:val="24"/>
        </w:rPr>
        <w:t>)</w:t>
      </w:r>
      <w:r w:rsidRPr="00B40760">
        <w:rPr>
          <w:rFonts w:ascii="Times New Roman" w:hAnsi="Times New Roman" w:cs="Times New Roman"/>
          <w:sz w:val="24"/>
          <w:szCs w:val="24"/>
        </w:rPr>
        <w:t xml:space="preserve"> – применительно к соглашениям (договорам), заключаемым с 01.08.2022, в том числе </w:t>
      </w:r>
      <w:r w:rsidR="001941F1" w:rsidRPr="00B40760">
        <w:rPr>
          <w:rFonts w:ascii="Times New Roman" w:hAnsi="Times New Roman" w:cs="Times New Roman"/>
          <w:sz w:val="24"/>
          <w:szCs w:val="24"/>
        </w:rPr>
        <w:t>дополнительным соглашениям к ранее заключаемым соглашениям, на 2022 год;</w:t>
      </w:r>
    </w:p>
    <w:p w14:paraId="5791ECFB" w14:textId="16E8C2D7" w:rsidR="001B1B9D" w:rsidRPr="00B40760" w:rsidRDefault="00E23AFE" w:rsidP="00C913A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- от 07.12.2022 № 22 в соответствии с абзацем третьим пункта 9 статьи 78, пунктом 6 статьи 78.1 Бюджетного кодекса Российской Федерации и в целях реализации положений Постановления № 1492 утверждена новая Типовая форма соглашения (договора) о предоставлении из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в отношении соглашений (договоров), заключаемым с 01.01.2023, на 2023 год</w:t>
      </w:r>
      <w:r w:rsidR="009E2543">
        <w:rPr>
          <w:rFonts w:ascii="Times New Roman" w:hAnsi="Times New Roman" w:cs="Times New Roman"/>
          <w:sz w:val="24"/>
          <w:szCs w:val="24"/>
        </w:rPr>
        <w:t xml:space="preserve"> </w:t>
      </w:r>
      <w:r w:rsidR="009E2543" w:rsidRPr="00B40760">
        <w:rPr>
          <w:rFonts w:ascii="Times New Roman" w:hAnsi="Times New Roman" w:cs="Times New Roman"/>
          <w:sz w:val="24"/>
          <w:szCs w:val="24"/>
        </w:rPr>
        <w:t xml:space="preserve">(приказы от </w:t>
      </w:r>
      <w:r w:rsidR="009E254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09.03.2022 № 4, от 11.03.2022 № 5 об утверждении Типовых форм признаны утратившими силу)</w:t>
      </w:r>
      <w:r w:rsidR="00D04DB6" w:rsidRPr="00B40760">
        <w:rPr>
          <w:rFonts w:ascii="Times New Roman" w:hAnsi="Times New Roman" w:cs="Times New Roman"/>
          <w:sz w:val="24"/>
          <w:szCs w:val="24"/>
        </w:rPr>
        <w:t>;</w:t>
      </w:r>
      <w:r w:rsidRPr="00B40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C724C" w14:textId="315F2653" w:rsidR="009F6908" w:rsidRPr="00B40760" w:rsidRDefault="009F6908" w:rsidP="00430FFB">
      <w:pPr>
        <w:spacing w:after="12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</w:t>
      </w:r>
      <w:r w:rsidR="005F243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5F243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F243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сроки представления годовой отчетности об исполнении бюджета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сводной бухгалтерской отчетности муниципальных бюджетных и автономных учреждений за 202</w:t>
      </w:r>
      <w:r w:rsidR="005F243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месячной и квартальной отчетности в 202</w:t>
      </w:r>
      <w:r w:rsidR="005F243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14:paraId="7E48FD4E" w14:textId="77777777" w:rsidR="00C17908" w:rsidRPr="00B40760" w:rsidRDefault="00C17908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2.3. По осуществлению финансового контроля:</w:t>
      </w:r>
    </w:p>
    <w:p w14:paraId="68AD67C2" w14:textId="512FD9F6" w:rsidR="00382DD1" w:rsidRPr="00B40760" w:rsidRDefault="00E72AE5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) исполнены функции по предварительному, текущему и последующему контролю в ходе исполнения бюджета – забраковка справок-уведомлений внесения изменений сводной бюджетной росписи, 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>забраковка  платежных документов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, требования о приведении в соответствие с росписью произведенных расходов</w:t>
      </w:r>
      <w:r w:rsidR="00343D12" w:rsidRPr="00B40760">
        <w:rPr>
          <w:rFonts w:ascii="Times New Roman" w:eastAsia="Calibri" w:hAnsi="Times New Roman" w:cs="Times New Roman"/>
          <w:sz w:val="24"/>
          <w:szCs w:val="24"/>
        </w:rPr>
        <w:t>,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DE568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финансово-хозяйственной деятельности учреждений (текущий), контроль достоверности, полноты и точности бюджетной и бухгалтер</w:t>
      </w:r>
      <w:r w:rsidR="00C46F0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отчетности участников и не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бюджетного процесса (последующий) 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и т.д.;</w:t>
      </w:r>
    </w:p>
    <w:p w14:paraId="5F72780F" w14:textId="0244AC4E" w:rsidR="00382DD1" w:rsidRPr="00B40760" w:rsidRDefault="00E72AE5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D2582F" w:rsidRPr="00B40760">
        <w:rPr>
          <w:rFonts w:ascii="Times New Roman" w:eastAsia="Calibri" w:hAnsi="Times New Roman" w:cs="Times New Roman"/>
          <w:sz w:val="24"/>
          <w:szCs w:val="24"/>
        </w:rPr>
        <w:t>) осуществл</w:t>
      </w:r>
      <w:r w:rsidR="00520FFD" w:rsidRPr="00B40760">
        <w:rPr>
          <w:rFonts w:ascii="Times New Roman" w:eastAsia="Calibri" w:hAnsi="Times New Roman" w:cs="Times New Roman"/>
          <w:sz w:val="24"/>
          <w:szCs w:val="24"/>
        </w:rPr>
        <w:t>ен ежегодный</w:t>
      </w:r>
      <w:r w:rsidR="00D2582F" w:rsidRPr="00B40760">
        <w:rPr>
          <w:rFonts w:ascii="Times New Roman" w:eastAsia="Calibri" w:hAnsi="Times New Roman" w:cs="Times New Roman"/>
          <w:sz w:val="24"/>
          <w:szCs w:val="24"/>
        </w:rPr>
        <w:t xml:space="preserve"> контроль </w:t>
      </w:r>
      <w:r w:rsidR="00DE5682" w:rsidRPr="00B40760">
        <w:rPr>
          <w:rFonts w:ascii="Times New Roman" w:eastAsia="Calibri" w:hAnsi="Times New Roman" w:cs="Times New Roman"/>
          <w:sz w:val="24"/>
          <w:szCs w:val="24"/>
        </w:rPr>
        <w:t>полноты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 сведений, размещаемых муниципальными учреждениями, на официальном сайте </w:t>
      </w:r>
      <w:r w:rsidR="00515967" w:rsidRPr="00B40760">
        <w:rPr>
          <w:rFonts w:ascii="Times New Roman" w:eastAsia="Calibri" w:hAnsi="Times New Roman" w:cs="Times New Roman"/>
          <w:sz w:val="24"/>
          <w:szCs w:val="24"/>
        </w:rPr>
        <w:t>«</w:t>
      </w:r>
      <w:r w:rsidR="00382DD1" w:rsidRPr="00B40760">
        <w:rPr>
          <w:rFonts w:ascii="Times New Roman" w:eastAsia="Calibri" w:hAnsi="Times New Roman" w:cs="Times New Roman"/>
          <w:sz w:val="24"/>
          <w:szCs w:val="24"/>
          <w:lang w:val="en-US"/>
        </w:rPr>
        <w:t>bus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.</w:t>
      </w:r>
      <w:r w:rsidR="00382DD1" w:rsidRPr="00B40760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.</w:t>
      </w:r>
      <w:r w:rsidR="00382DD1" w:rsidRPr="00B4076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515967" w:rsidRPr="00B40760">
        <w:rPr>
          <w:rFonts w:ascii="Times New Roman" w:eastAsia="Calibri" w:hAnsi="Times New Roman" w:cs="Times New Roman"/>
          <w:sz w:val="24"/>
          <w:szCs w:val="24"/>
        </w:rPr>
        <w:t>»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74B795" w14:textId="553387CB" w:rsidR="00382DD1" w:rsidRPr="00B40760" w:rsidRDefault="006E1459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3</w:t>
      </w:r>
      <w:r w:rsidR="00DE5682"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11F65" w:rsidRPr="00B40760">
        <w:rPr>
          <w:rFonts w:ascii="Times New Roman" w:eastAsia="Calibri" w:hAnsi="Times New Roman" w:cs="Times New Roman"/>
          <w:sz w:val="24"/>
          <w:szCs w:val="24"/>
        </w:rPr>
        <w:t xml:space="preserve">осуществлен </w:t>
      </w:r>
      <w:r w:rsidR="00DE5682" w:rsidRPr="00B40760">
        <w:rPr>
          <w:rFonts w:ascii="Times New Roman" w:eastAsia="Calibri" w:hAnsi="Times New Roman" w:cs="Times New Roman"/>
          <w:sz w:val="24"/>
          <w:szCs w:val="24"/>
        </w:rPr>
        <w:t>контроль выполнения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 муниципальных заданий муниципальными </w:t>
      </w:r>
      <w:r w:rsidR="00BD425F" w:rsidRPr="00B40760">
        <w:rPr>
          <w:rFonts w:ascii="Times New Roman" w:eastAsia="Calibri" w:hAnsi="Times New Roman" w:cs="Times New Roman"/>
          <w:sz w:val="24"/>
          <w:szCs w:val="24"/>
        </w:rPr>
        <w:t xml:space="preserve">бюджетными и автономными 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учреждениями </w:t>
      </w:r>
      <w:r w:rsidR="00403ECF" w:rsidRPr="00B40760">
        <w:rPr>
          <w:rFonts w:ascii="Times New Roman" w:eastAsia="Calibri" w:hAnsi="Times New Roman" w:cs="Times New Roman"/>
          <w:sz w:val="24"/>
          <w:szCs w:val="24"/>
        </w:rPr>
        <w:t>за 20</w:t>
      </w:r>
      <w:r w:rsidR="002E319E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343D12" w:rsidRPr="00B40760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403ECF" w:rsidRPr="00B40760">
        <w:rPr>
          <w:rFonts w:ascii="Times New Roman" w:eastAsia="Calibri" w:hAnsi="Times New Roman" w:cs="Times New Roman"/>
          <w:sz w:val="24"/>
          <w:szCs w:val="24"/>
        </w:rPr>
        <w:t>данные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 оценки исполнения </w:t>
      </w:r>
      <w:r w:rsidR="00BD425F" w:rsidRPr="00B40760">
        <w:rPr>
          <w:rFonts w:ascii="Times New Roman" w:eastAsia="Calibri" w:hAnsi="Times New Roman" w:cs="Times New Roman"/>
          <w:sz w:val="24"/>
          <w:szCs w:val="24"/>
        </w:rPr>
        <w:t>заданий по 21</w:t>
      </w:r>
      <w:r w:rsidR="00403ECF" w:rsidRPr="00B40760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BD425F" w:rsidRPr="00B40760">
        <w:rPr>
          <w:rFonts w:ascii="Times New Roman" w:eastAsia="Calibri" w:hAnsi="Times New Roman" w:cs="Times New Roman"/>
          <w:sz w:val="24"/>
          <w:szCs w:val="24"/>
        </w:rPr>
        <w:t>ому</w:t>
      </w:r>
      <w:r w:rsidR="00403ECF" w:rsidRPr="00B40760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BD425F" w:rsidRPr="00B40760">
        <w:rPr>
          <w:rFonts w:ascii="Times New Roman" w:eastAsia="Calibri" w:hAnsi="Times New Roman" w:cs="Times New Roman"/>
          <w:sz w:val="24"/>
          <w:szCs w:val="24"/>
        </w:rPr>
        <w:t>ю</w:t>
      </w:r>
      <w:r w:rsidR="00403ECF" w:rsidRPr="00B40760">
        <w:rPr>
          <w:rFonts w:ascii="Times New Roman" w:eastAsia="Calibri" w:hAnsi="Times New Roman" w:cs="Times New Roman"/>
          <w:sz w:val="24"/>
          <w:szCs w:val="24"/>
        </w:rPr>
        <w:t xml:space="preserve"> размещены на сайте муниципального образования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9B3AAB1" w14:textId="58CD74C6" w:rsidR="00A86CFA" w:rsidRPr="00B40760" w:rsidRDefault="006E145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BD599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86CF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AD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A86CF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 размещение на сайте муниципального образования результатов мониторинга </w:t>
      </w:r>
      <w:r w:rsidR="00403ECF" w:rsidRPr="00B40760"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менеджмента, осуществляемого главными распорядителями средств </w:t>
      </w:r>
      <w:r w:rsidR="00A12454" w:rsidRPr="00B4076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403ECF" w:rsidRPr="00B40760">
        <w:rPr>
          <w:rFonts w:ascii="Times New Roman" w:hAnsi="Times New Roman" w:cs="Times New Roman"/>
          <w:sz w:val="24"/>
          <w:szCs w:val="24"/>
        </w:rPr>
        <w:t>бюджета</w:t>
      </w:r>
      <w:r w:rsidR="00A12454" w:rsidRPr="00B40760">
        <w:rPr>
          <w:rFonts w:ascii="Times New Roman" w:hAnsi="Times New Roman" w:cs="Times New Roman"/>
          <w:sz w:val="24"/>
          <w:szCs w:val="24"/>
        </w:rPr>
        <w:t>,</w:t>
      </w:r>
      <w:r w:rsidR="00403ECF" w:rsidRPr="00B40760">
        <w:rPr>
          <w:rFonts w:ascii="Times New Roman" w:hAnsi="Times New Roman" w:cs="Times New Roman"/>
          <w:sz w:val="24"/>
          <w:szCs w:val="24"/>
        </w:rPr>
        <w:t xml:space="preserve"> за 20</w:t>
      </w:r>
      <w:r w:rsidR="002E319E" w:rsidRPr="00B40760">
        <w:rPr>
          <w:rFonts w:ascii="Times New Roman" w:hAnsi="Times New Roman" w:cs="Times New Roman"/>
          <w:sz w:val="24"/>
          <w:szCs w:val="24"/>
        </w:rPr>
        <w:t>2</w:t>
      </w:r>
      <w:r w:rsidRPr="00B40760">
        <w:rPr>
          <w:rFonts w:ascii="Times New Roman" w:hAnsi="Times New Roman" w:cs="Times New Roman"/>
          <w:sz w:val="24"/>
          <w:szCs w:val="24"/>
        </w:rPr>
        <w:t>1</w:t>
      </w:r>
      <w:r w:rsidR="00403ECF" w:rsidRPr="00B40760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6CA820CA" w14:textId="3FE99E3C" w:rsidR="009102AB" w:rsidRPr="00B40760" w:rsidRDefault="006E145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5</w:t>
      </w:r>
      <w:r w:rsidR="009102AB" w:rsidRPr="00B40760">
        <w:rPr>
          <w:rFonts w:ascii="Times New Roman" w:hAnsi="Times New Roman" w:cs="Times New Roman"/>
          <w:sz w:val="24"/>
          <w:szCs w:val="24"/>
        </w:rPr>
        <w:t xml:space="preserve">) </w:t>
      </w:r>
      <w:r w:rsidR="001F58D8" w:rsidRPr="00B40760">
        <w:rPr>
          <w:rFonts w:ascii="Times New Roman" w:hAnsi="Times New Roman" w:cs="Times New Roman"/>
          <w:sz w:val="24"/>
          <w:szCs w:val="24"/>
        </w:rPr>
        <w:t xml:space="preserve">обеспечено проведение </w:t>
      </w:r>
      <w:r w:rsidR="00535C43" w:rsidRPr="00B40760">
        <w:rPr>
          <w:rFonts w:ascii="Times New Roman" w:hAnsi="Times New Roman" w:cs="Times New Roman"/>
          <w:sz w:val="24"/>
          <w:szCs w:val="24"/>
        </w:rPr>
        <w:t xml:space="preserve">внутреннего финансового </w:t>
      </w:r>
      <w:r w:rsidR="001F58D8" w:rsidRPr="00B40760">
        <w:rPr>
          <w:rFonts w:ascii="Times New Roman" w:hAnsi="Times New Roman" w:cs="Times New Roman"/>
          <w:sz w:val="24"/>
          <w:szCs w:val="24"/>
        </w:rPr>
        <w:t>аудита в финансовом управлении в соответствии с Порядком,</w:t>
      </w:r>
      <w:r w:rsidR="00535C43" w:rsidRPr="00B40760">
        <w:rPr>
          <w:rFonts w:ascii="Times New Roman" w:hAnsi="Times New Roman" w:cs="Times New Roman"/>
          <w:sz w:val="24"/>
          <w:szCs w:val="24"/>
        </w:rPr>
        <w:t xml:space="preserve"> утвержденным приказом финансового управления от 30.12.20</w:t>
      </w:r>
      <w:r w:rsidR="001F58D8" w:rsidRPr="00B40760">
        <w:rPr>
          <w:rFonts w:ascii="Times New Roman" w:hAnsi="Times New Roman" w:cs="Times New Roman"/>
          <w:sz w:val="24"/>
          <w:szCs w:val="24"/>
        </w:rPr>
        <w:t>20</w:t>
      </w:r>
      <w:r w:rsidR="00535C43" w:rsidRPr="00B40760">
        <w:rPr>
          <w:rFonts w:ascii="Times New Roman" w:hAnsi="Times New Roman" w:cs="Times New Roman"/>
          <w:sz w:val="24"/>
          <w:szCs w:val="24"/>
        </w:rPr>
        <w:t xml:space="preserve"> № </w:t>
      </w:r>
      <w:r w:rsidR="001F58D8" w:rsidRPr="00B40760">
        <w:rPr>
          <w:rFonts w:ascii="Times New Roman" w:hAnsi="Times New Roman" w:cs="Times New Roman"/>
          <w:sz w:val="24"/>
          <w:szCs w:val="24"/>
        </w:rPr>
        <w:t>4</w:t>
      </w:r>
      <w:r w:rsidR="00535C43" w:rsidRPr="00B40760">
        <w:rPr>
          <w:rFonts w:ascii="Times New Roman" w:hAnsi="Times New Roman" w:cs="Times New Roman"/>
          <w:sz w:val="24"/>
          <w:szCs w:val="24"/>
        </w:rPr>
        <w:t>1;</w:t>
      </w:r>
    </w:p>
    <w:p w14:paraId="15330782" w14:textId="70C24B47" w:rsidR="00F51C3F" w:rsidRPr="00B40760" w:rsidRDefault="006E1459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6</w:t>
      </w:r>
      <w:r w:rsidR="00E26E42" w:rsidRPr="00B40760">
        <w:rPr>
          <w:rFonts w:ascii="Times New Roman" w:hAnsi="Times New Roman" w:cs="Times New Roman"/>
          <w:sz w:val="24"/>
          <w:szCs w:val="24"/>
        </w:rPr>
        <w:t xml:space="preserve">) </w:t>
      </w:r>
      <w:r w:rsidR="00520FFD" w:rsidRPr="00B40760">
        <w:rPr>
          <w:rFonts w:ascii="Times New Roman" w:eastAsia="Calibri" w:hAnsi="Times New Roman" w:cs="Times New Roman"/>
          <w:sz w:val="24"/>
          <w:szCs w:val="24"/>
        </w:rPr>
        <w:t>исполнены</w:t>
      </w:r>
      <w:r w:rsidR="00D80AD9" w:rsidRPr="00B40760">
        <w:rPr>
          <w:rFonts w:ascii="Times New Roman" w:eastAsia="Calibri" w:hAnsi="Times New Roman" w:cs="Times New Roman"/>
          <w:sz w:val="24"/>
          <w:szCs w:val="24"/>
        </w:rPr>
        <w:t xml:space="preserve"> функции</w:t>
      </w:r>
      <w:r w:rsidR="007C39C6" w:rsidRPr="00B40760">
        <w:rPr>
          <w:rFonts w:ascii="Times New Roman" w:eastAsia="Calibri" w:hAnsi="Times New Roman" w:cs="Times New Roman"/>
          <w:sz w:val="24"/>
          <w:szCs w:val="24"/>
        </w:rPr>
        <w:t xml:space="preserve"> по внутреннему муниципальному финансовому контролю</w:t>
      </w:r>
      <w:r w:rsidR="007C39C6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B96520" w:rsidRPr="00B40760">
        <w:rPr>
          <w:rFonts w:ascii="Times New Roman" w:hAnsi="Times New Roman" w:cs="Times New Roman"/>
          <w:sz w:val="24"/>
          <w:szCs w:val="24"/>
        </w:rPr>
        <w:t>в</w:t>
      </w:r>
      <w:r w:rsidR="00B9652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2E319E" w:rsidRPr="00B40760">
        <w:rPr>
          <w:rFonts w:ascii="Times New Roman" w:hAnsi="Times New Roman" w:cs="Times New Roman"/>
          <w:sz w:val="24"/>
          <w:szCs w:val="24"/>
        </w:rPr>
        <w:t>федеральными стандартами, утвержденными нормативными правовыми актами Правительства Российской Федерации, и согласно</w:t>
      </w:r>
      <w:r w:rsidR="002E319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плану, утвержденному нача</w:t>
      </w:r>
      <w:r w:rsidR="005078CF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</w:t>
      </w:r>
      <w:r w:rsidR="00041F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078CF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управления</w:t>
      </w:r>
      <w:r w:rsidR="00041F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28.12.2021</w:t>
      </w:r>
      <w:r w:rsidR="00AF339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1C3F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39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27D1" w:rsidRPr="00B40760">
        <w:rPr>
          <w:rFonts w:ascii="Times New Roman" w:hAnsi="Times New Roman" w:cs="Times New Roman"/>
          <w:sz w:val="24"/>
          <w:szCs w:val="24"/>
        </w:rPr>
        <w:t>роведен</w:t>
      </w:r>
      <w:r w:rsidR="005078CF" w:rsidRPr="00B40760">
        <w:rPr>
          <w:rFonts w:ascii="Times New Roman" w:hAnsi="Times New Roman" w:cs="Times New Roman"/>
          <w:sz w:val="24"/>
          <w:szCs w:val="24"/>
        </w:rPr>
        <w:t>о</w:t>
      </w:r>
      <w:r w:rsidR="003327D1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962BF3" w:rsidRPr="00B40760">
        <w:rPr>
          <w:rFonts w:ascii="Times New Roman" w:hAnsi="Times New Roman" w:cs="Times New Roman"/>
          <w:sz w:val="24"/>
          <w:szCs w:val="24"/>
        </w:rPr>
        <w:t>4</w:t>
      </w:r>
      <w:r w:rsidR="00D551DA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3327D1" w:rsidRPr="00B40760">
        <w:rPr>
          <w:rFonts w:ascii="Times New Roman" w:hAnsi="Times New Roman" w:cs="Times New Roman"/>
          <w:sz w:val="24"/>
          <w:szCs w:val="24"/>
        </w:rPr>
        <w:t>контрольных мероприяти</w:t>
      </w:r>
      <w:r w:rsidR="005C093B" w:rsidRPr="00B40760">
        <w:rPr>
          <w:rFonts w:ascii="Times New Roman" w:hAnsi="Times New Roman" w:cs="Times New Roman"/>
          <w:sz w:val="24"/>
          <w:szCs w:val="24"/>
        </w:rPr>
        <w:t>я</w:t>
      </w:r>
      <w:r w:rsidR="00F51C3F" w:rsidRPr="00B40760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8FED315" w14:textId="62493501" w:rsidR="00E26E42" w:rsidRPr="00B40760" w:rsidRDefault="00F51C3F" w:rsidP="00BE08F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</w:rPr>
        <w:t>1 камеральная проверка по теме</w:t>
      </w:r>
      <w:r w:rsidR="00AF3394" w:rsidRPr="00B40760">
        <w:rPr>
          <w:rFonts w:ascii="Times New Roman" w:hAnsi="Times New Roman" w:cs="Times New Roman"/>
          <w:sz w:val="24"/>
          <w:szCs w:val="24"/>
        </w:rPr>
        <w:t xml:space="preserve"> «</w:t>
      </w:r>
      <w:r w:rsidR="006142C3" w:rsidRPr="00B40760">
        <w:rPr>
          <w:rFonts w:ascii="Times New Roman" w:hAnsi="Times New Roman" w:cs="Times New Roman"/>
          <w:sz w:val="24"/>
          <w:szCs w:val="24"/>
        </w:rPr>
        <w:t>Проверка о</w:t>
      </w:r>
      <w:r w:rsidR="00AF3394" w:rsidRPr="00B40760">
        <w:rPr>
          <w:rFonts w:ascii="Times New Roman" w:hAnsi="Times New Roman" w:cs="Times New Roman"/>
          <w:sz w:val="24"/>
          <w:szCs w:val="24"/>
        </w:rPr>
        <w:t>рганизации летнего отдыха»</w:t>
      </w:r>
      <w:r w:rsidR="00D3477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783F4C" w14:textId="2CADD046" w:rsidR="00BE08FC" w:rsidRPr="00B40760" w:rsidRDefault="00AF3394" w:rsidP="00BE08F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08F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выездные проверки по темам:</w:t>
      </w:r>
    </w:p>
    <w:p w14:paraId="4575F484" w14:textId="0F744E89" w:rsidR="006142C3" w:rsidRPr="00B40760" w:rsidRDefault="006142C3" w:rsidP="00BE08F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D3477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</w:t>
      </w:r>
      <w:r w:rsidR="00D3477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бюджета на реализацию мероприятия «Капитальный ремонт объектов электросетевого хозяйства» в рамках муниципальной программы «Обеспечение населения муниципального образования «Городской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качественными услугами жилищно-коммунального хозяйства»;</w:t>
      </w:r>
    </w:p>
    <w:p w14:paraId="61324E46" w14:textId="1A4187FD" w:rsidR="00D34770" w:rsidRPr="00B40760" w:rsidRDefault="00BE08FC" w:rsidP="006142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D3477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исполнения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реализацию мероприятия «Капитальный ремонт жилищного фонда многоквартирных домов» в рамках муниципальной программы «Обеспечение населения муниципального образовани</w:t>
      </w:r>
      <w:r w:rsidR="006142C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«Городской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6142C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качественными услугами жилищно-коммунального хозяйства»</w:t>
      </w:r>
      <w:r w:rsidR="00D3477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16B5C9" w14:textId="379727E1" w:rsidR="00070835" w:rsidRPr="00B40760" w:rsidRDefault="00BE08FC" w:rsidP="006142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D3477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исполнения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бюджета на реализацию мероприятия «Содержание и ремонт автомобильных дорог местного значения» в рамках муниципальной программы «Развитие инфраструктуры и благоустройство населенных пунктов муниципального образования «Городской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083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904A4D" w14:textId="1615F66A" w:rsidR="00AF3394" w:rsidRPr="00B40760" w:rsidRDefault="00070835" w:rsidP="004516A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проведенных контрольных мероприятий по всем четырем выявлены нарушения</w:t>
      </w:r>
      <w:r w:rsidR="000C6C2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073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0C6C2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трех </w:t>
      </w:r>
      <w:r w:rsidR="0004073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мероприятий в 2022 году </w:t>
      </w:r>
      <w:r w:rsidR="000C6C2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 контроля направлены представления, </w:t>
      </w:r>
      <w:r w:rsidR="0004073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четвертого – подготовка и направление </w:t>
      </w:r>
      <w:r w:rsidR="0045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</w:t>
      </w:r>
      <w:r w:rsidR="0004073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году. Общий объем </w:t>
      </w:r>
      <w:r w:rsidR="0004073A" w:rsidRPr="00B40760">
        <w:rPr>
          <w:rFonts w:ascii="Times New Roman" w:hAnsi="Times New Roman" w:cs="Times New Roman"/>
          <w:sz w:val="24"/>
          <w:szCs w:val="24"/>
        </w:rPr>
        <w:t>проверенных бюджетных средств</w:t>
      </w:r>
      <w:r w:rsidR="00102D6F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="0004073A" w:rsidRPr="00B40760">
        <w:rPr>
          <w:rFonts w:ascii="Times New Roman" w:hAnsi="Times New Roman" w:cs="Times New Roman"/>
          <w:sz w:val="24"/>
          <w:szCs w:val="24"/>
        </w:rPr>
        <w:t>: 257 994,3 тыс. рублей</w:t>
      </w:r>
      <w:r w:rsidR="004516AB" w:rsidRPr="004516AB">
        <w:rPr>
          <w:rFonts w:ascii="Times New Roman" w:hAnsi="Times New Roman" w:cs="Times New Roman"/>
          <w:sz w:val="24"/>
          <w:szCs w:val="24"/>
        </w:rPr>
        <w:t xml:space="preserve"> из них: 126</w:t>
      </w:r>
      <w:r w:rsidR="002E3975">
        <w:rPr>
          <w:rFonts w:ascii="Times New Roman" w:hAnsi="Times New Roman" w:cs="Times New Roman"/>
          <w:sz w:val="24"/>
          <w:szCs w:val="24"/>
        </w:rPr>
        <w:t> 388,0</w:t>
      </w:r>
      <w:r w:rsidR="004516AB" w:rsidRPr="004516AB">
        <w:rPr>
          <w:rFonts w:ascii="Times New Roman" w:hAnsi="Times New Roman" w:cs="Times New Roman"/>
          <w:sz w:val="24"/>
          <w:szCs w:val="24"/>
        </w:rPr>
        <w:t xml:space="preserve"> тыс. рублей - объем средств, в отношении которых в ходе </w:t>
      </w:r>
      <w:r w:rsidR="00102D6F">
        <w:rPr>
          <w:rFonts w:ascii="Times New Roman" w:hAnsi="Times New Roman" w:cs="Times New Roman"/>
          <w:sz w:val="24"/>
          <w:szCs w:val="24"/>
        </w:rPr>
        <w:t>проверок</w:t>
      </w:r>
      <w:r w:rsidR="004516AB">
        <w:rPr>
          <w:rFonts w:ascii="Times New Roman" w:hAnsi="Times New Roman" w:cs="Times New Roman"/>
          <w:sz w:val="24"/>
          <w:szCs w:val="24"/>
        </w:rPr>
        <w:t xml:space="preserve"> выявлены нарушения</w:t>
      </w:r>
      <w:r w:rsidR="00BE08F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F339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F47D1C" w14:textId="386BA9B3" w:rsidR="0097542E" w:rsidRPr="00B40760" w:rsidRDefault="006E145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7</w:t>
      </w:r>
      <w:r w:rsidR="00CC5A89" w:rsidRPr="00B40760">
        <w:rPr>
          <w:rFonts w:ascii="Times New Roman" w:hAnsi="Times New Roman" w:cs="Times New Roman"/>
          <w:sz w:val="24"/>
          <w:szCs w:val="24"/>
        </w:rPr>
        <w:t xml:space="preserve">) </w:t>
      </w:r>
      <w:r w:rsidR="00914255" w:rsidRPr="00B40760">
        <w:rPr>
          <w:rFonts w:ascii="Times New Roman" w:hAnsi="Times New Roman" w:cs="Times New Roman"/>
          <w:sz w:val="24"/>
          <w:szCs w:val="24"/>
        </w:rPr>
        <w:t xml:space="preserve">обеспечен контроль в сфере закупок, проводимый </w:t>
      </w:r>
      <w:r w:rsidR="00BD2592" w:rsidRPr="00B40760">
        <w:rPr>
          <w:rFonts w:ascii="Times New Roman" w:hAnsi="Times New Roman" w:cs="Times New Roman"/>
          <w:sz w:val="24"/>
          <w:szCs w:val="24"/>
        </w:rPr>
        <w:t>по Порядку</w:t>
      </w:r>
      <w:r w:rsidR="00914255" w:rsidRPr="00B40760">
        <w:rPr>
          <w:rFonts w:ascii="Times New Roman" w:hAnsi="Times New Roman" w:cs="Times New Roman"/>
          <w:sz w:val="24"/>
          <w:szCs w:val="24"/>
        </w:rPr>
        <w:t xml:space="preserve"> взаимодействия финансового управления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914255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914255" w:rsidRPr="00B40760">
        <w:rPr>
          <w:rFonts w:ascii="Times New Roman" w:hAnsi="Times New Roman" w:cs="Times New Roman"/>
          <w:sz w:val="24"/>
          <w:szCs w:val="24"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914255" w:rsidRPr="00B40760">
        <w:rPr>
          <w:rFonts w:ascii="Times New Roman" w:hAnsi="Times New Roman" w:cs="Times New Roman"/>
          <w:sz w:val="24"/>
          <w:szCs w:val="24"/>
        </w:rPr>
        <w:t>О контрактной системе в сфере закупок, товаров, работ, услуг для обеспечения муниципальных нужд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041FD8" w:rsidRPr="00B40760">
        <w:rPr>
          <w:rFonts w:ascii="Times New Roman" w:hAnsi="Times New Roman" w:cs="Times New Roman"/>
          <w:sz w:val="24"/>
          <w:szCs w:val="24"/>
        </w:rPr>
        <w:t xml:space="preserve">, </w:t>
      </w:r>
      <w:r w:rsidR="00BD2592" w:rsidRPr="00B40760">
        <w:rPr>
          <w:rFonts w:ascii="Times New Roman" w:hAnsi="Times New Roman" w:cs="Times New Roman"/>
          <w:sz w:val="24"/>
          <w:szCs w:val="24"/>
        </w:rPr>
        <w:t>утвержденному</w:t>
      </w:r>
      <w:r w:rsidR="00914255" w:rsidRPr="00B40760">
        <w:rPr>
          <w:rFonts w:ascii="Times New Roman" w:hAnsi="Times New Roman" w:cs="Times New Roman"/>
          <w:sz w:val="24"/>
          <w:szCs w:val="24"/>
        </w:rPr>
        <w:t xml:space="preserve"> приказом финансовог</w:t>
      </w:r>
      <w:r w:rsidR="00E00B74" w:rsidRPr="00B40760">
        <w:rPr>
          <w:rFonts w:ascii="Times New Roman" w:hAnsi="Times New Roman" w:cs="Times New Roman"/>
          <w:sz w:val="24"/>
          <w:szCs w:val="24"/>
        </w:rPr>
        <w:t>о управления от 30.12.2016 № 29.</w:t>
      </w:r>
      <w:r w:rsidR="003A2B38" w:rsidRPr="00B40760">
        <w:rPr>
          <w:rFonts w:ascii="Times New Roman" w:hAnsi="Times New Roman" w:cs="Times New Roman"/>
          <w:sz w:val="24"/>
          <w:szCs w:val="24"/>
        </w:rPr>
        <w:t xml:space="preserve"> В </w:t>
      </w:r>
      <w:r w:rsidR="006D5D20" w:rsidRPr="00B40760">
        <w:rPr>
          <w:rFonts w:ascii="Times New Roman" w:hAnsi="Times New Roman" w:cs="Times New Roman"/>
          <w:sz w:val="24"/>
          <w:szCs w:val="24"/>
        </w:rPr>
        <w:t xml:space="preserve">рамках осуществления данного контроля в </w:t>
      </w:r>
      <w:r w:rsidR="003A2B38" w:rsidRPr="00B40760">
        <w:rPr>
          <w:rFonts w:ascii="Times New Roman" w:hAnsi="Times New Roman" w:cs="Times New Roman"/>
          <w:sz w:val="24"/>
          <w:szCs w:val="24"/>
        </w:rPr>
        <w:t xml:space="preserve">отчетном году проверено </w:t>
      </w:r>
      <w:r w:rsidR="00E57460" w:rsidRPr="00B40760">
        <w:rPr>
          <w:rFonts w:ascii="Times New Roman" w:hAnsi="Times New Roman" w:cs="Times New Roman"/>
          <w:sz w:val="24"/>
          <w:szCs w:val="24"/>
        </w:rPr>
        <w:t>1</w:t>
      </w:r>
      <w:r w:rsidR="00D4387E" w:rsidRPr="00B40760">
        <w:rPr>
          <w:rFonts w:ascii="Times New Roman" w:hAnsi="Times New Roman" w:cs="Times New Roman"/>
          <w:sz w:val="24"/>
          <w:szCs w:val="24"/>
        </w:rPr>
        <w:t> 890</w:t>
      </w:r>
      <w:r w:rsidR="00036D0F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3A2B38" w:rsidRPr="00B40760">
        <w:rPr>
          <w:rFonts w:ascii="Times New Roman" w:hAnsi="Times New Roman" w:cs="Times New Roman"/>
          <w:sz w:val="24"/>
          <w:szCs w:val="24"/>
        </w:rPr>
        <w:t>документов</w:t>
      </w:r>
      <w:r w:rsidR="0097542E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59A21776" w14:textId="3C243B0B" w:rsidR="00A56607" w:rsidRPr="00B40760" w:rsidRDefault="00A56607" w:rsidP="003D057B">
      <w:pPr>
        <w:spacing w:after="12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8) приказом финансового управления от 04.02.2022 № 2 признан утратившим силу приказ от 09.01.2018 № 1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Об утверждении перечня должностных лиц финансового управления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>, уполномоченных составлять протоколы об административных правонарушениях при осуществлении внутреннего муниципального финансового контроля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 xml:space="preserve"> (в целях приведения действующему законодательству)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9274B5" w14:textId="77777777" w:rsidR="00340529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 периодической отчетности: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701"/>
        <w:gridCol w:w="993"/>
        <w:gridCol w:w="1842"/>
      </w:tblGrid>
      <w:tr w:rsidR="006D78A6" w:rsidRPr="00B40760" w14:paraId="76C9FE8E" w14:textId="77777777" w:rsidTr="003557F6">
        <w:tc>
          <w:tcPr>
            <w:tcW w:w="567" w:type="dxa"/>
          </w:tcPr>
          <w:p w14:paraId="6BF17C1F" w14:textId="77777777" w:rsidR="00DA1912" w:rsidRPr="00B40760" w:rsidRDefault="00DA1912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5C5357E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39A1F6D8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Периодическая отчетность</w:t>
            </w:r>
          </w:p>
        </w:tc>
        <w:tc>
          <w:tcPr>
            <w:tcW w:w="1276" w:type="dxa"/>
          </w:tcPr>
          <w:p w14:paraId="15878EAB" w14:textId="77777777" w:rsidR="00382DD1" w:rsidRPr="00B40760" w:rsidRDefault="00382DD1" w:rsidP="00C913AF">
            <w:pPr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Ед</w:t>
            </w:r>
            <w:r w:rsidR="00DE5682" w:rsidRPr="00B40760">
              <w:rPr>
                <w:rFonts w:ascii="Times New Roman" w:eastAsia="Times New Roman" w:hAnsi="Times New Roman"/>
                <w:lang w:eastAsia="ru-RU"/>
              </w:rPr>
              <w:t>иница измерения</w:t>
            </w:r>
            <w:r w:rsidR="00EC1F53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количественного показателя</w:t>
            </w:r>
          </w:p>
        </w:tc>
        <w:tc>
          <w:tcPr>
            <w:tcW w:w="1701" w:type="dxa"/>
          </w:tcPr>
          <w:p w14:paraId="0C78F391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Периодичность представ</w:t>
            </w:r>
            <w:r w:rsidR="00EC1F53" w:rsidRPr="00B40760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в год</w:t>
            </w:r>
          </w:p>
        </w:tc>
        <w:tc>
          <w:tcPr>
            <w:tcW w:w="993" w:type="dxa"/>
          </w:tcPr>
          <w:p w14:paraId="1724B30E" w14:textId="77777777" w:rsidR="00382DD1" w:rsidRPr="00B40760" w:rsidRDefault="00D2582F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="00382DD1" w:rsidRPr="00B40760">
              <w:rPr>
                <w:rFonts w:ascii="Times New Roman" w:eastAsia="Times New Roman" w:hAnsi="Times New Roman"/>
                <w:lang w:eastAsia="ru-RU"/>
              </w:rPr>
              <w:t>в год</w:t>
            </w:r>
          </w:p>
        </w:tc>
        <w:tc>
          <w:tcPr>
            <w:tcW w:w="1842" w:type="dxa"/>
          </w:tcPr>
          <w:p w14:paraId="75F5EE75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Получатель, орган утверждающий отчетность, прочая информация</w:t>
            </w:r>
          </w:p>
        </w:tc>
      </w:tr>
      <w:tr w:rsidR="006D78A6" w:rsidRPr="00B40760" w14:paraId="72FD5635" w14:textId="77777777" w:rsidTr="003557F6">
        <w:tc>
          <w:tcPr>
            <w:tcW w:w="567" w:type="dxa"/>
          </w:tcPr>
          <w:p w14:paraId="3E3777C3" w14:textId="77777777" w:rsidR="00EC1F53" w:rsidRPr="00B40760" w:rsidRDefault="00EC1F53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14:paraId="70FA3626" w14:textId="77777777" w:rsidR="00EC1F53" w:rsidRPr="00B40760" w:rsidRDefault="00EC1F53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14:paraId="49FC467E" w14:textId="77777777" w:rsidR="00EC1F53" w:rsidRPr="00B40760" w:rsidRDefault="00EC1F53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14:paraId="6E291ED2" w14:textId="77777777" w:rsidR="00EC1F53" w:rsidRPr="00B40760" w:rsidRDefault="00EC1F53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3A905055" w14:textId="77777777" w:rsidR="00EC1F53" w:rsidRPr="00B40760" w:rsidRDefault="00EC1F53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14:paraId="4D66920A" w14:textId="77777777" w:rsidR="00EC1F53" w:rsidRPr="00B40760" w:rsidRDefault="00EC1F53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FA7E36" w:rsidRPr="00B40760" w14:paraId="6B2AA62D" w14:textId="77777777" w:rsidTr="003557F6">
        <w:tc>
          <w:tcPr>
            <w:tcW w:w="567" w:type="dxa"/>
          </w:tcPr>
          <w:p w14:paraId="4DE345C0" w14:textId="77777777" w:rsidR="00FA7E36" w:rsidRPr="00B40760" w:rsidRDefault="00FA7E36" w:rsidP="00FA7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14:paraId="22F7B2B0" w14:textId="77777777" w:rsidR="00FA7E36" w:rsidRPr="00B40760" w:rsidRDefault="00FA7E36" w:rsidP="00FA7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14:paraId="138EDEE9" w14:textId="77777777" w:rsidR="00FA7E36" w:rsidRPr="00B40760" w:rsidRDefault="00FA7E36" w:rsidP="00FA7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14:paraId="6B0A435E" w14:textId="77777777" w:rsidR="00FA7E36" w:rsidRPr="00B40760" w:rsidRDefault="00FA7E36" w:rsidP="00FA7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03C76C3B" w14:textId="77777777" w:rsidR="00FA7E36" w:rsidRPr="00B40760" w:rsidRDefault="00FA7E36" w:rsidP="00FA7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14:paraId="148FC94F" w14:textId="77777777" w:rsidR="00FA7E36" w:rsidRPr="00B40760" w:rsidRDefault="00FA7E36" w:rsidP="00FA7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6D78A6" w:rsidRPr="00B40760" w14:paraId="011C3839" w14:textId="77777777" w:rsidTr="003557F6">
        <w:tc>
          <w:tcPr>
            <w:tcW w:w="567" w:type="dxa"/>
          </w:tcPr>
          <w:p w14:paraId="7BE12184" w14:textId="77777777" w:rsidR="00382DD1" w:rsidRPr="00B40760" w:rsidRDefault="00382DD1" w:rsidP="00DB5E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977" w:type="dxa"/>
          </w:tcPr>
          <w:p w14:paraId="06CFC54F" w14:textId="435FC9C3" w:rsidR="00382DD1" w:rsidRPr="00B40760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 об исполнении бюджета му</w:t>
            </w:r>
            <w:r w:rsidR="00BD5996" w:rsidRPr="00B40760">
              <w:rPr>
                <w:rFonts w:ascii="Times New Roman" w:eastAsia="Times New Roman" w:hAnsi="Times New Roman"/>
                <w:lang w:eastAsia="ru-RU"/>
              </w:rPr>
              <w:t>ниципального образования за 20</w:t>
            </w:r>
            <w:r w:rsidR="00D85FD8"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5A2937"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  <w:r w:rsidR="00DB4F10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35C43" w:rsidRPr="00B40760">
              <w:rPr>
                <w:rFonts w:ascii="Times New Roman" w:eastAsia="Times New Roman" w:hAnsi="Times New Roman"/>
                <w:lang w:eastAsia="ru-RU"/>
              </w:rPr>
              <w:t>(включая дополнительный материал и пояснительную записку)</w:t>
            </w:r>
          </w:p>
        </w:tc>
        <w:tc>
          <w:tcPr>
            <w:tcW w:w="1276" w:type="dxa"/>
          </w:tcPr>
          <w:p w14:paraId="6BD12104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лист</w:t>
            </w:r>
          </w:p>
        </w:tc>
        <w:tc>
          <w:tcPr>
            <w:tcW w:w="1701" w:type="dxa"/>
          </w:tcPr>
          <w:p w14:paraId="50EC94EE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1F1A5FAE" w14:textId="0E98302A" w:rsidR="00382DD1" w:rsidRPr="00B40760" w:rsidRDefault="00D551DA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D85FD8" w:rsidRPr="00B40760">
              <w:rPr>
                <w:rFonts w:ascii="Times New Roman" w:eastAsia="Times New Roman" w:hAnsi="Times New Roman"/>
                <w:lang w:eastAsia="ru-RU"/>
              </w:rPr>
              <w:t>4</w:t>
            </w:r>
            <w:r w:rsidR="00EC764B" w:rsidRPr="00B4076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14:paraId="51D55B4B" w14:textId="62B3851D" w:rsidR="00382DD1" w:rsidRPr="00B40760" w:rsidRDefault="00382DD1" w:rsidP="00F91B56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Собрание </w:t>
            </w:r>
            <w:r w:rsidR="00F91B56" w:rsidRPr="00B40760">
              <w:rPr>
                <w:rFonts w:ascii="Times New Roman" w:eastAsia="Times New Roman" w:hAnsi="Times New Roman"/>
                <w:lang w:eastAsia="ru-RU"/>
              </w:rPr>
              <w:t>муниципального образования</w:t>
            </w:r>
          </w:p>
        </w:tc>
      </w:tr>
      <w:tr w:rsidR="006D78A6" w:rsidRPr="00B40760" w14:paraId="576BA66E" w14:textId="77777777" w:rsidTr="003557F6">
        <w:tc>
          <w:tcPr>
            <w:tcW w:w="567" w:type="dxa"/>
          </w:tcPr>
          <w:p w14:paraId="32A58C5E" w14:textId="77777777" w:rsidR="00382DD1" w:rsidRPr="00B40760" w:rsidRDefault="00382DD1" w:rsidP="00DB5E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977" w:type="dxa"/>
          </w:tcPr>
          <w:p w14:paraId="1406CBB1" w14:textId="4AFA93CC" w:rsidR="00382DD1" w:rsidRPr="00B40760" w:rsidRDefault="00BD5996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Итоги исполнения </w:t>
            </w:r>
            <w:r w:rsidR="000E4E78" w:rsidRPr="00B40760">
              <w:rPr>
                <w:rFonts w:ascii="Times New Roman" w:eastAsia="Times New Roman" w:hAnsi="Times New Roman"/>
                <w:lang w:eastAsia="ru-RU"/>
              </w:rPr>
              <w:t xml:space="preserve">местного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бюджета за 20</w:t>
            </w:r>
            <w:r w:rsidR="00D85FD8"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5A2937"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382DD1" w:rsidRPr="00B40760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</w:tc>
        <w:tc>
          <w:tcPr>
            <w:tcW w:w="1276" w:type="dxa"/>
          </w:tcPr>
          <w:p w14:paraId="63C10699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лист</w:t>
            </w:r>
          </w:p>
        </w:tc>
        <w:tc>
          <w:tcPr>
            <w:tcW w:w="1701" w:type="dxa"/>
          </w:tcPr>
          <w:p w14:paraId="7F27141A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193B1CFD" w14:textId="5EFF88CF" w:rsidR="00382DD1" w:rsidRPr="00B40760" w:rsidRDefault="00EC764B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842" w:type="dxa"/>
          </w:tcPr>
          <w:p w14:paraId="0BD3CCFC" w14:textId="609C2717" w:rsidR="00382DD1" w:rsidRPr="00B40760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Коллегия по итогам социально</w:t>
            </w:r>
            <w:r w:rsidR="00C913AF" w:rsidRPr="00B4076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эконо</w:t>
            </w:r>
            <w:r w:rsidR="00C913AF" w:rsidRPr="00B40760">
              <w:rPr>
                <w:rFonts w:ascii="Times New Roman" w:eastAsia="Times New Roman" w:hAnsi="Times New Roman"/>
                <w:lang w:eastAsia="ru-RU"/>
              </w:rPr>
              <w:t>м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ического развития</w:t>
            </w:r>
          </w:p>
        </w:tc>
      </w:tr>
      <w:tr w:rsidR="006D78A6" w:rsidRPr="00B40760" w14:paraId="181B1299" w14:textId="77777777" w:rsidTr="003557F6">
        <w:tc>
          <w:tcPr>
            <w:tcW w:w="567" w:type="dxa"/>
          </w:tcPr>
          <w:p w14:paraId="57DC9D5B" w14:textId="77777777" w:rsidR="000E4E78" w:rsidRPr="00B40760" w:rsidRDefault="000E4E78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</w:tcPr>
          <w:p w14:paraId="458D8C44" w14:textId="5C7153C2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 об исполнении местного бюджета</w:t>
            </w:r>
            <w:r w:rsidR="00FA7E36" w:rsidRPr="00B40760">
              <w:rPr>
                <w:rFonts w:ascii="Times New Roman" w:eastAsia="Times New Roman" w:hAnsi="Times New Roman"/>
                <w:lang w:eastAsia="ru-RU"/>
              </w:rPr>
              <w:t xml:space="preserve"> (2022 год)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624AEF3B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лист</w:t>
            </w:r>
          </w:p>
        </w:tc>
        <w:tc>
          <w:tcPr>
            <w:tcW w:w="1701" w:type="dxa"/>
          </w:tcPr>
          <w:p w14:paraId="22651B2E" w14:textId="1BD0866F" w:rsidR="00423E8C" w:rsidRPr="00B40760" w:rsidRDefault="00423E8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  <w:p w14:paraId="6FC8A52A" w14:textId="29C2182F" w:rsidR="000E4E78" w:rsidRPr="00B40760" w:rsidRDefault="00423E8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(</w:t>
            </w:r>
            <w:r w:rsidR="000E4E78" w:rsidRPr="00B40760">
              <w:rPr>
                <w:rFonts w:ascii="Times New Roman" w:eastAsia="Times New Roman" w:hAnsi="Times New Roman"/>
                <w:lang w:eastAsia="ru-RU"/>
              </w:rPr>
              <w:t>1 квартал, полугодие,</w:t>
            </w:r>
          </w:p>
          <w:p w14:paraId="7F752A53" w14:textId="16267DF9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9 месяцев</w:t>
            </w:r>
            <w:r w:rsidR="00423E8C" w:rsidRPr="00B4076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4CE5ABE9" w14:textId="68A80F46" w:rsidR="000E4E78" w:rsidRPr="00B40760" w:rsidRDefault="00D85FD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8</w:t>
            </w:r>
            <w:r w:rsidR="00EC764B" w:rsidRPr="00B4076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14:paraId="2200E9EE" w14:textId="60209D06" w:rsidR="00C54197" w:rsidRPr="00B40760" w:rsidRDefault="000E4E78" w:rsidP="00F91B56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Собрание, Контрольно-счетная палата </w:t>
            </w:r>
            <w:r w:rsidR="00F91B56" w:rsidRPr="00B40760">
              <w:rPr>
                <w:rFonts w:ascii="Times New Roman" w:eastAsia="Times New Roman" w:hAnsi="Times New Roman"/>
                <w:lang w:eastAsia="ru-RU"/>
              </w:rPr>
              <w:t>муниципального образования</w:t>
            </w:r>
          </w:p>
        </w:tc>
      </w:tr>
      <w:tr w:rsidR="006D78A6" w:rsidRPr="00B40760" w14:paraId="59DE87E4" w14:textId="77777777" w:rsidTr="003557F6">
        <w:tc>
          <w:tcPr>
            <w:tcW w:w="567" w:type="dxa"/>
          </w:tcPr>
          <w:p w14:paraId="61A547D4" w14:textId="77777777" w:rsidR="000E4E78" w:rsidRPr="00B40760" w:rsidRDefault="000E4E78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</w:tcPr>
          <w:p w14:paraId="1CC17E76" w14:textId="759D0B6A" w:rsidR="00A97ABE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Реестр расходных обязательств муниципального образования на </w:t>
            </w:r>
            <w:r w:rsidR="00FA7E36" w:rsidRPr="00B40760">
              <w:rPr>
                <w:rFonts w:ascii="Times New Roman" w:eastAsia="Times New Roman" w:hAnsi="Times New Roman"/>
                <w:lang w:eastAsia="ru-RU"/>
              </w:rPr>
              <w:t>01.06.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20</w:t>
            </w:r>
            <w:r w:rsidR="0012681E"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5A2937"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FA7E36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461D44AA" w14:textId="77777777" w:rsidR="000E4E78" w:rsidRPr="00B40760" w:rsidRDefault="00A113D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6BE018C1" w14:textId="6A45B86D" w:rsidR="000E4E78" w:rsidRPr="00B40760" w:rsidRDefault="00423E8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0F228CA4" w14:textId="77777777" w:rsidR="000E4E78" w:rsidRPr="00B40760" w:rsidRDefault="00A113D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14:paraId="3B7A320A" w14:textId="77777777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6D78A6" w:rsidRPr="00B40760" w14:paraId="2B638198" w14:textId="77777777" w:rsidTr="003557F6">
        <w:tc>
          <w:tcPr>
            <w:tcW w:w="567" w:type="dxa"/>
          </w:tcPr>
          <w:p w14:paraId="49102300" w14:textId="77777777" w:rsidR="000E4E78" w:rsidRPr="00B40760" w:rsidRDefault="000E4E78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</w:tcPr>
          <w:p w14:paraId="0B1B836E" w14:textId="24CBDAD2" w:rsidR="00DA1912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 об исполнении местного бюджета</w:t>
            </w:r>
            <w:r w:rsidR="00D4387E" w:rsidRPr="00B40760">
              <w:rPr>
                <w:rFonts w:ascii="Times New Roman" w:eastAsia="Times New Roman" w:hAnsi="Times New Roman"/>
                <w:lang w:eastAsia="ru-RU"/>
              </w:rPr>
              <w:t xml:space="preserve"> за 2021 год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согласно требованиям МФ РФ</w:t>
            </w:r>
          </w:p>
        </w:tc>
        <w:tc>
          <w:tcPr>
            <w:tcW w:w="1276" w:type="dxa"/>
          </w:tcPr>
          <w:p w14:paraId="398DD0ED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1094F642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3DB7F381" w14:textId="2D600035" w:rsidR="000E4E78" w:rsidRPr="00B40760" w:rsidRDefault="00D4387E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104</w:t>
            </w:r>
          </w:p>
          <w:p w14:paraId="5505782D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14:paraId="4DE027CB" w14:textId="480DD420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6DB3AADB" w14:textId="77777777" w:rsidTr="003557F6">
        <w:tc>
          <w:tcPr>
            <w:tcW w:w="567" w:type="dxa"/>
          </w:tcPr>
          <w:p w14:paraId="0718E6DF" w14:textId="7160477B" w:rsidR="000E4E78" w:rsidRPr="00B40760" w:rsidRDefault="00A97ABE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6</w:t>
            </w:r>
            <w:r w:rsidR="000E4E78"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615DADFC" w14:textId="130AF4B4" w:rsidR="000E4E78" w:rsidRPr="00B40760" w:rsidRDefault="000E4E78" w:rsidP="00FA7E36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 об исполнении местного бюджета согласно требованиям МФ РФ</w:t>
            </w:r>
            <w:r w:rsidR="00FA7E36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61E8867E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307C89D5" w14:textId="6722DE78" w:rsidR="000E4E78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</w:t>
            </w:r>
            <w:r w:rsidR="00376BCB" w:rsidRPr="00B40760">
              <w:rPr>
                <w:rFonts w:ascii="Times New Roman" w:eastAsia="Times New Roman" w:hAnsi="Times New Roman"/>
                <w:lang w:eastAsia="ru-RU"/>
              </w:rPr>
              <w:t>сячн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ая</w:t>
            </w:r>
          </w:p>
        </w:tc>
        <w:tc>
          <w:tcPr>
            <w:tcW w:w="993" w:type="dxa"/>
          </w:tcPr>
          <w:p w14:paraId="34C08619" w14:textId="10006374" w:rsidR="000E4E78" w:rsidRPr="00B40760" w:rsidRDefault="0012681E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D4387E" w:rsidRPr="00B40760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842" w:type="dxa"/>
          </w:tcPr>
          <w:p w14:paraId="58E53F21" w14:textId="558FA87D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86D0D" w:rsidRPr="00B40760" w14:paraId="68C866C7" w14:textId="77777777" w:rsidTr="003557F6">
        <w:tc>
          <w:tcPr>
            <w:tcW w:w="567" w:type="dxa"/>
          </w:tcPr>
          <w:p w14:paraId="20AE738B" w14:textId="31DF4BFD" w:rsidR="000E4E78" w:rsidRPr="00B40760" w:rsidRDefault="00A97ABE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7</w:t>
            </w:r>
            <w:r w:rsidR="000E4E78"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5F936932" w14:textId="77777777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276" w:type="dxa"/>
          </w:tcPr>
          <w:p w14:paraId="35378ADE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2ED7291C" w14:textId="72A7B477" w:rsidR="000E4E78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</w:tc>
        <w:tc>
          <w:tcPr>
            <w:tcW w:w="993" w:type="dxa"/>
          </w:tcPr>
          <w:p w14:paraId="0F50F56F" w14:textId="337511B7" w:rsidR="000E4E78" w:rsidRPr="00B40760" w:rsidRDefault="00D4387E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225</w:t>
            </w:r>
          </w:p>
        </w:tc>
        <w:tc>
          <w:tcPr>
            <w:tcW w:w="1842" w:type="dxa"/>
          </w:tcPr>
          <w:p w14:paraId="2FE46A22" w14:textId="77777777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45722B8A" w14:textId="77777777" w:rsidTr="003557F6">
        <w:tc>
          <w:tcPr>
            <w:tcW w:w="567" w:type="dxa"/>
          </w:tcPr>
          <w:p w14:paraId="5206073E" w14:textId="7C2C3DB4" w:rsidR="000E4E78" w:rsidRPr="00B40760" w:rsidRDefault="00A97ABE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8</w:t>
            </w:r>
            <w:r w:rsidR="000E4E78"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4C50AFD0" w14:textId="77777777" w:rsidR="00A27975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Анализ исполнения доходной части местного бюджета</w:t>
            </w:r>
          </w:p>
        </w:tc>
        <w:tc>
          <w:tcPr>
            <w:tcW w:w="1276" w:type="dxa"/>
          </w:tcPr>
          <w:p w14:paraId="4E7593AE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лист</w:t>
            </w:r>
          </w:p>
        </w:tc>
        <w:tc>
          <w:tcPr>
            <w:tcW w:w="1701" w:type="dxa"/>
          </w:tcPr>
          <w:p w14:paraId="0FAF613E" w14:textId="45698CD3" w:rsidR="000E4E78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</w:tc>
        <w:tc>
          <w:tcPr>
            <w:tcW w:w="993" w:type="dxa"/>
          </w:tcPr>
          <w:p w14:paraId="563231A2" w14:textId="569B013E" w:rsidR="000E4E78" w:rsidRPr="00B40760" w:rsidRDefault="00666D29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842" w:type="dxa"/>
          </w:tcPr>
          <w:p w14:paraId="5EA6F0D6" w14:textId="77777777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5E5D2C1E" w14:textId="77777777" w:rsidTr="003557F6">
        <w:tc>
          <w:tcPr>
            <w:tcW w:w="567" w:type="dxa"/>
          </w:tcPr>
          <w:p w14:paraId="47FD3941" w14:textId="1380863D" w:rsidR="000E4E78" w:rsidRPr="00B40760" w:rsidRDefault="00A97ABE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9</w:t>
            </w:r>
            <w:r w:rsidR="000E4E78"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588A5092" w14:textId="77777777" w:rsidR="00ED7A4A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Сверка плановых назначений по межбюджетным трансфертам из областного бюджета</w:t>
            </w:r>
          </w:p>
        </w:tc>
        <w:tc>
          <w:tcPr>
            <w:tcW w:w="1276" w:type="dxa"/>
          </w:tcPr>
          <w:p w14:paraId="4D41E8B3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7488F7EF" w14:textId="52B4DF26" w:rsidR="000E4E78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месячная</w:t>
            </w:r>
          </w:p>
        </w:tc>
        <w:tc>
          <w:tcPr>
            <w:tcW w:w="993" w:type="dxa"/>
          </w:tcPr>
          <w:p w14:paraId="459C9505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42" w:type="dxa"/>
          </w:tcPr>
          <w:p w14:paraId="230DAAC6" w14:textId="77777777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22092D89" w14:textId="77777777" w:rsidTr="003557F6">
        <w:tc>
          <w:tcPr>
            <w:tcW w:w="567" w:type="dxa"/>
          </w:tcPr>
          <w:p w14:paraId="1A1F4DD0" w14:textId="1EEF9EBB" w:rsidR="000E4E78" w:rsidRPr="00B40760" w:rsidRDefault="000E4E78" w:rsidP="00A97ABE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1</w:t>
            </w:r>
            <w:r w:rsidR="00A97ABE" w:rsidRPr="00B40760">
              <w:rPr>
                <w:rFonts w:ascii="Times New Roman" w:hAnsi="Times New Roman"/>
              </w:rPr>
              <w:t>0</w:t>
            </w:r>
            <w:r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3DF8ECA5" w14:textId="70C6F024" w:rsidR="00AF2F7E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Акт сверки по межбюджетным трансфертам</w:t>
            </w:r>
            <w:r w:rsidR="00EF03F0" w:rsidRPr="00B40760">
              <w:rPr>
                <w:rFonts w:ascii="Times New Roman" w:eastAsia="Times New Roman" w:hAnsi="Times New Roman"/>
                <w:lang w:eastAsia="ru-RU"/>
              </w:rPr>
              <w:t>, отчеты об использовании межбюджетных трансфертов</w:t>
            </w:r>
            <w:r w:rsidR="0033232F" w:rsidRPr="00B40760">
              <w:rPr>
                <w:rFonts w:ascii="Times New Roman" w:eastAsia="Times New Roman" w:hAnsi="Times New Roman"/>
                <w:lang w:eastAsia="ru-RU"/>
              </w:rPr>
              <w:t>, извещения</w:t>
            </w:r>
          </w:p>
        </w:tc>
        <w:tc>
          <w:tcPr>
            <w:tcW w:w="1276" w:type="dxa"/>
          </w:tcPr>
          <w:p w14:paraId="119B45BE" w14:textId="77777777" w:rsidR="000E4E78" w:rsidRPr="00B40760" w:rsidRDefault="00D63443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единиц/</w:t>
            </w:r>
            <w:r w:rsidR="00DC0D0E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E4E78" w:rsidRPr="00B40760">
              <w:rPr>
                <w:rFonts w:ascii="Times New Roman" w:eastAsia="Times New Roman" w:hAnsi="Times New Roman"/>
                <w:lang w:eastAsia="ru-RU"/>
              </w:rPr>
              <w:t>штук</w:t>
            </w:r>
          </w:p>
        </w:tc>
        <w:tc>
          <w:tcPr>
            <w:tcW w:w="1701" w:type="dxa"/>
          </w:tcPr>
          <w:p w14:paraId="0CCF4EA9" w14:textId="0401B10F" w:rsidR="000E4E78" w:rsidRPr="00B40760" w:rsidRDefault="006E4E79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</w:tc>
        <w:tc>
          <w:tcPr>
            <w:tcW w:w="993" w:type="dxa"/>
          </w:tcPr>
          <w:p w14:paraId="08096B8F" w14:textId="182BF46F" w:rsidR="000E4E78" w:rsidRPr="00B40760" w:rsidRDefault="00386D0D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280</w:t>
            </w:r>
          </w:p>
        </w:tc>
        <w:tc>
          <w:tcPr>
            <w:tcW w:w="1842" w:type="dxa"/>
          </w:tcPr>
          <w:p w14:paraId="6C700F55" w14:textId="77777777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ГРБС областного бюджета</w:t>
            </w:r>
          </w:p>
        </w:tc>
      </w:tr>
      <w:tr w:rsidR="00386D0D" w:rsidRPr="00B40760" w14:paraId="6853B319" w14:textId="77777777" w:rsidTr="003557F6">
        <w:tc>
          <w:tcPr>
            <w:tcW w:w="567" w:type="dxa"/>
          </w:tcPr>
          <w:p w14:paraId="5524ABC6" w14:textId="19C4BE32" w:rsidR="00005B50" w:rsidRPr="00B40760" w:rsidRDefault="00005B50" w:rsidP="00A97ABE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1</w:t>
            </w:r>
            <w:r w:rsidR="00A97ABE" w:rsidRPr="00B40760">
              <w:rPr>
                <w:rFonts w:ascii="Times New Roman" w:hAnsi="Times New Roman"/>
              </w:rPr>
              <w:t>1</w:t>
            </w:r>
            <w:r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7ADE9DF2" w14:textId="77777777" w:rsidR="00005B50" w:rsidRPr="00B40760" w:rsidRDefault="00005B50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Отчеты о расходовании субвенций, субсидий областного бюджета</w:t>
            </w:r>
          </w:p>
        </w:tc>
        <w:tc>
          <w:tcPr>
            <w:tcW w:w="1276" w:type="dxa"/>
          </w:tcPr>
          <w:p w14:paraId="495E5702" w14:textId="77777777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433CB893" w14:textId="25A1B6AD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месячная</w:t>
            </w:r>
          </w:p>
        </w:tc>
        <w:tc>
          <w:tcPr>
            <w:tcW w:w="993" w:type="dxa"/>
          </w:tcPr>
          <w:p w14:paraId="0B81B8DF" w14:textId="300C6B18" w:rsidR="00005B50" w:rsidRPr="00B40760" w:rsidRDefault="00386D0D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28</w:t>
            </w:r>
            <w:r w:rsidR="00005B50" w:rsidRPr="00B4076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42" w:type="dxa"/>
          </w:tcPr>
          <w:p w14:paraId="0A9DF1D8" w14:textId="77777777" w:rsidR="00005B50" w:rsidRPr="00B40760" w:rsidRDefault="00005B50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ГРБС областного бюджета</w:t>
            </w:r>
          </w:p>
        </w:tc>
      </w:tr>
      <w:tr w:rsidR="00005B50" w:rsidRPr="00B40760" w14:paraId="5E96282E" w14:textId="77777777" w:rsidTr="003557F6">
        <w:tc>
          <w:tcPr>
            <w:tcW w:w="567" w:type="dxa"/>
          </w:tcPr>
          <w:p w14:paraId="6E0AB8CB" w14:textId="317CFDDA" w:rsidR="00005B50" w:rsidRPr="00B40760" w:rsidRDefault="00A97ABE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12</w:t>
            </w:r>
            <w:r w:rsidR="00005B50"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2C604779" w14:textId="77777777" w:rsidR="00005B50" w:rsidRPr="00B40760" w:rsidRDefault="00005B50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 об отдельных показателях исполнения бюджета (мониторинг)</w:t>
            </w:r>
          </w:p>
        </w:tc>
        <w:tc>
          <w:tcPr>
            <w:tcW w:w="1276" w:type="dxa"/>
          </w:tcPr>
          <w:p w14:paraId="04A2AD06" w14:textId="77777777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6FD47E44" w14:textId="6FC98A35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месячная</w:t>
            </w:r>
          </w:p>
        </w:tc>
        <w:tc>
          <w:tcPr>
            <w:tcW w:w="993" w:type="dxa"/>
          </w:tcPr>
          <w:p w14:paraId="45FCF4A8" w14:textId="77777777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42" w:type="dxa"/>
          </w:tcPr>
          <w:p w14:paraId="1442B7E9" w14:textId="77777777" w:rsidR="00005B50" w:rsidRPr="00B40760" w:rsidRDefault="00005B50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63CF93A4" w14:textId="77777777" w:rsidTr="003557F6">
        <w:tc>
          <w:tcPr>
            <w:tcW w:w="567" w:type="dxa"/>
          </w:tcPr>
          <w:p w14:paraId="419051F0" w14:textId="1DE2C7BE" w:rsidR="00382DD1" w:rsidRPr="00B40760" w:rsidRDefault="000E4E78" w:rsidP="00DB5E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A97ABE" w:rsidRPr="00B40760">
              <w:rPr>
                <w:rFonts w:ascii="Times New Roman" w:eastAsia="Times New Roman" w:hAnsi="Times New Roman"/>
                <w:lang w:eastAsia="ru-RU"/>
              </w:rPr>
              <w:t>3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58A44D3C" w14:textId="77777777" w:rsidR="00A27975" w:rsidRPr="00B40760" w:rsidRDefault="00382DD1" w:rsidP="00C913AF">
            <w:pPr>
              <w:rPr>
                <w:rFonts w:ascii="Times New Roman" w:hAnsi="Times New Roman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B40760">
              <w:rPr>
                <w:rFonts w:ascii="Times New Roman" w:hAnsi="Times New Roman"/>
              </w:rPr>
              <w:t>тчет о расходах и численности работников местного самоуправления (форма 14МО)</w:t>
            </w:r>
          </w:p>
        </w:tc>
        <w:tc>
          <w:tcPr>
            <w:tcW w:w="1276" w:type="dxa"/>
          </w:tcPr>
          <w:p w14:paraId="3233E9F6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04D9F463" w14:textId="38811C35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  <w:p w14:paraId="70654F7B" w14:textId="4C23F778" w:rsidR="000114F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(</w:t>
            </w:r>
            <w:r w:rsidR="005353CB" w:rsidRPr="00B40760">
              <w:rPr>
                <w:rFonts w:ascii="Times New Roman" w:eastAsia="Times New Roman" w:hAnsi="Times New Roman"/>
                <w:lang w:eastAsia="ru-RU"/>
              </w:rPr>
              <w:t>п</w:t>
            </w:r>
            <w:r w:rsidR="008F518E" w:rsidRPr="00B40760">
              <w:rPr>
                <w:rFonts w:ascii="Times New Roman" w:eastAsia="Times New Roman" w:hAnsi="Times New Roman"/>
                <w:lang w:eastAsia="ru-RU"/>
              </w:rPr>
              <w:t>олугодие,</w:t>
            </w:r>
          </w:p>
          <w:p w14:paraId="386CA4C2" w14:textId="2523FAFE" w:rsidR="00005B50" w:rsidRPr="00B40760" w:rsidRDefault="008F518E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9 месяцев</w:t>
            </w:r>
            <w:r w:rsidR="00005B50" w:rsidRPr="00B40760">
              <w:rPr>
                <w:rFonts w:ascii="Times New Roman" w:eastAsia="Times New Roman" w:hAnsi="Times New Roman"/>
                <w:lang w:eastAsia="ru-RU"/>
              </w:rPr>
              <w:t>)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0CA3632E" w14:textId="70609E70" w:rsidR="00382DD1" w:rsidRPr="00B40760" w:rsidRDefault="008F518E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</w:t>
            </w:r>
            <w:r w:rsidR="00386D0D" w:rsidRPr="00B40760">
              <w:rPr>
                <w:rFonts w:ascii="Times New Roman" w:eastAsia="Times New Roman" w:hAnsi="Times New Roman"/>
                <w:lang w:eastAsia="ru-RU"/>
              </w:rPr>
              <w:t>овая</w:t>
            </w:r>
          </w:p>
        </w:tc>
        <w:tc>
          <w:tcPr>
            <w:tcW w:w="993" w:type="dxa"/>
          </w:tcPr>
          <w:p w14:paraId="732082E5" w14:textId="5A3CCB07" w:rsidR="00382DD1" w:rsidRPr="00B40760" w:rsidRDefault="009B0E6A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14:paraId="414A8B52" w14:textId="77777777" w:rsidR="00382DD1" w:rsidRPr="00B40760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557F6" w:rsidRPr="00B40760" w14:paraId="7775EB43" w14:textId="77777777" w:rsidTr="003557F6">
        <w:tc>
          <w:tcPr>
            <w:tcW w:w="567" w:type="dxa"/>
          </w:tcPr>
          <w:p w14:paraId="228CA8A7" w14:textId="1797D872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2977" w:type="dxa"/>
          </w:tcPr>
          <w:p w14:paraId="092ED15C" w14:textId="5E34DF92" w:rsidR="003557F6" w:rsidRPr="00B40760" w:rsidRDefault="003557F6" w:rsidP="0024355A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 по долговым обязательствам</w:t>
            </w:r>
          </w:p>
        </w:tc>
        <w:tc>
          <w:tcPr>
            <w:tcW w:w="1276" w:type="dxa"/>
          </w:tcPr>
          <w:p w14:paraId="64225CDC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155144BB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месячная</w:t>
            </w:r>
          </w:p>
        </w:tc>
        <w:tc>
          <w:tcPr>
            <w:tcW w:w="993" w:type="dxa"/>
          </w:tcPr>
          <w:p w14:paraId="69C6877B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842" w:type="dxa"/>
          </w:tcPr>
          <w:p w14:paraId="004879D1" w14:textId="77777777" w:rsidR="003557F6" w:rsidRPr="00B40760" w:rsidRDefault="003557F6" w:rsidP="0024355A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557F6" w:rsidRPr="00B40760" w14:paraId="52EAE8CE" w14:textId="77777777" w:rsidTr="003557F6">
        <w:tc>
          <w:tcPr>
            <w:tcW w:w="567" w:type="dxa"/>
          </w:tcPr>
          <w:p w14:paraId="610B3651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14:paraId="062FBB57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14:paraId="70329A05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14:paraId="604BB277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530A7AC9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14:paraId="54155F03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386D0D" w:rsidRPr="00B40760" w14:paraId="12691AFF" w14:textId="77777777" w:rsidTr="003557F6">
        <w:tc>
          <w:tcPr>
            <w:tcW w:w="567" w:type="dxa"/>
          </w:tcPr>
          <w:p w14:paraId="2D5FE607" w14:textId="29082083" w:rsidR="00382DD1" w:rsidRPr="00B40760" w:rsidRDefault="000E4E78" w:rsidP="003557F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3557F6" w:rsidRPr="00B40760">
              <w:rPr>
                <w:rFonts w:ascii="Times New Roman" w:eastAsia="Times New Roman" w:hAnsi="Times New Roman"/>
                <w:lang w:eastAsia="ru-RU"/>
              </w:rPr>
              <w:t>5</w:t>
            </w:r>
            <w:r w:rsidR="00382DD1"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53086027" w14:textId="120B1962" w:rsidR="00A27975" w:rsidRPr="00B40760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</w:t>
            </w:r>
            <w:r w:rsidR="00787772" w:rsidRPr="00B40760">
              <w:rPr>
                <w:rFonts w:ascii="Times New Roman" w:eastAsia="Times New Roman" w:hAnsi="Times New Roman"/>
                <w:lang w:eastAsia="ru-RU"/>
              </w:rPr>
              <w:t>ность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во внебюджетные фонды, налоговый орган, </w:t>
            </w:r>
            <w:r w:rsidR="00E403CD" w:rsidRPr="00B40760">
              <w:rPr>
                <w:rFonts w:ascii="Times New Roman" w:eastAsia="Times New Roman" w:hAnsi="Times New Roman"/>
                <w:lang w:eastAsia="ru-RU"/>
              </w:rPr>
              <w:t xml:space="preserve">статистику по смете финансового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управления</w:t>
            </w:r>
            <w:r w:rsidR="00EF03F0" w:rsidRPr="00B40760">
              <w:rPr>
                <w:rFonts w:ascii="Times New Roman" w:eastAsia="Times New Roman" w:hAnsi="Times New Roman"/>
                <w:lang w:eastAsia="ru-RU"/>
              </w:rPr>
              <w:t>, согласно требованиям МФ РФ в соответствии с инструкцией 191Н</w:t>
            </w:r>
          </w:p>
        </w:tc>
        <w:tc>
          <w:tcPr>
            <w:tcW w:w="1276" w:type="dxa"/>
          </w:tcPr>
          <w:p w14:paraId="035D8832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41919221" w14:textId="77777777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месячная</w:t>
            </w:r>
            <w:r w:rsidR="00382DD1" w:rsidRPr="00B40760">
              <w:rPr>
                <w:rFonts w:ascii="Times New Roman" w:eastAsia="Times New Roman" w:hAnsi="Times New Roman"/>
                <w:lang w:eastAsia="ru-RU"/>
              </w:rPr>
              <w:t>, квартальн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ая,</w:t>
            </w:r>
          </w:p>
          <w:p w14:paraId="363E9957" w14:textId="27F6C934" w:rsidR="00787772" w:rsidRPr="00B40760" w:rsidRDefault="00787772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1A8D7AC5" w14:textId="4F2A7E21" w:rsidR="00382DD1" w:rsidRPr="00B40760" w:rsidRDefault="00E5746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33232F" w:rsidRPr="00B40760">
              <w:rPr>
                <w:rFonts w:ascii="Times New Roman" w:eastAsia="Times New Roman" w:hAnsi="Times New Roman"/>
                <w:lang w:eastAsia="ru-RU"/>
              </w:rPr>
              <w:t>8</w:t>
            </w:r>
            <w:r w:rsidR="00386D0D" w:rsidRPr="00B4076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</w:tcPr>
          <w:p w14:paraId="40AB9B14" w14:textId="48A21A5F" w:rsidR="00382DD1" w:rsidRPr="00B40760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Фонд ОМС, фонд социального страхования, пенсионный фонд, МРИ №</w:t>
            </w:r>
            <w:r w:rsidR="00C913AF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4</w:t>
            </w:r>
            <w:r w:rsidR="003327D1" w:rsidRPr="00B40760">
              <w:rPr>
                <w:rFonts w:ascii="Times New Roman" w:eastAsia="Times New Roman" w:hAnsi="Times New Roman"/>
                <w:lang w:eastAsia="ru-RU"/>
              </w:rPr>
              <w:t xml:space="preserve"> ФНС РФ, статистика</w:t>
            </w:r>
            <w:r w:rsidR="00EF03F0" w:rsidRPr="00B40760">
              <w:rPr>
                <w:rFonts w:ascii="Times New Roman" w:eastAsia="Times New Roman" w:hAnsi="Times New Roman"/>
                <w:lang w:eastAsia="ru-RU"/>
              </w:rPr>
              <w:t>, финуправление</w:t>
            </w:r>
          </w:p>
        </w:tc>
      </w:tr>
      <w:tr w:rsidR="0033232F" w:rsidRPr="00B40760" w14:paraId="51868627" w14:textId="77777777" w:rsidTr="003557F6">
        <w:tc>
          <w:tcPr>
            <w:tcW w:w="567" w:type="dxa"/>
          </w:tcPr>
          <w:p w14:paraId="653D5C1C" w14:textId="5B41E9C4" w:rsidR="00382DD1" w:rsidRPr="00B40760" w:rsidRDefault="000E4E78" w:rsidP="003557F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3557F6" w:rsidRPr="00B40760">
              <w:rPr>
                <w:rFonts w:ascii="Times New Roman" w:eastAsia="Times New Roman" w:hAnsi="Times New Roman"/>
                <w:lang w:eastAsia="ru-RU"/>
              </w:rPr>
              <w:t>6</w:t>
            </w:r>
            <w:r w:rsidR="00382DD1"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7E039634" w14:textId="29645913" w:rsidR="004F7B9B" w:rsidRPr="00B40760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Мониторинг местных бюджетов и межбюджетных отношений</w:t>
            </w:r>
            <w:r w:rsidR="00DC0D0E" w:rsidRPr="00B40760">
              <w:rPr>
                <w:rFonts w:ascii="Times New Roman" w:eastAsia="Times New Roman" w:hAnsi="Times New Roman"/>
                <w:lang w:eastAsia="ru-RU"/>
              </w:rPr>
              <w:t xml:space="preserve"> в субъектах РФ на региональном и муниципальном уровнях</w:t>
            </w:r>
          </w:p>
        </w:tc>
        <w:tc>
          <w:tcPr>
            <w:tcW w:w="1276" w:type="dxa"/>
          </w:tcPr>
          <w:p w14:paraId="6AA648A4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083DB03F" w14:textId="77777777" w:rsidR="00382DD1" w:rsidRPr="00B40760" w:rsidRDefault="00EF03F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п</w:t>
            </w:r>
            <w:r w:rsidR="00382DD1" w:rsidRPr="00B40760">
              <w:rPr>
                <w:rFonts w:ascii="Times New Roman" w:eastAsia="Times New Roman" w:hAnsi="Times New Roman"/>
                <w:lang w:eastAsia="ru-RU"/>
              </w:rPr>
              <w:t>олугод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ие,</w:t>
            </w:r>
          </w:p>
          <w:p w14:paraId="419F0D3F" w14:textId="74629423" w:rsidR="00EF03F0" w:rsidRPr="00B40760" w:rsidRDefault="00EF03F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</w:t>
            </w:r>
            <w:r w:rsidR="00005B50" w:rsidRPr="00B40760">
              <w:rPr>
                <w:rFonts w:ascii="Times New Roman" w:eastAsia="Times New Roman" w:hAnsi="Times New Roman"/>
                <w:lang w:eastAsia="ru-RU"/>
              </w:rPr>
              <w:t>овая</w:t>
            </w:r>
          </w:p>
        </w:tc>
        <w:tc>
          <w:tcPr>
            <w:tcW w:w="993" w:type="dxa"/>
          </w:tcPr>
          <w:p w14:paraId="0DCBF1BF" w14:textId="24F7BE9D" w:rsidR="00382DD1" w:rsidRPr="00B40760" w:rsidRDefault="00423E8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842" w:type="dxa"/>
          </w:tcPr>
          <w:p w14:paraId="6405E747" w14:textId="77777777" w:rsidR="00382DD1" w:rsidRPr="00B40760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A2791A" w:rsidRPr="00B40760" w14:paraId="36F49BC8" w14:textId="77777777" w:rsidTr="003557F6">
        <w:tc>
          <w:tcPr>
            <w:tcW w:w="567" w:type="dxa"/>
          </w:tcPr>
          <w:p w14:paraId="77F49A9C" w14:textId="67605DFB" w:rsidR="00A2791A" w:rsidRPr="00B40760" w:rsidRDefault="00A2791A" w:rsidP="003557F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3557F6" w:rsidRPr="00B40760">
              <w:rPr>
                <w:rFonts w:ascii="Times New Roman" w:eastAsia="Times New Roman" w:hAnsi="Times New Roman"/>
                <w:lang w:eastAsia="ru-RU"/>
              </w:rPr>
              <w:t>7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7DDC54AB" w14:textId="39D34C4E" w:rsidR="00A2791A" w:rsidRPr="00B40760" w:rsidRDefault="00A2791A" w:rsidP="00E1646D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Отчеты во исполнение приказа </w:t>
            </w:r>
            <w:r w:rsidR="00D20578" w:rsidRPr="00B40760">
              <w:rPr>
                <w:rFonts w:ascii="Times New Roman" w:eastAsia="Times New Roman" w:hAnsi="Times New Roman"/>
                <w:lang w:eastAsia="ru-RU"/>
              </w:rPr>
              <w:t>Са</w:t>
            </w:r>
            <w:r w:rsidR="00E1646D">
              <w:rPr>
                <w:rFonts w:ascii="Times New Roman" w:eastAsia="Times New Roman" w:hAnsi="Times New Roman"/>
                <w:lang w:eastAsia="ru-RU"/>
              </w:rPr>
              <w:t>хминф</w:t>
            </w:r>
            <w:r w:rsidR="00D20578" w:rsidRPr="00B40760">
              <w:rPr>
                <w:rFonts w:ascii="Times New Roman" w:eastAsia="Times New Roman" w:hAnsi="Times New Roman"/>
                <w:lang w:eastAsia="ru-RU"/>
              </w:rPr>
              <w:t>ина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от 01.12.2014 № 36</w:t>
            </w:r>
            <w:r w:rsidR="003557F6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(о выполнении требований бюджетного законод</w:t>
            </w:r>
            <w:r w:rsidR="00E1646D">
              <w:rPr>
                <w:rFonts w:ascii="Times New Roman" w:eastAsia="Times New Roman" w:hAnsi="Times New Roman"/>
                <w:lang w:eastAsia="ru-RU"/>
              </w:rPr>
              <w:t>ат-</w:t>
            </w:r>
            <w:r w:rsidR="001636E7" w:rsidRPr="00B40760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РФ, соблюдении нормативов по ОМСУ)</w:t>
            </w:r>
          </w:p>
        </w:tc>
        <w:tc>
          <w:tcPr>
            <w:tcW w:w="1276" w:type="dxa"/>
          </w:tcPr>
          <w:p w14:paraId="08A92A06" w14:textId="77777777" w:rsidR="00A2791A" w:rsidRPr="00B40760" w:rsidRDefault="00A2791A" w:rsidP="00430F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5CBDCC12" w14:textId="77777777" w:rsidR="00A2791A" w:rsidRPr="00B40760" w:rsidRDefault="00A2791A" w:rsidP="00430F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</w:tc>
        <w:tc>
          <w:tcPr>
            <w:tcW w:w="993" w:type="dxa"/>
          </w:tcPr>
          <w:p w14:paraId="784AA89A" w14:textId="77777777" w:rsidR="00A2791A" w:rsidRPr="00B40760" w:rsidRDefault="00A2791A" w:rsidP="00430F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2" w:type="dxa"/>
          </w:tcPr>
          <w:p w14:paraId="63330285" w14:textId="77777777" w:rsidR="00A2791A" w:rsidRPr="00B40760" w:rsidRDefault="00A2791A" w:rsidP="00430FFB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DA1912" w:rsidRPr="00B40760" w14:paraId="37749992" w14:textId="77777777" w:rsidTr="003557F6">
        <w:tc>
          <w:tcPr>
            <w:tcW w:w="567" w:type="dxa"/>
          </w:tcPr>
          <w:p w14:paraId="5D541EA1" w14:textId="3BF199F3" w:rsidR="00DA1912" w:rsidRPr="00B40760" w:rsidRDefault="00DA1912" w:rsidP="001636E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1636E7" w:rsidRPr="00B40760">
              <w:rPr>
                <w:rFonts w:ascii="Times New Roman" w:eastAsia="Times New Roman" w:hAnsi="Times New Roman"/>
                <w:lang w:eastAsia="ru-RU"/>
              </w:rPr>
              <w:t>8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7F27F587" w14:textId="77777777" w:rsidR="00DA1912" w:rsidRPr="00B40760" w:rsidRDefault="00DA1912" w:rsidP="00430FFB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Сведения для проведения мониторинга и оценки качества управления муниципальными финансами</w:t>
            </w:r>
          </w:p>
        </w:tc>
        <w:tc>
          <w:tcPr>
            <w:tcW w:w="1276" w:type="dxa"/>
          </w:tcPr>
          <w:p w14:paraId="3B034397" w14:textId="77777777" w:rsidR="00DA1912" w:rsidRPr="00B40760" w:rsidRDefault="00DA1912" w:rsidP="00430F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0744C1F7" w14:textId="77777777" w:rsidR="00DA1912" w:rsidRPr="00B40760" w:rsidRDefault="00DA1912" w:rsidP="00430F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73D1C67E" w14:textId="77777777" w:rsidR="00DA1912" w:rsidRPr="00B40760" w:rsidRDefault="00DA1912" w:rsidP="00430F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42" w:type="dxa"/>
          </w:tcPr>
          <w:p w14:paraId="51B8BE97" w14:textId="77777777" w:rsidR="00DA1912" w:rsidRPr="00B40760" w:rsidRDefault="00DA1912" w:rsidP="00430FFB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6B10C77D" w14:textId="77777777" w:rsidTr="003557F6">
        <w:tc>
          <w:tcPr>
            <w:tcW w:w="567" w:type="dxa"/>
          </w:tcPr>
          <w:p w14:paraId="7D6D2C13" w14:textId="66A5D8DD" w:rsidR="005C093B" w:rsidRPr="00B40760" w:rsidRDefault="00A2791A" w:rsidP="00DB5E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19</w:t>
            </w:r>
            <w:r w:rsidR="005C093B"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6040D434" w14:textId="65D4DA17" w:rsidR="005C093B" w:rsidRPr="00B40760" w:rsidRDefault="005C093B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Отчет о достижении </w:t>
            </w:r>
            <w:r w:rsidR="00E403CD" w:rsidRPr="00B40760">
              <w:rPr>
                <w:rFonts w:ascii="Times New Roman" w:eastAsia="Times New Roman" w:hAnsi="Times New Roman"/>
                <w:lang w:eastAsia="ru-RU"/>
              </w:rPr>
              <w:t xml:space="preserve">значений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показателей</w:t>
            </w:r>
            <w:r w:rsidR="00D85FD8" w:rsidRPr="00B40760">
              <w:rPr>
                <w:rFonts w:ascii="Times New Roman" w:eastAsia="Times New Roman" w:hAnsi="Times New Roman"/>
                <w:lang w:eastAsia="ru-RU"/>
              </w:rPr>
              <w:t xml:space="preserve"> результативности по реализации </w:t>
            </w:r>
            <w:r w:rsidR="00306789" w:rsidRPr="00B40760">
              <w:rPr>
                <w:rFonts w:ascii="Times New Roman" w:eastAsia="Times New Roman" w:hAnsi="Times New Roman"/>
                <w:lang w:eastAsia="ru-RU"/>
              </w:rPr>
              <w:t xml:space="preserve">в Сахалинской области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общественно значимых проектов в рамках проекта </w:t>
            </w:r>
            <w:r w:rsidR="00515967" w:rsidRPr="00B40760">
              <w:rPr>
                <w:rFonts w:ascii="Times New Roman" w:eastAsia="Times New Roman" w:hAnsi="Times New Roman"/>
                <w:lang w:eastAsia="ru-RU"/>
              </w:rPr>
              <w:t>«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Молодежный бюджет</w:t>
            </w:r>
            <w:r w:rsidR="00515967" w:rsidRPr="00B4076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14:paraId="3219C01C" w14:textId="77777777" w:rsidR="005C093B" w:rsidRPr="00B40760" w:rsidRDefault="005C093B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20EBB742" w14:textId="77777777" w:rsidR="005C093B" w:rsidRPr="00B40760" w:rsidRDefault="005C093B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0DE22497" w14:textId="77777777" w:rsidR="005C093B" w:rsidRPr="00B40760" w:rsidRDefault="005C093B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14:paraId="37A25E84" w14:textId="77777777" w:rsidR="005C093B" w:rsidRPr="00B40760" w:rsidRDefault="005C093B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686F456A" w14:textId="77777777" w:rsidTr="003557F6">
        <w:tc>
          <w:tcPr>
            <w:tcW w:w="567" w:type="dxa"/>
          </w:tcPr>
          <w:p w14:paraId="5B7269F9" w14:textId="018AA78A" w:rsidR="00D85FD8" w:rsidRPr="00B40760" w:rsidRDefault="009C3E93" w:rsidP="00A2791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A2791A" w:rsidRPr="00B40760">
              <w:rPr>
                <w:rFonts w:ascii="Times New Roman" w:eastAsia="Times New Roman" w:hAnsi="Times New Roman"/>
                <w:lang w:eastAsia="ru-RU"/>
              </w:rPr>
              <w:t>0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1CD5D290" w14:textId="75747269" w:rsidR="00E403CD" w:rsidRPr="00B40760" w:rsidRDefault="00E403CD" w:rsidP="00C913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Отчет о расходах бюджета муниципального образования, в целях</w:t>
            </w:r>
          </w:p>
          <w:p w14:paraId="4F584E3F" w14:textId="4F86B1AC" w:rsidR="00D85FD8" w:rsidRPr="00B40760" w:rsidRDefault="00E403CD" w:rsidP="00C913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софинансирования которых предоставляется субсидия на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реализацию</w:t>
            </w:r>
            <w:r w:rsidR="001A6D96" w:rsidRPr="00B40760">
              <w:rPr>
                <w:rFonts w:ascii="Times New Roman" w:eastAsia="Times New Roman" w:hAnsi="Times New Roman"/>
                <w:lang w:eastAsia="ru-RU"/>
              </w:rPr>
              <w:t xml:space="preserve"> инициативных проектов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06789" w:rsidRPr="00B40760">
              <w:rPr>
                <w:rFonts w:ascii="Times New Roman" w:eastAsia="Times New Roman" w:hAnsi="Times New Roman"/>
                <w:lang w:eastAsia="ru-RU"/>
              </w:rPr>
              <w:t xml:space="preserve">в Сахалинской области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общественно значимых проектов в рамках проекта </w:t>
            </w:r>
            <w:r w:rsidR="00515967" w:rsidRPr="00B40760">
              <w:rPr>
                <w:rFonts w:ascii="Times New Roman" w:eastAsia="Times New Roman" w:hAnsi="Times New Roman"/>
                <w:lang w:eastAsia="ru-RU"/>
              </w:rPr>
              <w:t>«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Молодежный бюджет</w:t>
            </w:r>
            <w:r w:rsidR="00515967" w:rsidRPr="00B40760">
              <w:rPr>
                <w:rFonts w:ascii="Times New Roman" w:eastAsia="Times New Roman" w:hAnsi="Times New Roman"/>
                <w:lang w:eastAsia="ru-RU"/>
              </w:rPr>
              <w:t>»</w:t>
            </w:r>
            <w:r w:rsidRPr="00B407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09BEAA18" w14:textId="338CCF3D" w:rsidR="00D85FD8" w:rsidRPr="00B40760" w:rsidRDefault="00E403CD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296C6AD3" w14:textId="45AB296C" w:rsidR="006E4E79" w:rsidRPr="00B40760" w:rsidRDefault="006E4E79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месячная</w:t>
            </w:r>
          </w:p>
          <w:p w14:paraId="72902113" w14:textId="5260DC17" w:rsidR="00306789" w:rsidRPr="00B40760" w:rsidRDefault="00306789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(</w:t>
            </w:r>
            <w:r w:rsidR="00F26822" w:rsidRPr="00B40760">
              <w:rPr>
                <w:rFonts w:ascii="Times New Roman" w:eastAsia="Times New Roman" w:hAnsi="Times New Roman"/>
                <w:lang w:eastAsia="ru-RU"/>
              </w:rPr>
              <w:t>при получении субсидии в отчетном периоде)</w:t>
            </w:r>
          </w:p>
        </w:tc>
        <w:tc>
          <w:tcPr>
            <w:tcW w:w="993" w:type="dxa"/>
          </w:tcPr>
          <w:p w14:paraId="1E51C540" w14:textId="4D73FBFF" w:rsidR="00D85FD8" w:rsidRPr="00B40760" w:rsidRDefault="00306789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2" w:type="dxa"/>
          </w:tcPr>
          <w:p w14:paraId="4208D8BB" w14:textId="72103ACD" w:rsidR="00D85FD8" w:rsidRPr="00B40760" w:rsidRDefault="00E403CD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4C2F97C6" w14:textId="77777777" w:rsidTr="003557F6">
        <w:tc>
          <w:tcPr>
            <w:tcW w:w="567" w:type="dxa"/>
          </w:tcPr>
          <w:p w14:paraId="0B6F4CF0" w14:textId="14A4E770" w:rsidR="00E403CD" w:rsidRPr="00B40760" w:rsidRDefault="00E403CD" w:rsidP="00A2791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A2791A"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12DB3392" w14:textId="77777777" w:rsidR="00306789" w:rsidRPr="00B40760" w:rsidRDefault="00306789" w:rsidP="00C913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Отчет о расходах бюджета муниципального образования, в целях</w:t>
            </w:r>
          </w:p>
          <w:p w14:paraId="47E757F9" w14:textId="6524030C" w:rsidR="00E403CD" w:rsidRPr="00B40760" w:rsidRDefault="00306789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hAnsi="Times New Roman"/>
              </w:rPr>
              <w:t>софинансирования которых предоставляется субсидия на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реализацию</w:t>
            </w:r>
            <w:r w:rsidR="001A6D96" w:rsidRPr="00B40760">
              <w:rPr>
                <w:rFonts w:ascii="Times New Roman" w:eastAsia="Times New Roman" w:hAnsi="Times New Roman"/>
                <w:lang w:eastAsia="ru-RU"/>
              </w:rPr>
              <w:t xml:space="preserve"> инициативных проектов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в Сахалинской области </w:t>
            </w:r>
          </w:p>
        </w:tc>
        <w:tc>
          <w:tcPr>
            <w:tcW w:w="1276" w:type="dxa"/>
          </w:tcPr>
          <w:p w14:paraId="1126BB8F" w14:textId="5064BD98" w:rsidR="00E403CD" w:rsidRPr="00B40760" w:rsidRDefault="001A6D96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60BF9EB7" w14:textId="68E83F9C" w:rsidR="006E4E79" w:rsidRPr="00B40760" w:rsidRDefault="006E4E79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месячная</w:t>
            </w:r>
          </w:p>
          <w:p w14:paraId="15F61719" w14:textId="3238AB46" w:rsidR="00E403CD" w:rsidRPr="00B40760" w:rsidRDefault="001A6D96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(при получении субсидии в отчетном периоде)</w:t>
            </w:r>
          </w:p>
        </w:tc>
        <w:tc>
          <w:tcPr>
            <w:tcW w:w="993" w:type="dxa"/>
          </w:tcPr>
          <w:p w14:paraId="1CE0CBC3" w14:textId="2917D13D" w:rsidR="00E403CD" w:rsidRPr="00B40760" w:rsidRDefault="00FA39B4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14:paraId="76F5BBB9" w14:textId="2ABA83F3" w:rsidR="00E403CD" w:rsidRPr="00B40760" w:rsidRDefault="001A6D96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hAnsi="Times New Roman"/>
              </w:rPr>
              <w:t>Сахминфин</w:t>
            </w:r>
          </w:p>
        </w:tc>
      </w:tr>
      <w:tr w:rsidR="0033232F" w:rsidRPr="00B40760" w14:paraId="23A9BF7F" w14:textId="77777777" w:rsidTr="003557F6">
        <w:tc>
          <w:tcPr>
            <w:tcW w:w="567" w:type="dxa"/>
          </w:tcPr>
          <w:p w14:paraId="7DC208EF" w14:textId="22F05F87" w:rsidR="005C093B" w:rsidRPr="00B40760" w:rsidRDefault="005C093B" w:rsidP="00A2791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A2791A"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17DDA2DA" w14:textId="77777777" w:rsidR="005C093B" w:rsidRPr="00B40760" w:rsidRDefault="005C093B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Информация о муниципальном дорожном фонде</w:t>
            </w:r>
          </w:p>
        </w:tc>
        <w:tc>
          <w:tcPr>
            <w:tcW w:w="1276" w:type="dxa"/>
          </w:tcPr>
          <w:p w14:paraId="2CBD3992" w14:textId="77777777" w:rsidR="005C093B" w:rsidRPr="00B40760" w:rsidRDefault="005C093B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4736C6A6" w14:textId="30DD3B09" w:rsidR="006E4E79" w:rsidRPr="00B40760" w:rsidRDefault="006E4E79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  <w:p w14:paraId="4F7DC65F" w14:textId="7FA85DF9" w:rsidR="00FA39B4" w:rsidRPr="00B40760" w:rsidRDefault="003557F6" w:rsidP="003557F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и (или) </w:t>
            </w:r>
            <w:r w:rsidR="00D85FD8"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  <w:p w14:paraId="72566E9A" w14:textId="27301BCE" w:rsidR="005C093B" w:rsidRPr="00B40760" w:rsidRDefault="00FA39B4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(по запросу)</w:t>
            </w:r>
          </w:p>
        </w:tc>
        <w:tc>
          <w:tcPr>
            <w:tcW w:w="993" w:type="dxa"/>
          </w:tcPr>
          <w:p w14:paraId="78DDFE9B" w14:textId="3335246A" w:rsidR="005C093B" w:rsidRPr="00B40760" w:rsidRDefault="00FA39B4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14:paraId="777D7977" w14:textId="77777777" w:rsidR="005C093B" w:rsidRPr="00B40760" w:rsidRDefault="005C093B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557F6" w:rsidRPr="00B40760" w14:paraId="33BE2444" w14:textId="77777777" w:rsidTr="003557F6">
        <w:tc>
          <w:tcPr>
            <w:tcW w:w="567" w:type="dxa"/>
          </w:tcPr>
          <w:p w14:paraId="0C78A2FD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14:paraId="0B11707F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14:paraId="37156E89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14:paraId="4C3E52AA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0DF615E2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14:paraId="34B23593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05B50" w:rsidRPr="00B40760" w14:paraId="5F1CE5FA" w14:textId="77777777" w:rsidTr="003557F6">
        <w:tc>
          <w:tcPr>
            <w:tcW w:w="567" w:type="dxa"/>
          </w:tcPr>
          <w:p w14:paraId="1128A388" w14:textId="1F516C9A" w:rsidR="00005B50" w:rsidRPr="00B40760" w:rsidRDefault="006E4E79" w:rsidP="00A2791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A2791A" w:rsidRPr="00B40760">
              <w:rPr>
                <w:rFonts w:ascii="Times New Roman" w:eastAsia="Times New Roman" w:hAnsi="Times New Roman"/>
                <w:lang w:eastAsia="ru-RU"/>
              </w:rPr>
              <w:t>3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5F1663EF" w14:textId="008F4841" w:rsidR="00005B50" w:rsidRPr="00B40760" w:rsidRDefault="006E4E79" w:rsidP="003557F6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Сведения об использовании средств </w:t>
            </w:r>
            <w:r w:rsidR="000D6FAC" w:rsidRPr="00B40760">
              <w:rPr>
                <w:rFonts w:ascii="Times New Roman" w:eastAsia="Times New Roman" w:hAnsi="Times New Roman"/>
                <w:lang w:eastAsia="ru-RU"/>
              </w:rPr>
              <w:t>Ф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едерального дорожного фонда, дорожных фондов субъектов Российской Федерации, муниципальных дорожных фондов (</w:t>
            </w:r>
            <w:r w:rsidR="000D6FAC" w:rsidRPr="00B4076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1-ФД)</w:t>
            </w:r>
            <w:r w:rsidR="003557F6" w:rsidRPr="00B40760">
              <w:rPr>
                <w:rFonts w:ascii="Times New Roman" w:eastAsia="Times New Roman" w:hAnsi="Times New Roman"/>
                <w:lang w:eastAsia="ru-RU"/>
              </w:rPr>
              <w:t xml:space="preserve"> (совместно с отделом жилищно-коммунального и дорожного хозяйства администрации</w:t>
            </w:r>
            <w:r w:rsidR="00C821C5" w:rsidRPr="00B40760">
              <w:rPr>
                <w:rFonts w:ascii="Times New Roman" w:eastAsia="Times New Roman" w:hAnsi="Times New Roman"/>
                <w:lang w:eastAsia="ru-RU"/>
              </w:rPr>
              <w:t xml:space="preserve"> для составления сводного отчета</w:t>
            </w:r>
            <w:r w:rsidR="003557F6" w:rsidRPr="00B4076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</w:tc>
        <w:tc>
          <w:tcPr>
            <w:tcW w:w="1276" w:type="dxa"/>
          </w:tcPr>
          <w:p w14:paraId="7904A542" w14:textId="33031536" w:rsidR="00005B50" w:rsidRPr="00B40760" w:rsidRDefault="000D6FA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4244C239" w14:textId="18517FF4" w:rsidR="00005B50" w:rsidRPr="00B40760" w:rsidRDefault="000D6FA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</w:tc>
        <w:tc>
          <w:tcPr>
            <w:tcW w:w="993" w:type="dxa"/>
          </w:tcPr>
          <w:p w14:paraId="62DBD840" w14:textId="09A6641F" w:rsidR="00005B50" w:rsidRPr="00B40760" w:rsidRDefault="000D6FA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2" w:type="dxa"/>
          </w:tcPr>
          <w:p w14:paraId="2703FD65" w14:textId="4F5BC0BE" w:rsidR="00005B50" w:rsidRPr="00B40760" w:rsidRDefault="000D6FAC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Министерство транспорта и дорожного хозяйства Сахалинской области</w:t>
            </w:r>
          </w:p>
        </w:tc>
      </w:tr>
      <w:tr w:rsidR="00343619" w:rsidRPr="00B40760" w14:paraId="013A5F75" w14:textId="77777777" w:rsidTr="003557F6">
        <w:tc>
          <w:tcPr>
            <w:tcW w:w="567" w:type="dxa"/>
          </w:tcPr>
          <w:p w14:paraId="316E74C5" w14:textId="7947A3BF" w:rsidR="00343619" w:rsidRPr="00B40760" w:rsidRDefault="00343619" w:rsidP="00CD1D6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CD1D6D" w:rsidRPr="00B40760">
              <w:rPr>
                <w:rFonts w:ascii="Times New Roman" w:eastAsia="Times New Roman" w:hAnsi="Times New Roman"/>
                <w:lang w:eastAsia="ru-RU"/>
              </w:rPr>
              <w:t>4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75827C0F" w14:textId="40A46C87" w:rsidR="00343619" w:rsidRPr="00B40760" w:rsidRDefault="00343619" w:rsidP="0034361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Отчет об использовании бюджетных ассигнований муниципального дорожного фонда</w:t>
            </w:r>
          </w:p>
        </w:tc>
        <w:tc>
          <w:tcPr>
            <w:tcW w:w="1276" w:type="dxa"/>
          </w:tcPr>
          <w:p w14:paraId="29DE4B21" w14:textId="271B1790" w:rsidR="00343619" w:rsidRPr="00B40760" w:rsidRDefault="00343619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4FF4F83F" w14:textId="0CB874DB" w:rsidR="00343619" w:rsidRPr="00B40760" w:rsidRDefault="00343619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03E458C4" w14:textId="1B67BCD1" w:rsidR="00343619" w:rsidRPr="00B40760" w:rsidRDefault="00343619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14:paraId="6A2DFC71" w14:textId="1064C379" w:rsidR="00343619" w:rsidRPr="00B40760" w:rsidRDefault="00343619" w:rsidP="00343619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Собрание муниципального образования</w:t>
            </w:r>
          </w:p>
        </w:tc>
      </w:tr>
      <w:tr w:rsidR="00343619" w:rsidRPr="00B40760" w14:paraId="1E8D1FC2" w14:textId="77777777" w:rsidTr="003557F6">
        <w:tc>
          <w:tcPr>
            <w:tcW w:w="567" w:type="dxa"/>
          </w:tcPr>
          <w:p w14:paraId="37AE75B9" w14:textId="6135A7CE" w:rsidR="00343619" w:rsidRPr="00B40760" w:rsidRDefault="00CD1D6D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25</w:t>
            </w:r>
            <w:r w:rsidR="00343619"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3AE715FF" w14:textId="483DDC68" w:rsidR="00343619" w:rsidRPr="00B40760" w:rsidRDefault="00343619" w:rsidP="0034361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Отчет об использовании бюджетных ассигнований резервного фонда администрации муниципального образования</w:t>
            </w:r>
          </w:p>
        </w:tc>
        <w:tc>
          <w:tcPr>
            <w:tcW w:w="1276" w:type="dxa"/>
          </w:tcPr>
          <w:p w14:paraId="4E439EAB" w14:textId="56160D2A" w:rsidR="00343619" w:rsidRPr="00B40760" w:rsidRDefault="00343619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132AE775" w14:textId="55BD5766" w:rsidR="00343619" w:rsidRPr="00B40760" w:rsidRDefault="00343619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6FFE251B" w14:textId="75C36DCC" w:rsidR="00343619" w:rsidRPr="00B40760" w:rsidRDefault="00343619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14:paraId="03E26018" w14:textId="04ABA971" w:rsidR="00343619" w:rsidRPr="00B40760" w:rsidRDefault="00343619" w:rsidP="00343619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Собрание муниципального образования</w:t>
            </w:r>
          </w:p>
        </w:tc>
      </w:tr>
    </w:tbl>
    <w:p w14:paraId="0D442F65" w14:textId="77777777" w:rsidR="009C415D" w:rsidRPr="00B40760" w:rsidRDefault="009C415D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0E41C" w14:textId="3DEC8E92" w:rsidR="00382DD1" w:rsidRPr="00B40760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C415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68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9BE6FB" w14:textId="32F9AB11" w:rsidR="00382DD1" w:rsidRPr="00B40760" w:rsidRDefault="00382DD1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1) консульта</w:t>
      </w:r>
      <w:r w:rsidR="00A0447A" w:rsidRPr="00B40760">
        <w:rPr>
          <w:rFonts w:ascii="Times New Roman" w:hAnsi="Times New Roman" w:cs="Times New Roman"/>
          <w:sz w:val="24"/>
          <w:szCs w:val="24"/>
        </w:rPr>
        <w:t>тивная помощь бюджетополучателям</w:t>
      </w:r>
      <w:r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343619" w:rsidRPr="00B40760">
        <w:rPr>
          <w:rFonts w:ascii="Times New Roman" w:hAnsi="Times New Roman" w:cs="Times New Roman"/>
          <w:sz w:val="24"/>
          <w:szCs w:val="24"/>
        </w:rPr>
        <w:t>в устной и письменной форме</w:t>
      </w:r>
      <w:r w:rsidR="004D1B11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1FF8F8BD" w14:textId="77777777" w:rsidR="004D1B11" w:rsidRPr="00B40760" w:rsidRDefault="004D1B11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2) исполнение разовых запросов и обращений;</w:t>
      </w:r>
    </w:p>
    <w:p w14:paraId="2D6B1E10" w14:textId="20392BE5" w:rsidR="00382DD1" w:rsidRPr="00B40760" w:rsidRDefault="004D1B11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3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) работа с входящей корреспонденцией – обработано </w:t>
      </w:r>
      <w:r w:rsidR="006B3C18" w:rsidRPr="00B40760">
        <w:rPr>
          <w:rFonts w:ascii="Times New Roman" w:hAnsi="Times New Roman" w:cs="Times New Roman"/>
          <w:sz w:val="24"/>
          <w:szCs w:val="24"/>
        </w:rPr>
        <w:t>2</w:t>
      </w:r>
      <w:r w:rsidR="004A2DEF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2F5B7D" w:rsidRPr="00B40760">
        <w:rPr>
          <w:rFonts w:ascii="Times New Roman" w:hAnsi="Times New Roman" w:cs="Times New Roman"/>
          <w:sz w:val="24"/>
          <w:szCs w:val="24"/>
        </w:rPr>
        <w:t>12</w:t>
      </w:r>
      <w:r w:rsidR="00386D0D" w:rsidRPr="00B40760">
        <w:rPr>
          <w:rFonts w:ascii="Times New Roman" w:hAnsi="Times New Roman" w:cs="Times New Roman"/>
          <w:sz w:val="24"/>
          <w:szCs w:val="24"/>
        </w:rPr>
        <w:t>4</w:t>
      </w:r>
      <w:r w:rsidR="006B3C18" w:rsidRPr="00B4076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F5B7D" w:rsidRPr="00B40760">
        <w:rPr>
          <w:rFonts w:ascii="Times New Roman" w:hAnsi="Times New Roman" w:cs="Times New Roman"/>
          <w:sz w:val="24"/>
          <w:szCs w:val="24"/>
        </w:rPr>
        <w:t>а</w:t>
      </w:r>
      <w:r w:rsidR="00382DD1" w:rsidRPr="00B40760">
        <w:rPr>
          <w:rFonts w:ascii="Times New Roman" w:hAnsi="Times New Roman" w:cs="Times New Roman"/>
          <w:sz w:val="24"/>
          <w:szCs w:val="24"/>
        </w:rPr>
        <w:t>;</w:t>
      </w:r>
      <w:r w:rsidR="00832073" w:rsidRPr="00B40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D1685" w14:textId="0EB0ADED" w:rsidR="00832073" w:rsidRPr="00B40760" w:rsidRDefault="008E6FAF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4) специалистами фина</w:t>
      </w:r>
      <w:r w:rsidR="00386D0D" w:rsidRPr="00B40760">
        <w:rPr>
          <w:rFonts w:ascii="Times New Roman" w:hAnsi="Times New Roman" w:cs="Times New Roman"/>
          <w:sz w:val="24"/>
          <w:szCs w:val="24"/>
        </w:rPr>
        <w:t xml:space="preserve">нсового управления подготовлено </w:t>
      </w:r>
      <w:r w:rsidR="00BE08FC" w:rsidRPr="00B40760">
        <w:rPr>
          <w:rFonts w:ascii="Times New Roman" w:hAnsi="Times New Roman" w:cs="Times New Roman"/>
          <w:sz w:val="24"/>
          <w:szCs w:val="24"/>
        </w:rPr>
        <w:t>74</w:t>
      </w:r>
      <w:r w:rsidR="00386D0D" w:rsidRPr="00B40760">
        <w:rPr>
          <w:rFonts w:ascii="Times New Roman" w:hAnsi="Times New Roman" w:cs="Times New Roman"/>
          <w:sz w:val="24"/>
          <w:szCs w:val="24"/>
        </w:rPr>
        <w:t xml:space="preserve">3 </w:t>
      </w:r>
      <w:r w:rsidR="00832073" w:rsidRPr="00B40760">
        <w:rPr>
          <w:rFonts w:ascii="Times New Roman" w:hAnsi="Times New Roman" w:cs="Times New Roman"/>
          <w:sz w:val="24"/>
          <w:szCs w:val="24"/>
        </w:rPr>
        <w:t>документ</w:t>
      </w:r>
      <w:r w:rsidR="002F5B7D" w:rsidRPr="00B40760">
        <w:rPr>
          <w:rFonts w:ascii="Times New Roman" w:hAnsi="Times New Roman" w:cs="Times New Roman"/>
          <w:sz w:val="24"/>
          <w:szCs w:val="24"/>
        </w:rPr>
        <w:t>а</w:t>
      </w:r>
      <w:r w:rsidR="00832073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4E5A09" w:rsidRPr="00B40760">
        <w:rPr>
          <w:rFonts w:ascii="Times New Roman" w:hAnsi="Times New Roman" w:cs="Times New Roman"/>
          <w:sz w:val="24"/>
          <w:szCs w:val="24"/>
        </w:rPr>
        <w:t>исходящей корреспонденции</w:t>
      </w:r>
      <w:r w:rsidR="00C9063A" w:rsidRPr="00B40760">
        <w:rPr>
          <w:rFonts w:ascii="Times New Roman" w:hAnsi="Times New Roman" w:cs="Times New Roman"/>
          <w:sz w:val="24"/>
          <w:szCs w:val="24"/>
        </w:rPr>
        <w:t xml:space="preserve"> (письма от имени финансового управления, администрации и мэра муниципального образования)</w:t>
      </w:r>
      <w:r w:rsidR="009C415D" w:rsidRPr="00B40760">
        <w:rPr>
          <w:rFonts w:ascii="Times New Roman" w:hAnsi="Times New Roman" w:cs="Times New Roman"/>
          <w:sz w:val="24"/>
          <w:szCs w:val="24"/>
        </w:rPr>
        <w:t>,</w:t>
      </w:r>
      <w:r w:rsidR="00BE08FC" w:rsidRPr="00B40760">
        <w:rPr>
          <w:rFonts w:ascii="Times New Roman" w:hAnsi="Times New Roman" w:cs="Times New Roman"/>
          <w:sz w:val="24"/>
          <w:szCs w:val="24"/>
        </w:rPr>
        <w:t xml:space="preserve"> разработано </w:t>
      </w:r>
      <w:r w:rsidR="009C415D" w:rsidRPr="00B40760">
        <w:rPr>
          <w:rFonts w:ascii="Times New Roman" w:hAnsi="Times New Roman" w:cs="Times New Roman"/>
          <w:sz w:val="24"/>
          <w:szCs w:val="24"/>
        </w:rPr>
        <w:t>60 проектов нормативных правовых актов, правовых актов</w:t>
      </w:r>
      <w:r w:rsidR="00D64198" w:rsidRPr="00B4076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регулирующих бюджетные правоотношения </w:t>
      </w:r>
      <w:r w:rsidR="00BE08FC" w:rsidRPr="00B40760">
        <w:rPr>
          <w:rFonts w:ascii="Times New Roman" w:hAnsi="Times New Roman" w:cs="Times New Roman"/>
          <w:sz w:val="24"/>
          <w:szCs w:val="24"/>
        </w:rPr>
        <w:t xml:space="preserve">и др. </w:t>
      </w:r>
      <w:r w:rsidR="00D64198" w:rsidRPr="00B40760">
        <w:rPr>
          <w:rFonts w:ascii="Times New Roman" w:hAnsi="Times New Roman" w:cs="Times New Roman"/>
          <w:sz w:val="24"/>
          <w:szCs w:val="24"/>
        </w:rPr>
        <w:t>(</w:t>
      </w:r>
      <w:r w:rsidR="009C415D" w:rsidRPr="00B40760">
        <w:rPr>
          <w:rFonts w:ascii="Times New Roman" w:hAnsi="Times New Roman" w:cs="Times New Roman"/>
          <w:sz w:val="24"/>
          <w:szCs w:val="24"/>
        </w:rPr>
        <w:t>7 проектов решений Собрания, 25 проектов постановлений (распоряжений) администрации (мэра), 28 проект</w:t>
      </w:r>
      <w:r w:rsidR="00D64198" w:rsidRPr="00B40760">
        <w:rPr>
          <w:rFonts w:ascii="Times New Roman" w:hAnsi="Times New Roman" w:cs="Times New Roman"/>
          <w:sz w:val="24"/>
          <w:szCs w:val="24"/>
        </w:rPr>
        <w:t>ов приказов финансового управления)</w:t>
      </w:r>
      <w:r w:rsidR="00832073" w:rsidRPr="00B4076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05A377" w14:textId="51E38685" w:rsidR="00382DD1" w:rsidRPr="00B40760" w:rsidRDefault="00587DA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5</w:t>
      </w:r>
      <w:r w:rsidR="000E2A2D" w:rsidRPr="00B40760">
        <w:rPr>
          <w:rFonts w:ascii="Times New Roman" w:hAnsi="Times New Roman" w:cs="Times New Roman"/>
          <w:sz w:val="24"/>
          <w:szCs w:val="24"/>
        </w:rPr>
        <w:t>) согласовано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2F5B7D" w:rsidRPr="00B40760">
        <w:rPr>
          <w:rFonts w:ascii="Times New Roman" w:hAnsi="Times New Roman" w:cs="Times New Roman"/>
          <w:sz w:val="24"/>
          <w:szCs w:val="24"/>
        </w:rPr>
        <w:t>2</w:t>
      </w:r>
      <w:r w:rsidR="00386D0D" w:rsidRPr="00B40760">
        <w:rPr>
          <w:rFonts w:ascii="Times New Roman" w:hAnsi="Times New Roman" w:cs="Times New Roman"/>
          <w:sz w:val="24"/>
          <w:szCs w:val="24"/>
        </w:rPr>
        <w:t>93</w:t>
      </w:r>
      <w:r w:rsidR="000E2A2D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BB1F8E" w:rsidRPr="00B40760">
        <w:rPr>
          <w:rFonts w:ascii="Times New Roman" w:hAnsi="Times New Roman" w:cs="Times New Roman"/>
          <w:sz w:val="24"/>
          <w:szCs w:val="24"/>
        </w:rPr>
        <w:t>документ</w:t>
      </w:r>
      <w:r w:rsidR="00386D0D" w:rsidRPr="00B40760">
        <w:rPr>
          <w:rFonts w:ascii="Times New Roman" w:hAnsi="Times New Roman" w:cs="Times New Roman"/>
          <w:sz w:val="24"/>
          <w:szCs w:val="24"/>
        </w:rPr>
        <w:t>а</w:t>
      </w:r>
      <w:r w:rsidR="00BB1F8E" w:rsidRPr="00B40760">
        <w:rPr>
          <w:rFonts w:ascii="Times New Roman" w:hAnsi="Times New Roman" w:cs="Times New Roman"/>
          <w:sz w:val="24"/>
          <w:szCs w:val="24"/>
        </w:rPr>
        <w:t xml:space="preserve"> (</w:t>
      </w:r>
      <w:r w:rsidRPr="00B40760">
        <w:rPr>
          <w:rFonts w:ascii="Times New Roman" w:hAnsi="Times New Roman" w:cs="Times New Roman"/>
          <w:sz w:val="24"/>
          <w:szCs w:val="24"/>
        </w:rPr>
        <w:t>проект</w:t>
      </w:r>
      <w:r w:rsidR="00C14C8D" w:rsidRPr="00B40760">
        <w:rPr>
          <w:rFonts w:ascii="Times New Roman" w:hAnsi="Times New Roman" w:cs="Times New Roman"/>
          <w:sz w:val="24"/>
          <w:szCs w:val="24"/>
        </w:rPr>
        <w:t>ы</w:t>
      </w:r>
      <w:r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382DD1" w:rsidRPr="00B40760">
        <w:rPr>
          <w:rFonts w:ascii="Times New Roman" w:hAnsi="Times New Roman" w:cs="Times New Roman"/>
          <w:sz w:val="24"/>
          <w:szCs w:val="24"/>
        </w:rPr>
        <w:t>нормативных правовых акт</w:t>
      </w:r>
      <w:r w:rsidR="004E5A09" w:rsidRPr="00B40760">
        <w:rPr>
          <w:rFonts w:ascii="Times New Roman" w:hAnsi="Times New Roman" w:cs="Times New Roman"/>
          <w:sz w:val="24"/>
          <w:szCs w:val="24"/>
        </w:rPr>
        <w:t>ов</w:t>
      </w:r>
      <w:r w:rsidR="00BB1F8E" w:rsidRPr="00B40760">
        <w:rPr>
          <w:rFonts w:ascii="Times New Roman" w:hAnsi="Times New Roman" w:cs="Times New Roman"/>
          <w:sz w:val="24"/>
          <w:szCs w:val="24"/>
        </w:rPr>
        <w:t>,</w:t>
      </w:r>
      <w:r w:rsidR="00737AF6" w:rsidRPr="00B40760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, </w:t>
      </w:r>
      <w:r w:rsidR="000E2A2D" w:rsidRPr="00B40760">
        <w:rPr>
          <w:rFonts w:ascii="Times New Roman" w:hAnsi="Times New Roman" w:cs="Times New Roman"/>
          <w:sz w:val="24"/>
          <w:szCs w:val="24"/>
        </w:rPr>
        <w:t>соглашений</w:t>
      </w:r>
      <w:r w:rsidR="00BB1F8E" w:rsidRPr="00B40760">
        <w:rPr>
          <w:rFonts w:ascii="Times New Roman" w:hAnsi="Times New Roman" w:cs="Times New Roman"/>
          <w:sz w:val="24"/>
          <w:szCs w:val="24"/>
        </w:rPr>
        <w:t>)</w:t>
      </w:r>
      <w:r w:rsidR="00382DD1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1AB16069" w14:textId="3D91806D" w:rsidR="00D20578" w:rsidRPr="00B40760" w:rsidRDefault="00D20578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6) согласова</w:t>
      </w:r>
      <w:r w:rsidR="00621F58" w:rsidRPr="00B40760">
        <w:rPr>
          <w:rFonts w:ascii="Times New Roman" w:hAnsi="Times New Roman" w:cs="Times New Roman"/>
          <w:sz w:val="24"/>
          <w:szCs w:val="24"/>
        </w:rPr>
        <w:t>н</w:t>
      </w:r>
      <w:r w:rsidR="0057192C" w:rsidRPr="00B40760">
        <w:rPr>
          <w:rFonts w:ascii="Times New Roman" w:hAnsi="Times New Roman" w:cs="Times New Roman"/>
          <w:sz w:val="24"/>
          <w:szCs w:val="24"/>
        </w:rPr>
        <w:t>ие</w:t>
      </w:r>
      <w:r w:rsidR="00621F58" w:rsidRPr="00B40760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57192C" w:rsidRPr="00B40760">
        <w:rPr>
          <w:rFonts w:ascii="Times New Roman" w:hAnsi="Times New Roman" w:cs="Times New Roman"/>
          <w:sz w:val="24"/>
          <w:szCs w:val="24"/>
        </w:rPr>
        <w:t>ов</w:t>
      </w:r>
      <w:r w:rsidR="00EB3E83" w:rsidRPr="00B40760">
        <w:rPr>
          <w:rFonts w:ascii="Times New Roman" w:hAnsi="Times New Roman" w:cs="Times New Roman"/>
          <w:sz w:val="24"/>
          <w:szCs w:val="24"/>
        </w:rPr>
        <w:t xml:space="preserve"> (подлежащи</w:t>
      </w:r>
      <w:r w:rsidR="0057192C" w:rsidRPr="00B40760">
        <w:rPr>
          <w:rFonts w:ascii="Times New Roman" w:hAnsi="Times New Roman" w:cs="Times New Roman"/>
          <w:sz w:val="24"/>
          <w:szCs w:val="24"/>
        </w:rPr>
        <w:t>х</w:t>
      </w:r>
      <w:r w:rsidR="00EB3E83" w:rsidRPr="00B40760">
        <w:rPr>
          <w:rFonts w:ascii="Times New Roman" w:hAnsi="Times New Roman" w:cs="Times New Roman"/>
          <w:sz w:val="24"/>
          <w:szCs w:val="24"/>
        </w:rPr>
        <w:t xml:space="preserve"> подписанию начальником финансового управления)</w:t>
      </w:r>
      <w:r w:rsidR="00621F58" w:rsidRPr="00B40760">
        <w:rPr>
          <w:rFonts w:ascii="Times New Roman" w:hAnsi="Times New Roman" w:cs="Times New Roman"/>
          <w:sz w:val="24"/>
          <w:szCs w:val="24"/>
        </w:rPr>
        <w:t>, подготовленны</w:t>
      </w:r>
      <w:r w:rsidR="0057192C" w:rsidRPr="00B40760">
        <w:rPr>
          <w:rFonts w:ascii="Times New Roman" w:hAnsi="Times New Roman" w:cs="Times New Roman"/>
          <w:sz w:val="24"/>
          <w:szCs w:val="24"/>
        </w:rPr>
        <w:t>х</w:t>
      </w:r>
      <w:r w:rsidR="00621F58" w:rsidRPr="00B40760">
        <w:rPr>
          <w:rFonts w:ascii="Times New Roman" w:hAnsi="Times New Roman" w:cs="Times New Roman"/>
          <w:sz w:val="24"/>
          <w:szCs w:val="24"/>
        </w:rPr>
        <w:t xml:space="preserve"> главными распорядителями средств местного бюджета</w:t>
      </w:r>
      <w:r w:rsidR="00EB3E83" w:rsidRPr="00B40760">
        <w:rPr>
          <w:rFonts w:ascii="Times New Roman" w:hAnsi="Times New Roman" w:cs="Times New Roman"/>
          <w:sz w:val="24"/>
          <w:szCs w:val="24"/>
        </w:rPr>
        <w:t xml:space="preserve"> и направляемы</w:t>
      </w:r>
      <w:r w:rsidR="0057192C" w:rsidRPr="00B40760">
        <w:rPr>
          <w:rFonts w:ascii="Times New Roman" w:hAnsi="Times New Roman" w:cs="Times New Roman"/>
          <w:sz w:val="24"/>
          <w:szCs w:val="24"/>
        </w:rPr>
        <w:t>х</w:t>
      </w:r>
      <w:r w:rsidR="00EB3E83" w:rsidRPr="00B40760">
        <w:rPr>
          <w:rFonts w:ascii="Times New Roman" w:hAnsi="Times New Roman" w:cs="Times New Roman"/>
          <w:sz w:val="24"/>
          <w:szCs w:val="24"/>
        </w:rPr>
        <w:t xml:space="preserve"> ими самостоятельно в адрес главных распорядителей средств областного бюджета по </w:t>
      </w:r>
      <w:r w:rsidR="008A7559" w:rsidRPr="00B40760">
        <w:rPr>
          <w:rFonts w:ascii="Times New Roman" w:hAnsi="Times New Roman" w:cs="Times New Roman"/>
          <w:sz w:val="24"/>
          <w:szCs w:val="24"/>
        </w:rPr>
        <w:t>различным направлениям деятельности:</w:t>
      </w:r>
      <w:r w:rsidR="00621F58" w:rsidRPr="00B40760">
        <w:rPr>
          <w:rFonts w:ascii="Times New Roman" w:hAnsi="Times New Roman" w:cs="Times New Roman"/>
          <w:sz w:val="24"/>
          <w:szCs w:val="24"/>
        </w:rPr>
        <w:t xml:space="preserve"> об использовании средств </w:t>
      </w:r>
      <w:r w:rsidR="00CD1D6D" w:rsidRPr="00B40760">
        <w:rPr>
          <w:rFonts w:ascii="Times New Roman" w:hAnsi="Times New Roman" w:cs="Times New Roman"/>
          <w:sz w:val="24"/>
          <w:szCs w:val="24"/>
        </w:rPr>
        <w:t xml:space="preserve">муниципального дорожного фонда, отчеты о расходовании субвенций </w:t>
      </w:r>
      <w:r w:rsidR="0048675F" w:rsidRPr="00B40760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2912E0" w:rsidRPr="00B40760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48675F" w:rsidRPr="00B40760">
        <w:rPr>
          <w:rFonts w:ascii="Times New Roman" w:hAnsi="Times New Roman" w:cs="Times New Roman"/>
          <w:sz w:val="24"/>
          <w:szCs w:val="24"/>
        </w:rPr>
        <w:t>государственных полномочий</w:t>
      </w:r>
      <w:r w:rsidR="00EB3E83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8A7559" w:rsidRPr="00B40760">
        <w:rPr>
          <w:rFonts w:ascii="Times New Roman" w:hAnsi="Times New Roman" w:cs="Times New Roman"/>
          <w:sz w:val="24"/>
          <w:szCs w:val="24"/>
        </w:rPr>
        <w:t>(</w:t>
      </w:r>
      <w:r w:rsidR="00CD1D6D" w:rsidRPr="00B40760">
        <w:rPr>
          <w:rFonts w:ascii="Times New Roman" w:hAnsi="Times New Roman" w:cs="Times New Roman"/>
          <w:sz w:val="24"/>
          <w:szCs w:val="24"/>
        </w:rPr>
        <w:t>по обеспечению питанием обучающихся в образовательных организациях</w:t>
      </w:r>
      <w:r w:rsidR="0048675F" w:rsidRPr="00B40760">
        <w:rPr>
          <w:rFonts w:ascii="Times New Roman" w:hAnsi="Times New Roman" w:cs="Times New Roman"/>
          <w:sz w:val="24"/>
          <w:szCs w:val="24"/>
        </w:rPr>
        <w:t>, по формированию и обеспечению деятельности комиссий по делам несовершеннолетних</w:t>
      </w:r>
      <w:r w:rsidR="008A7559" w:rsidRPr="00B40760">
        <w:rPr>
          <w:rFonts w:ascii="Times New Roman" w:hAnsi="Times New Roman" w:cs="Times New Roman"/>
          <w:sz w:val="24"/>
          <w:szCs w:val="24"/>
        </w:rPr>
        <w:t>;</w:t>
      </w:r>
      <w:r w:rsidR="00EB3E83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8A7559" w:rsidRPr="00B40760">
        <w:rPr>
          <w:rFonts w:ascii="Times New Roman" w:hAnsi="Times New Roman" w:cs="Times New Roman"/>
          <w:sz w:val="24"/>
          <w:szCs w:val="24"/>
        </w:rPr>
        <w:t xml:space="preserve">по созданию и обеспечению деятельности административных комиссий; </w:t>
      </w:r>
      <w:r w:rsidR="00EB3E83" w:rsidRPr="00B40760">
        <w:rPr>
          <w:rFonts w:ascii="Times New Roman" w:hAnsi="Times New Roman" w:cs="Times New Roman"/>
          <w:sz w:val="24"/>
          <w:szCs w:val="24"/>
        </w:rPr>
        <w:t>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 w:rsidR="008A7559" w:rsidRPr="00B40760">
        <w:rPr>
          <w:rFonts w:ascii="Times New Roman" w:hAnsi="Times New Roman" w:cs="Times New Roman"/>
          <w:sz w:val="24"/>
          <w:szCs w:val="24"/>
        </w:rPr>
        <w:t>; по оказанию гражданам бесплатной юридической помощи и др</w:t>
      </w:r>
      <w:r w:rsidR="002912E0" w:rsidRPr="00B40760">
        <w:rPr>
          <w:rFonts w:ascii="Times New Roman" w:hAnsi="Times New Roman" w:cs="Times New Roman"/>
          <w:sz w:val="24"/>
          <w:szCs w:val="24"/>
        </w:rPr>
        <w:t>.);</w:t>
      </w:r>
      <w:r w:rsidR="008A7559" w:rsidRPr="00B40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91843" w14:textId="5AFC0BD9" w:rsidR="002912E0" w:rsidRPr="00B40760" w:rsidRDefault="002912E0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7) </w:t>
      </w:r>
      <w:r w:rsidR="0057192C" w:rsidRPr="00B40760">
        <w:rPr>
          <w:rFonts w:ascii="Times New Roman" w:hAnsi="Times New Roman" w:cs="Times New Roman"/>
          <w:sz w:val="24"/>
          <w:szCs w:val="24"/>
        </w:rPr>
        <w:t>составление</w:t>
      </w:r>
      <w:r w:rsidRPr="00B40760">
        <w:rPr>
          <w:rFonts w:ascii="Times New Roman" w:hAnsi="Times New Roman" w:cs="Times New Roman"/>
          <w:sz w:val="24"/>
          <w:szCs w:val="24"/>
        </w:rPr>
        <w:t xml:space="preserve"> и </w:t>
      </w:r>
      <w:r w:rsidR="0057192C" w:rsidRPr="00B40760">
        <w:rPr>
          <w:rFonts w:ascii="Times New Roman" w:hAnsi="Times New Roman" w:cs="Times New Roman"/>
          <w:sz w:val="24"/>
          <w:szCs w:val="24"/>
        </w:rPr>
        <w:t>направление</w:t>
      </w:r>
      <w:r w:rsidRPr="00B40760">
        <w:rPr>
          <w:rFonts w:ascii="Times New Roman" w:hAnsi="Times New Roman" w:cs="Times New Roman"/>
          <w:sz w:val="24"/>
          <w:szCs w:val="24"/>
        </w:rPr>
        <w:t xml:space="preserve"> в Министерство финансов Сахалинской области информаци</w:t>
      </w:r>
      <w:r w:rsidR="00FC2B56">
        <w:rPr>
          <w:rFonts w:ascii="Times New Roman" w:hAnsi="Times New Roman" w:cs="Times New Roman"/>
          <w:sz w:val="24"/>
          <w:szCs w:val="24"/>
        </w:rPr>
        <w:t>и</w:t>
      </w:r>
      <w:r w:rsidR="00C60C3A">
        <w:rPr>
          <w:rFonts w:ascii="Times New Roman" w:hAnsi="Times New Roman" w:cs="Times New Roman"/>
          <w:sz w:val="24"/>
          <w:szCs w:val="24"/>
        </w:rPr>
        <w:t xml:space="preserve"> </w:t>
      </w:r>
      <w:r w:rsidRPr="00B40760">
        <w:rPr>
          <w:rFonts w:ascii="Times New Roman" w:hAnsi="Times New Roman" w:cs="Times New Roman"/>
          <w:sz w:val="24"/>
          <w:szCs w:val="24"/>
        </w:rPr>
        <w:t>по сети и штатам бюджетных учреждений образования и культуры за 2021 год и первое полугодие 2022 года;</w:t>
      </w:r>
    </w:p>
    <w:p w14:paraId="15184E26" w14:textId="58394499" w:rsidR="0057192C" w:rsidRPr="00B40760" w:rsidRDefault="002912E0" w:rsidP="00571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8) </w:t>
      </w:r>
      <w:r w:rsidR="0057192C" w:rsidRPr="00B40760">
        <w:rPr>
          <w:rFonts w:ascii="Times New Roman" w:hAnsi="Times New Roman" w:cs="Times New Roman"/>
          <w:sz w:val="24"/>
          <w:szCs w:val="24"/>
        </w:rPr>
        <w:t xml:space="preserve">составление и направление </w:t>
      </w:r>
      <w:r w:rsidRPr="00B40760">
        <w:rPr>
          <w:rFonts w:ascii="Times New Roman" w:hAnsi="Times New Roman" w:cs="Times New Roman"/>
          <w:sz w:val="24"/>
          <w:szCs w:val="24"/>
        </w:rPr>
        <w:t xml:space="preserve">в </w:t>
      </w:r>
      <w:r w:rsidR="0057192C" w:rsidRPr="00B40760">
        <w:rPr>
          <w:rFonts w:ascii="Times New Roman" w:hAnsi="Times New Roman" w:cs="Times New Roman"/>
          <w:sz w:val="24"/>
          <w:szCs w:val="24"/>
        </w:rPr>
        <w:t xml:space="preserve">Агентство по труду и занятости </w:t>
      </w:r>
      <w:r w:rsidR="00C60C3A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B40760">
        <w:rPr>
          <w:rFonts w:ascii="Times New Roman" w:hAnsi="Times New Roman" w:cs="Times New Roman"/>
          <w:sz w:val="24"/>
          <w:szCs w:val="24"/>
        </w:rPr>
        <w:t>Сахалинской области информаци</w:t>
      </w:r>
      <w:r w:rsidR="00C60C3A">
        <w:rPr>
          <w:rFonts w:ascii="Times New Roman" w:hAnsi="Times New Roman" w:cs="Times New Roman"/>
          <w:sz w:val="24"/>
          <w:szCs w:val="24"/>
        </w:rPr>
        <w:t>и</w:t>
      </w:r>
      <w:r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7192C" w:rsidRPr="00B40760">
        <w:rPr>
          <w:rFonts w:ascii="Times New Roman" w:hAnsi="Times New Roman" w:cs="Times New Roman"/>
          <w:sz w:val="24"/>
          <w:szCs w:val="24"/>
        </w:rPr>
        <w:t xml:space="preserve">о заработной плате муниципальных учреждений (об уровне </w:t>
      </w:r>
      <w:r w:rsidR="0057192C" w:rsidRPr="00B40760">
        <w:rPr>
          <w:rFonts w:ascii="Times New Roman" w:hAnsi="Times New Roman" w:cs="Times New Roman"/>
          <w:sz w:val="24"/>
          <w:szCs w:val="24"/>
        </w:rPr>
        <w:lastRenderedPageBreak/>
        <w:t>соотношения заработной платы руководителя, главного бухгалтера и средней заработной платы работников учреждений и о фактически сложившейся доле оплаты труда административно-управленческого и вспомогательного персонала</w:t>
      </w:r>
      <w:r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7192C" w:rsidRPr="00B40760">
        <w:rPr>
          <w:rFonts w:ascii="Times New Roman" w:hAnsi="Times New Roman" w:cs="Times New Roman"/>
          <w:sz w:val="24"/>
          <w:szCs w:val="24"/>
        </w:rPr>
        <w:t xml:space="preserve">в фонде оплаты труда учреждений) </w:t>
      </w:r>
      <w:r w:rsidRPr="00B40760">
        <w:rPr>
          <w:rFonts w:ascii="Times New Roman" w:hAnsi="Times New Roman" w:cs="Times New Roman"/>
          <w:sz w:val="24"/>
          <w:szCs w:val="24"/>
        </w:rPr>
        <w:t>за 2021 год и первое полугодие 2022 года;</w:t>
      </w:r>
    </w:p>
    <w:p w14:paraId="605CDA15" w14:textId="1A2CAA91" w:rsidR="00382DD1" w:rsidRPr="00B40760" w:rsidRDefault="00C821C5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9</w:t>
      </w:r>
      <w:r w:rsidR="00382DD1" w:rsidRPr="00B40760">
        <w:rPr>
          <w:rFonts w:ascii="Times New Roman" w:hAnsi="Times New Roman" w:cs="Times New Roman"/>
          <w:sz w:val="24"/>
          <w:szCs w:val="24"/>
        </w:rPr>
        <w:t>) подготов</w:t>
      </w:r>
      <w:r w:rsidR="003445A9" w:rsidRPr="00B40760">
        <w:rPr>
          <w:rFonts w:ascii="Times New Roman" w:hAnsi="Times New Roman" w:cs="Times New Roman"/>
          <w:sz w:val="24"/>
          <w:szCs w:val="24"/>
        </w:rPr>
        <w:t>лены и заполнены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3445A9" w:rsidRPr="00B40760">
        <w:rPr>
          <w:rFonts w:ascii="Times New Roman" w:hAnsi="Times New Roman" w:cs="Times New Roman"/>
          <w:sz w:val="24"/>
          <w:szCs w:val="24"/>
        </w:rPr>
        <w:t xml:space="preserve">отдельные показатели </w:t>
      </w:r>
      <w:r w:rsidR="00382DD1" w:rsidRPr="00B40760">
        <w:rPr>
          <w:rFonts w:ascii="Times New Roman" w:hAnsi="Times New Roman" w:cs="Times New Roman"/>
          <w:sz w:val="24"/>
          <w:szCs w:val="24"/>
        </w:rPr>
        <w:t>форм</w:t>
      </w:r>
      <w:r w:rsidR="003445A9" w:rsidRPr="00B40760">
        <w:rPr>
          <w:rFonts w:ascii="Times New Roman" w:hAnsi="Times New Roman" w:cs="Times New Roman"/>
          <w:sz w:val="24"/>
          <w:szCs w:val="24"/>
        </w:rPr>
        <w:t>ы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 доклада о достигнутых значениях показателей для оценки эффективности деятельности органов местного самоуправления </w:t>
      </w:r>
      <w:r w:rsidR="003445A9" w:rsidRPr="00B4076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E0603" w:rsidRPr="00B40760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="003445A9" w:rsidRPr="00B40760">
        <w:rPr>
          <w:rFonts w:ascii="Times New Roman" w:hAnsi="Times New Roman" w:cs="Times New Roman"/>
          <w:sz w:val="24"/>
          <w:szCs w:val="24"/>
        </w:rPr>
        <w:t xml:space="preserve"> за 2021 год 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в информационно-аналитической системе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382DD1" w:rsidRPr="00B40760">
        <w:rPr>
          <w:rFonts w:ascii="Times New Roman" w:hAnsi="Times New Roman" w:cs="Times New Roman"/>
          <w:sz w:val="24"/>
          <w:szCs w:val="24"/>
        </w:rPr>
        <w:t>Паспорт муниципальных образований Сахалинской области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382DD1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57D67001" w14:textId="72D7932B" w:rsidR="005A523E" w:rsidRPr="00B40760" w:rsidRDefault="00C821C5" w:rsidP="005A523E">
      <w:pPr>
        <w:ind w:firstLine="709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10</w:t>
      </w:r>
      <w:r w:rsidR="002E0C47" w:rsidRPr="00B40760">
        <w:rPr>
          <w:rFonts w:ascii="Times New Roman" w:hAnsi="Times New Roman" w:cs="Times New Roman"/>
          <w:sz w:val="24"/>
          <w:szCs w:val="24"/>
        </w:rPr>
        <w:t>) подгото</w:t>
      </w:r>
      <w:r w:rsidR="003445A9" w:rsidRPr="00B40760">
        <w:rPr>
          <w:rFonts w:ascii="Times New Roman" w:hAnsi="Times New Roman" w:cs="Times New Roman"/>
          <w:sz w:val="24"/>
          <w:szCs w:val="24"/>
        </w:rPr>
        <w:t xml:space="preserve">влены и </w:t>
      </w:r>
      <w:r w:rsidR="00C14C8D" w:rsidRPr="00B40760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1A43E6" w:rsidRPr="00B40760">
        <w:rPr>
          <w:rFonts w:ascii="Times New Roman" w:hAnsi="Times New Roman" w:cs="Times New Roman"/>
          <w:sz w:val="24"/>
          <w:szCs w:val="24"/>
        </w:rPr>
        <w:t xml:space="preserve">управляющему делами администрации </w:t>
      </w:r>
      <w:r w:rsidR="00DD3EFF" w:rsidRPr="00B40760">
        <w:rPr>
          <w:rFonts w:ascii="Times New Roman" w:hAnsi="Times New Roman" w:cs="Times New Roman"/>
          <w:sz w:val="24"/>
          <w:szCs w:val="24"/>
        </w:rPr>
        <w:t xml:space="preserve">(ежемесячно) </w:t>
      </w:r>
      <w:r w:rsidR="002E0C47" w:rsidRPr="00B40760">
        <w:rPr>
          <w:rFonts w:ascii="Times New Roman" w:hAnsi="Times New Roman" w:cs="Times New Roman"/>
          <w:sz w:val="24"/>
          <w:szCs w:val="24"/>
        </w:rPr>
        <w:t>сведени</w:t>
      </w:r>
      <w:r w:rsidR="003445A9" w:rsidRPr="00B40760">
        <w:rPr>
          <w:rFonts w:ascii="Times New Roman" w:hAnsi="Times New Roman" w:cs="Times New Roman"/>
          <w:sz w:val="24"/>
          <w:szCs w:val="24"/>
        </w:rPr>
        <w:t>я</w:t>
      </w:r>
      <w:r w:rsidR="002E0C47" w:rsidRPr="00B40760">
        <w:rPr>
          <w:rFonts w:ascii="Times New Roman" w:hAnsi="Times New Roman" w:cs="Times New Roman"/>
          <w:sz w:val="24"/>
          <w:szCs w:val="24"/>
        </w:rPr>
        <w:t xml:space="preserve"> об освоении региональных средств для </w:t>
      </w:r>
      <w:r w:rsidR="001A43E6" w:rsidRPr="00B40760">
        <w:rPr>
          <w:rFonts w:ascii="Times New Roman" w:hAnsi="Times New Roman" w:cs="Times New Roman"/>
          <w:sz w:val="24"/>
          <w:szCs w:val="24"/>
        </w:rPr>
        <w:t xml:space="preserve">включения их в </w:t>
      </w:r>
      <w:r w:rsidR="002E0C47" w:rsidRPr="00B40760">
        <w:rPr>
          <w:rFonts w:ascii="Times New Roman" w:hAnsi="Times New Roman" w:cs="Times New Roman"/>
          <w:sz w:val="24"/>
          <w:szCs w:val="24"/>
        </w:rPr>
        <w:t>карт</w:t>
      </w:r>
      <w:r w:rsidR="001A43E6" w:rsidRPr="00B40760">
        <w:rPr>
          <w:rFonts w:ascii="Times New Roman" w:hAnsi="Times New Roman" w:cs="Times New Roman"/>
          <w:sz w:val="24"/>
          <w:szCs w:val="24"/>
        </w:rPr>
        <w:t>у</w:t>
      </w:r>
      <w:r w:rsidR="002E0C47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2E0C47" w:rsidRPr="00B40760">
        <w:rPr>
          <w:rStyle w:val="fontstyle01"/>
          <w:sz w:val="24"/>
          <w:szCs w:val="24"/>
        </w:rPr>
        <w:t>ключевых показателей эффективности</w:t>
      </w:r>
      <w:r w:rsidR="002E0C47" w:rsidRPr="00B40760">
        <w:rPr>
          <w:rStyle w:val="fontstyle01"/>
        </w:rPr>
        <w:t xml:space="preserve"> (</w:t>
      </w:r>
      <w:r w:rsidR="005A523E" w:rsidRPr="00B40760">
        <w:rPr>
          <w:rFonts w:ascii="Times New Roman" w:eastAsiaTheme="minorEastAsia" w:hAnsi="Times New Roman" w:cs="Times New Roman"/>
          <w:bCs/>
          <w:color w:val="000000" w:themeColor="text1"/>
          <w:spacing w:val="-2"/>
          <w:kern w:val="24"/>
          <w:sz w:val="24"/>
          <w:szCs w:val="24"/>
        </w:rPr>
        <w:t>КПЭ</w:t>
      </w:r>
      <w:r w:rsidR="002E0C47" w:rsidRPr="00B40760">
        <w:rPr>
          <w:rFonts w:ascii="Times New Roman" w:eastAsiaTheme="minorEastAsia" w:hAnsi="Times New Roman" w:cs="Times New Roman"/>
          <w:bCs/>
          <w:color w:val="000000" w:themeColor="text1"/>
          <w:spacing w:val="-2"/>
          <w:kern w:val="24"/>
          <w:sz w:val="24"/>
          <w:szCs w:val="24"/>
        </w:rPr>
        <w:t>) деятельности</w:t>
      </w:r>
      <w:r w:rsidR="005A523E" w:rsidRPr="00B40760">
        <w:rPr>
          <w:rFonts w:ascii="Times New Roman" w:eastAsiaTheme="minorEastAsia" w:hAnsi="Times New Roman" w:cs="Times New Roman"/>
          <w:bCs/>
          <w:color w:val="000000" w:themeColor="text1"/>
          <w:spacing w:val="1"/>
          <w:kern w:val="24"/>
          <w:sz w:val="24"/>
          <w:szCs w:val="24"/>
        </w:rPr>
        <w:t xml:space="preserve"> </w:t>
      </w:r>
      <w:r w:rsidR="005A523E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мэра муниципального образования </w:t>
      </w:r>
      <w:r w:rsidR="00CE0603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«Городской округ Ногликский»</w:t>
      </w:r>
      <w:r w:rsidR="002E0C47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;</w:t>
      </w:r>
    </w:p>
    <w:p w14:paraId="01633C93" w14:textId="13F311EB" w:rsidR="00DD3EFF" w:rsidRPr="00B40760" w:rsidRDefault="00C821C5" w:rsidP="005A52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11</w:t>
      </w:r>
      <w:r w:rsidR="00DD3EFF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) подготовлена и направлена в </w:t>
      </w:r>
      <w:r w:rsidR="00FA1BC1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МАУ «Редакция газеты «</w:t>
      </w:r>
      <w:r w:rsidR="00DD3EFF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Знамя труда» для опубликования </w:t>
      </w:r>
      <w:r w:rsidR="00FA1BC1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краткая </w:t>
      </w:r>
      <w:r w:rsidR="00DD3EFF" w:rsidRPr="00B40760">
        <w:rPr>
          <w:rFonts w:ascii="Times New Roman" w:hAnsi="Times New Roman" w:cs="Times New Roman"/>
          <w:sz w:val="24"/>
          <w:szCs w:val="24"/>
        </w:rPr>
        <w:t>информаци</w:t>
      </w:r>
      <w:r w:rsidR="00FA1BC1" w:rsidRPr="00B40760">
        <w:rPr>
          <w:rFonts w:ascii="Times New Roman" w:hAnsi="Times New Roman" w:cs="Times New Roman"/>
          <w:sz w:val="24"/>
          <w:szCs w:val="24"/>
        </w:rPr>
        <w:t>я</w:t>
      </w:r>
      <w:r w:rsidR="00DD3EFF" w:rsidRPr="00B40760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«Городской округ </w:t>
      </w:r>
      <w:r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DD3EFF" w:rsidRPr="00B40760">
        <w:rPr>
          <w:rFonts w:ascii="Times New Roman" w:hAnsi="Times New Roman" w:cs="Times New Roman"/>
          <w:sz w:val="24"/>
          <w:szCs w:val="24"/>
        </w:rPr>
        <w:t>»</w:t>
      </w:r>
      <w:r w:rsidR="00FA1BC1" w:rsidRPr="00B40760">
        <w:rPr>
          <w:rFonts w:ascii="Times New Roman" w:hAnsi="Times New Roman" w:cs="Times New Roman"/>
          <w:sz w:val="24"/>
          <w:szCs w:val="24"/>
        </w:rPr>
        <w:t xml:space="preserve"> (с информацией о численности работников муниципальных учреждений, органов местного самоуправления муниципального образования и затратами на их денежное содержание за счет бюджетных средств) за 2021 год, первый квартал, полугодие и 9 месяцев 2022 года;</w:t>
      </w:r>
    </w:p>
    <w:p w14:paraId="3E85DBD2" w14:textId="59AC437A" w:rsidR="00C821C5" w:rsidRPr="00B40760" w:rsidRDefault="00C821C5" w:rsidP="00C821C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12) согласование, составление иной отчетности, сведений, информации;</w:t>
      </w:r>
    </w:p>
    <w:p w14:paraId="3C066615" w14:textId="5941152A" w:rsidR="00C43E33" w:rsidRPr="00B40760" w:rsidRDefault="00C821C5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13</w:t>
      </w:r>
      <w:r w:rsidR="00C43E33" w:rsidRPr="00B40760">
        <w:rPr>
          <w:rFonts w:ascii="Times New Roman" w:hAnsi="Times New Roman" w:cs="Times New Roman"/>
          <w:sz w:val="24"/>
          <w:szCs w:val="24"/>
        </w:rPr>
        <w:t>) разработан в новой редакции и поста</w:t>
      </w:r>
      <w:r w:rsidR="001636E7" w:rsidRPr="00B40760">
        <w:rPr>
          <w:rFonts w:ascii="Times New Roman" w:hAnsi="Times New Roman" w:cs="Times New Roman"/>
          <w:sz w:val="24"/>
          <w:szCs w:val="24"/>
        </w:rPr>
        <w:t>новлением мэра от 02.06.2022 № 79</w:t>
      </w:r>
      <w:r w:rsidR="00C43E33" w:rsidRPr="00B40760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9A78F4">
        <w:rPr>
          <w:rFonts w:ascii="Times New Roman" w:hAnsi="Times New Roman" w:cs="Times New Roman"/>
          <w:sz w:val="24"/>
          <w:szCs w:val="24"/>
        </w:rPr>
        <w:t>А</w:t>
      </w:r>
      <w:r w:rsidR="00C43E33" w:rsidRPr="00B40760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по установлению пенсии за выслугу лет (ежемесячной доплаты к государственной пенсии) </w:t>
      </w:r>
      <w:r w:rsidR="00C43E33" w:rsidRPr="00B40760">
        <w:rPr>
          <w:rFonts w:ascii="Times New Roman" w:hAnsi="Times New Roman" w:cs="Times New Roman"/>
          <w:sz w:val="24"/>
          <w:szCs w:val="24"/>
        </w:rPr>
        <w:br/>
        <w:t xml:space="preserve">лицам, замещавшим муниципальные должности и должности муниципальной службы в финансовом управлении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C43E33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C43E33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2BC418B7" w14:textId="7737B5B1" w:rsidR="000C6EF4" w:rsidRPr="00B40760" w:rsidRDefault="002E0C47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</w:t>
      </w:r>
      <w:r w:rsidR="00C821C5" w:rsidRPr="00B40760">
        <w:rPr>
          <w:rFonts w:ascii="Times New Roman" w:hAnsi="Times New Roman" w:cs="Times New Roman"/>
          <w:sz w:val="24"/>
          <w:szCs w:val="24"/>
        </w:rPr>
        <w:t>4</w:t>
      </w:r>
      <w:r w:rsidR="000C6EF4" w:rsidRPr="00B40760">
        <w:rPr>
          <w:rFonts w:ascii="Times New Roman" w:hAnsi="Times New Roman" w:cs="Times New Roman"/>
          <w:sz w:val="24"/>
          <w:szCs w:val="24"/>
        </w:rPr>
        <w:t>)  приказами финансового управления:</w:t>
      </w:r>
    </w:p>
    <w:p w14:paraId="74C51217" w14:textId="26C82170" w:rsidR="00EE4860" w:rsidRPr="00B40760" w:rsidRDefault="00632CA4" w:rsidP="00C913A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-  от </w:t>
      </w:r>
      <w:r w:rsidR="002F5B7D" w:rsidRPr="00B40760">
        <w:rPr>
          <w:rFonts w:ascii="Times New Roman" w:hAnsi="Times New Roman" w:cs="Times New Roman"/>
          <w:sz w:val="24"/>
          <w:szCs w:val="24"/>
        </w:rPr>
        <w:t>2</w:t>
      </w:r>
      <w:r w:rsidR="00A00369" w:rsidRPr="00B40760">
        <w:rPr>
          <w:rFonts w:ascii="Times New Roman" w:hAnsi="Times New Roman" w:cs="Times New Roman"/>
          <w:sz w:val="24"/>
          <w:szCs w:val="24"/>
        </w:rPr>
        <w:t>1</w:t>
      </w:r>
      <w:r w:rsidRPr="00B40760">
        <w:rPr>
          <w:rFonts w:ascii="Times New Roman" w:hAnsi="Times New Roman" w:cs="Times New Roman"/>
          <w:sz w:val="24"/>
          <w:szCs w:val="24"/>
        </w:rPr>
        <w:t>.0</w:t>
      </w:r>
      <w:r w:rsidR="00A00369" w:rsidRPr="00B40760">
        <w:rPr>
          <w:rFonts w:ascii="Times New Roman" w:hAnsi="Times New Roman" w:cs="Times New Roman"/>
          <w:sz w:val="24"/>
          <w:szCs w:val="24"/>
        </w:rPr>
        <w:t>3</w:t>
      </w:r>
      <w:r w:rsidRPr="00B40760">
        <w:rPr>
          <w:rFonts w:ascii="Times New Roman" w:hAnsi="Times New Roman" w:cs="Times New Roman"/>
          <w:sz w:val="24"/>
          <w:szCs w:val="24"/>
        </w:rPr>
        <w:t>.202</w:t>
      </w:r>
      <w:r w:rsidR="00A00369" w:rsidRPr="00B40760">
        <w:rPr>
          <w:rFonts w:ascii="Times New Roman" w:hAnsi="Times New Roman" w:cs="Times New Roman"/>
          <w:sz w:val="24"/>
          <w:szCs w:val="24"/>
        </w:rPr>
        <w:t>2</w:t>
      </w:r>
      <w:r w:rsidR="002F5B7D" w:rsidRPr="00B40760">
        <w:rPr>
          <w:rFonts w:ascii="Times New Roman" w:hAnsi="Times New Roman" w:cs="Times New Roman"/>
          <w:sz w:val="24"/>
          <w:szCs w:val="24"/>
        </w:rPr>
        <w:t xml:space="preserve"> № </w:t>
      </w:r>
      <w:r w:rsidR="00A00369" w:rsidRPr="00B40760">
        <w:rPr>
          <w:rFonts w:ascii="Times New Roman" w:hAnsi="Times New Roman" w:cs="Times New Roman"/>
          <w:sz w:val="24"/>
          <w:szCs w:val="24"/>
        </w:rPr>
        <w:t xml:space="preserve">6 в соответствии со </w:t>
      </w:r>
      <w:hyperlink r:id="rId8" w:history="1">
        <w:r w:rsidR="00A00369" w:rsidRPr="00B40760">
          <w:rPr>
            <w:rFonts w:ascii="Times New Roman" w:hAnsi="Times New Roman" w:cs="Times New Roman"/>
            <w:sz w:val="24"/>
            <w:szCs w:val="24"/>
          </w:rPr>
          <w:t>статьями 26</w:t>
        </w:r>
      </w:hyperlink>
      <w:r w:rsidR="00A00369" w:rsidRPr="00B40760">
        <w:rPr>
          <w:rFonts w:ascii="Times New Roman" w:hAnsi="Times New Roman" w:cs="Times New Roman"/>
          <w:sz w:val="24"/>
          <w:szCs w:val="24"/>
        </w:rPr>
        <w:t xml:space="preserve"> и 27 Федерального закона от 30</w:t>
      </w:r>
      <w:r w:rsidR="001636E7" w:rsidRPr="00B40760">
        <w:rPr>
          <w:rFonts w:ascii="Times New Roman" w:hAnsi="Times New Roman" w:cs="Times New Roman"/>
          <w:sz w:val="24"/>
          <w:szCs w:val="24"/>
        </w:rPr>
        <w:t>.04.</w:t>
      </w:r>
      <w:r w:rsidR="00A00369" w:rsidRPr="00B40760">
        <w:rPr>
          <w:rFonts w:ascii="Times New Roman" w:hAnsi="Times New Roman" w:cs="Times New Roman"/>
          <w:sz w:val="24"/>
          <w:szCs w:val="24"/>
        </w:rPr>
        <w:t xml:space="preserve">2021 № 116-ФЗ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A00369" w:rsidRPr="00B40760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A00369" w:rsidRPr="00B407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40760">
        <w:rPr>
          <w:rFonts w:ascii="Times New Roman" w:hAnsi="Times New Roman" w:cs="Times New Roman"/>
          <w:sz w:val="24"/>
          <w:szCs w:val="24"/>
        </w:rPr>
        <w:t xml:space="preserve">внесены изменения в Правила внутреннего трудового распорядка финансового управления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>, утвержденные приказом от 07.07.2017 № 19</w:t>
      </w:r>
      <w:r w:rsidR="00452B62" w:rsidRPr="00B40760">
        <w:rPr>
          <w:rFonts w:ascii="Times New Roman" w:hAnsi="Times New Roman" w:cs="Times New Roman"/>
          <w:sz w:val="24"/>
          <w:szCs w:val="24"/>
        </w:rPr>
        <w:t xml:space="preserve"> (</w:t>
      </w:r>
      <w:r w:rsidR="00502DE9" w:rsidRPr="00B40760">
        <w:rPr>
          <w:rFonts w:ascii="Times New Roman" w:hAnsi="Times New Roman" w:cs="Times New Roman"/>
          <w:sz w:val="24"/>
          <w:szCs w:val="24"/>
        </w:rPr>
        <w:t>изменение</w:t>
      </w:r>
      <w:r w:rsidR="00AE755F" w:rsidRPr="00B40760">
        <w:rPr>
          <w:rFonts w:ascii="Times New Roman" w:hAnsi="Times New Roman" w:cs="Times New Roman"/>
          <w:sz w:val="24"/>
          <w:szCs w:val="24"/>
        </w:rPr>
        <w:t>, касающееся принятия на муниципальную службу г</w:t>
      </w:r>
      <w:r w:rsidR="00AE755F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ражданина Российской Федерации, имеющего гражданство (подданство) иностранного государства</w:t>
      </w:r>
      <w:r w:rsidR="00A04CC3" w:rsidRPr="00B40760">
        <w:rPr>
          <w:rFonts w:ascii="Times New Roman" w:hAnsi="Times New Roman" w:cs="Times New Roman"/>
          <w:bCs/>
          <w:sz w:val="24"/>
          <w:szCs w:val="24"/>
        </w:rPr>
        <w:t>)</w:t>
      </w:r>
      <w:r w:rsidR="00EE4860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625D56" w14:textId="5366BBA5" w:rsidR="00452B62" w:rsidRPr="00B40760" w:rsidRDefault="00452B62" w:rsidP="00C913A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C00000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- от 06.06.2022 № 10</w:t>
      </w:r>
      <w:r w:rsidR="00A04CC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внесены изменения в отдельные приказы финансового управления, регулирующие </w:t>
      </w:r>
      <w:r w:rsidR="00E2708E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04CC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орядок</w:t>
      </w:r>
      <w:r w:rsidR="00E2708E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комиссии </w:t>
      </w:r>
      <w:r w:rsidR="00E2708E" w:rsidRPr="00B40760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</w:t>
      </w:r>
      <w:r w:rsidR="00E2708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поведению муниципальных служащих финансового управления и урегулированию конфликта интересов </w:t>
      </w:r>
      <w:r w:rsidR="00E2708E" w:rsidRPr="00B40760">
        <w:rPr>
          <w:rFonts w:ascii="Times New Roman" w:hAnsi="Times New Roman" w:cs="Times New Roman"/>
          <w:sz w:val="24"/>
          <w:szCs w:val="24"/>
        </w:rPr>
        <w:t xml:space="preserve">(приказ от 26.06.2019 № 23) (далее – Комиссия) и </w:t>
      </w:r>
      <w:r w:rsidR="00E2708E" w:rsidRPr="00B40760">
        <w:rPr>
          <w:rFonts w:ascii="Times New Roman" w:hAnsi="Times New Roman" w:cs="Times New Roman"/>
          <w:bCs/>
          <w:sz w:val="24"/>
          <w:szCs w:val="24"/>
        </w:rPr>
        <w:t>поступления в Комиссию обращения, заявления и уведомления</w:t>
      </w:r>
      <w:r w:rsidR="00E2708E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CC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2708E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от 11.02.2019 № 9) </w:t>
      </w:r>
      <w:r w:rsidR="00AE755F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A6A0B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изменения касаются </w:t>
      </w:r>
      <w:r w:rsidR="00A04CC3" w:rsidRPr="00B40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</w:t>
      </w:r>
      <w:r w:rsidR="00AE755F" w:rsidRPr="00B40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A04CC3" w:rsidRPr="00B40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информационной системы в области противодействия коррупции </w:t>
      </w:r>
      <w:r w:rsidR="00515967" w:rsidRPr="00B40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04CC3" w:rsidRPr="00B40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Посейдон</w:t>
      </w:r>
      <w:r w:rsidR="00515967" w:rsidRPr="00B40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E755F" w:rsidRPr="00B40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5D9C" w:rsidRPr="00B40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случаях</w:t>
      </w:r>
      <w:r w:rsidR="00502DE9" w:rsidRPr="00B40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2DE9" w:rsidRPr="00B40760">
        <w:rPr>
          <w:rFonts w:ascii="Times New Roman" w:hAnsi="Times New Roman" w:cs="Times New Roman"/>
          <w:sz w:val="24"/>
          <w:szCs w:val="24"/>
        </w:rPr>
        <w:t>направлени</w:t>
      </w:r>
      <w:r w:rsidR="008D5D9C" w:rsidRPr="00B40760">
        <w:rPr>
          <w:rFonts w:ascii="Times New Roman" w:hAnsi="Times New Roman" w:cs="Times New Roman"/>
          <w:sz w:val="24"/>
          <w:szCs w:val="24"/>
        </w:rPr>
        <w:t>я</w:t>
      </w:r>
      <w:r w:rsidR="00502DE9" w:rsidRPr="00B40760">
        <w:rPr>
          <w:rFonts w:ascii="Times New Roman" w:hAnsi="Times New Roman" w:cs="Times New Roman"/>
          <w:sz w:val="24"/>
          <w:szCs w:val="24"/>
        </w:rPr>
        <w:t xml:space="preserve"> запросов в государственные органы, органы местного самоуправления и заинтересованные организации</w:t>
      </w:r>
      <w:r w:rsidR="00502DE9" w:rsidRPr="00B40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755F" w:rsidRPr="00B40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r w:rsidR="00AE755F" w:rsidRPr="00B40760">
        <w:rPr>
          <w:rFonts w:ascii="Times New Roman" w:hAnsi="Times New Roman" w:cs="Times New Roman"/>
          <w:sz w:val="24"/>
          <w:szCs w:val="24"/>
        </w:rPr>
        <w:t>подготовке мотивированного заключения по результатам рассмотрения обращения</w:t>
      </w:r>
      <w:r w:rsidR="008D5D9C" w:rsidRPr="00B40760">
        <w:rPr>
          <w:rFonts w:ascii="Times New Roman" w:hAnsi="Times New Roman" w:cs="Times New Roman"/>
          <w:sz w:val="24"/>
          <w:szCs w:val="24"/>
        </w:rPr>
        <w:t>,</w:t>
      </w:r>
      <w:r w:rsidR="00AE755F" w:rsidRPr="00B40760">
        <w:rPr>
          <w:rFonts w:ascii="Times New Roman" w:hAnsi="Times New Roman" w:cs="Times New Roman"/>
          <w:sz w:val="24"/>
          <w:szCs w:val="24"/>
        </w:rPr>
        <w:t xml:space="preserve"> заявления, уведомления</w:t>
      </w:r>
      <w:r w:rsidR="00FA6A0B" w:rsidRPr="00B40760">
        <w:rPr>
          <w:rFonts w:ascii="Times New Roman" w:hAnsi="Times New Roman" w:cs="Times New Roman"/>
          <w:sz w:val="24"/>
          <w:szCs w:val="24"/>
        </w:rPr>
        <w:t>);</w:t>
      </w:r>
      <w:r w:rsidR="00AE755F" w:rsidRPr="00B4076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2D807B13" w14:textId="0C9E4F4A" w:rsidR="00FA6A0B" w:rsidRPr="00B40760" w:rsidRDefault="00FA6A0B" w:rsidP="00C913A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- от 09.06.2022 № 11 внесены изменения в приказ от 18.05.2017 № 14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>О проведении специальной оценки условий труда, создании и порядке деятельности комиссии по проведению специальной оценк</w:t>
      </w:r>
      <w:r w:rsidR="0084633F">
        <w:rPr>
          <w:rFonts w:ascii="Times New Roman" w:hAnsi="Times New Roman" w:cs="Times New Roman"/>
          <w:sz w:val="24"/>
          <w:szCs w:val="24"/>
        </w:rPr>
        <w:t>и</w:t>
      </w:r>
      <w:r w:rsidRPr="00B40760">
        <w:rPr>
          <w:rFonts w:ascii="Times New Roman" w:hAnsi="Times New Roman" w:cs="Times New Roman"/>
          <w:sz w:val="24"/>
          <w:szCs w:val="24"/>
        </w:rPr>
        <w:t xml:space="preserve"> условий труда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073BA2" w:rsidRPr="00B40760">
        <w:rPr>
          <w:rFonts w:ascii="Times New Roman" w:hAnsi="Times New Roman" w:cs="Times New Roman"/>
          <w:sz w:val="24"/>
          <w:szCs w:val="24"/>
        </w:rPr>
        <w:t xml:space="preserve"> (в части изменения состава комиссии)</w:t>
      </w:r>
      <w:r w:rsidRPr="00B40760">
        <w:rPr>
          <w:rFonts w:ascii="Times New Roman" w:hAnsi="Times New Roman" w:cs="Times New Roman"/>
          <w:sz w:val="24"/>
          <w:szCs w:val="24"/>
        </w:rPr>
        <w:t>;</w:t>
      </w:r>
    </w:p>
    <w:p w14:paraId="2B1FBEAD" w14:textId="5C7B1858" w:rsidR="009F0423" w:rsidRPr="00B40760" w:rsidRDefault="00FA6A0B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 21.07.2022 № 15 </w:t>
      </w:r>
      <w:r w:rsidR="009F0423" w:rsidRPr="00B40760"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управления охраной труда и снижения уровня профессиональных рисков, в соответствии со ст. 218 Трудового кодекса Российской Федерации </w:t>
      </w:r>
      <w:r w:rsidR="00752BB4" w:rsidRPr="00B40760">
        <w:rPr>
          <w:rFonts w:ascii="Times New Roman" w:hAnsi="Times New Roman" w:cs="Times New Roman"/>
          <w:sz w:val="24"/>
          <w:szCs w:val="24"/>
        </w:rPr>
        <w:t>утверждены мероприятия по оценке профессиональных рисков на рабочих местах в финансовом управлении (установлени</w:t>
      </w:r>
      <w:r w:rsidR="001636E7" w:rsidRPr="00B40760">
        <w:rPr>
          <w:rFonts w:ascii="Times New Roman" w:hAnsi="Times New Roman" w:cs="Times New Roman"/>
          <w:sz w:val="24"/>
          <w:szCs w:val="24"/>
        </w:rPr>
        <w:t>е</w:t>
      </w:r>
      <w:r w:rsidR="00752BB4" w:rsidRPr="00B40760">
        <w:rPr>
          <w:rFonts w:ascii="Times New Roman" w:hAnsi="Times New Roman" w:cs="Times New Roman"/>
          <w:sz w:val="24"/>
          <w:szCs w:val="24"/>
        </w:rPr>
        <w:t xml:space="preserve"> срока проведения оценки и создани</w:t>
      </w:r>
      <w:r w:rsidR="001636E7" w:rsidRPr="00B40760">
        <w:rPr>
          <w:rFonts w:ascii="Times New Roman" w:hAnsi="Times New Roman" w:cs="Times New Roman"/>
          <w:sz w:val="24"/>
          <w:szCs w:val="24"/>
        </w:rPr>
        <w:t>е</w:t>
      </w:r>
      <w:r w:rsidR="00752BB4" w:rsidRPr="00B40760">
        <w:rPr>
          <w:rFonts w:ascii="Times New Roman" w:hAnsi="Times New Roman" w:cs="Times New Roman"/>
          <w:sz w:val="24"/>
          <w:szCs w:val="24"/>
        </w:rPr>
        <w:t xml:space="preserve"> комиссии по идентификации опасностей и оценке рисков);</w:t>
      </w:r>
    </w:p>
    <w:p w14:paraId="0446EC21" w14:textId="316C9442" w:rsidR="00E51B78" w:rsidRPr="00B40760" w:rsidRDefault="00E51B78" w:rsidP="00C913AF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от </w:t>
      </w:r>
      <w:r w:rsidR="0017142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6A0B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17142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440632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6A0B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66DE5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FA6A0B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 план-график размещения зак</w:t>
      </w:r>
      <w:r w:rsidR="00FA6A0B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упок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товаров, выполнения работ, оказания услуг для нужд финансового управления на 202</w:t>
      </w:r>
      <w:r w:rsidR="00FA6A0B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FA6A0B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FA6A0B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годов;</w:t>
      </w:r>
    </w:p>
    <w:p w14:paraId="2FDD5195" w14:textId="77777777" w:rsidR="000C6EF4" w:rsidRPr="00B40760" w:rsidRDefault="00B83055" w:rsidP="00C913AF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C6EF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</w:t>
      </w:r>
      <w:r w:rsidR="000C5A41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угие приказы</w:t>
      </w:r>
      <w:r w:rsidR="000C6EF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BEEF4AA" w14:textId="1DE6045E" w:rsidR="005724B9" w:rsidRPr="00B40760" w:rsidRDefault="007803BA" w:rsidP="008B2A9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21C5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B2A9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организовано проведение </w:t>
      </w:r>
      <w:r w:rsidR="008B2A93" w:rsidRPr="00B40760">
        <w:rPr>
          <w:rFonts w:ascii="Times New Roman" w:hAnsi="Times New Roman" w:cs="Times New Roman"/>
          <w:sz w:val="24"/>
          <w:szCs w:val="24"/>
        </w:rPr>
        <w:t xml:space="preserve">бюджетной комиссии по рассмотрению проекта местного бюджета на 2023 год и на плановый период 2024 и 2025 годов, с предварительной </w:t>
      </w:r>
      <w:r w:rsidR="008B2A9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подготовкой и доведения до председателя и всех членов комиссии материал</w:t>
      </w:r>
      <w:r w:rsidR="00C14C8D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8B2A9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, необходим</w:t>
      </w:r>
      <w:r w:rsidR="00C14C8D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8B2A9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рассмотрения и принятия решений;    </w:t>
      </w:r>
    </w:p>
    <w:p w14:paraId="39841678" w14:textId="35E981C9" w:rsidR="007803BA" w:rsidRPr="00B40760" w:rsidRDefault="008B2A93" w:rsidP="008B2A9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21C5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445A9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3BA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организо</w:t>
      </w:r>
      <w:r w:rsidR="003445A9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ваны </w:t>
      </w:r>
      <w:r w:rsidR="007803BA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и проведены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3BA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совещания:</w:t>
      </w:r>
    </w:p>
    <w:p w14:paraId="4AD35FA4" w14:textId="47B11EED" w:rsidR="008B2A93" w:rsidRPr="00B40760" w:rsidRDefault="007803BA" w:rsidP="008B2A93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</w:t>
      </w:r>
      <w:r w:rsidR="00D1267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руководителями</w:t>
      </w:r>
      <w:r w:rsidR="008B2A9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D1267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специалистами отраслевых отделов Департамента социальной политики администрации муниципального образования</w:t>
      </w:r>
      <w:r w:rsidR="008B2A9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19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Департамент) </w:t>
      </w:r>
      <w:r w:rsidR="00401EF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работы</w:t>
      </w:r>
      <w:r w:rsidR="008B2A9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EF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подготовке и </w:t>
      </w:r>
      <w:r w:rsidR="00C14C8D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качеству </w:t>
      </w:r>
      <w:r w:rsidR="00401EF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пред</w:t>
      </w:r>
      <w:r w:rsidR="00C14C8D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01EF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ставлени</w:t>
      </w:r>
      <w:r w:rsidR="00C14C8D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01EF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4C8D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пакета </w:t>
      </w:r>
      <w:r w:rsidR="00401EF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для </w:t>
      </w:r>
      <w:r w:rsidR="00C14C8D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планирования бюджетных ассигнований </w:t>
      </w:r>
      <w:r w:rsidR="00D2057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формировании </w:t>
      </w:r>
      <w:r w:rsidR="008B2A9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D2057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B2A9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бюджета</w:t>
      </w:r>
      <w:r w:rsidR="00D2057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(внесении поправок в местный бюджет)</w:t>
      </w:r>
      <w:r w:rsidR="00401EF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2C8080" w14:textId="2301E4C0" w:rsidR="009A4F4A" w:rsidRPr="00B40760" w:rsidRDefault="008B2A93" w:rsidP="008B2A93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- с руководителями муниципальных учреждений, подведомственных Департаменту</w:t>
      </w:r>
      <w:r w:rsidR="003445A9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309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о подготовке первичных документов</w:t>
      </w:r>
      <w:r w:rsidR="0004019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информации для планирования бюджетных ассигнований </w:t>
      </w:r>
      <w:r w:rsidR="00D2057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экономистами </w:t>
      </w:r>
      <w:r w:rsidR="0004019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МКУ «Централи</w:t>
      </w:r>
      <w:r w:rsidR="00D2057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зованная система обслуживания» и специалистами по планированию </w:t>
      </w:r>
      <w:r w:rsidR="0004019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Департамента</w:t>
      </w:r>
      <w:r w:rsidR="00D2057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019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CAD5CC" w14:textId="60115955" w:rsidR="005724B9" w:rsidRPr="00B40760" w:rsidRDefault="005724B9" w:rsidP="008B2A93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21C5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) рассмотрен</w:t>
      </w:r>
      <w:r w:rsidR="003445A9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</w:t>
      </w:r>
      <w:r w:rsidR="003445A9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, подготовленны</w:t>
      </w:r>
      <w:r w:rsidR="003445A9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отраслевыми отделами администрации муниципального образования к заседаниям комиссий, </w:t>
      </w:r>
      <w:r w:rsidR="0024309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и в случае необходимости</w:t>
      </w:r>
      <w:r w:rsidR="00C14C8D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C3C">
        <w:rPr>
          <w:rFonts w:ascii="Times New Roman" w:hAnsi="Times New Roman" w:cs="Times New Roman"/>
          <w:color w:val="000000" w:themeColor="text1"/>
          <w:sz w:val="24"/>
          <w:szCs w:val="24"/>
        </w:rPr>
        <w:t>внесены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</w:t>
      </w:r>
      <w:r w:rsidR="0024309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я и (или) замечания, возражения</w:t>
      </w:r>
      <w:r w:rsidR="00544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</w:t>
      </w:r>
      <w:r w:rsidR="00544C3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</w:t>
      </w:r>
      <w:r w:rsidR="00544C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заседаниях комиссий:</w:t>
      </w:r>
    </w:p>
    <w:p w14:paraId="5F7DFDB1" w14:textId="684CF8A5" w:rsidR="002E551F" w:rsidRPr="00B40760" w:rsidRDefault="00243098" w:rsidP="008B2A93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B412B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комиссии по укреплению дисциплины оплаты</w:t>
      </w:r>
      <w:r w:rsidR="002E551F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снижению неформальной занятости</w:t>
      </w:r>
      <w:r w:rsidR="00544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44C3C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1 заседание</w:t>
      </w:r>
      <w:r w:rsidR="00544C3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E551F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90596AC" w14:textId="5C887AF6" w:rsidR="00401EF8" w:rsidRPr="00B40760" w:rsidRDefault="00401EF8" w:rsidP="008B2A93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8579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комисси</w:t>
      </w:r>
      <w:r w:rsidR="006B412B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8579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58579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отбору субъектов малого и среднего предпринимательства с целью предоставления субсидии</w:t>
      </w:r>
      <w:r w:rsidR="00544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44C3C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5 заседаний</w:t>
      </w:r>
      <w:r w:rsidR="00544C3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B412B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76825D0" w14:textId="6C07D6F5" w:rsidR="006B412B" w:rsidRPr="00B40760" w:rsidRDefault="006B412B" w:rsidP="008B2A93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E551F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конкурсной комиссии </w:t>
      </w:r>
      <w:r w:rsidR="001A43E6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муниципального образования «Городской округ </w:t>
      </w:r>
      <w:r w:rsidR="00C821C5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Ногликский</w:t>
      </w:r>
      <w:r w:rsidR="001A43E6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E551F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по проведению конкурсного отбора на получение субсидии на возмещение затрат на организацию централизованной поставки для нужд личных подсобных хозяйств комбикормов для сельскохозяйственных животных и птицы, а также фуражного зерна и птицы</w:t>
      </w:r>
      <w:r w:rsidR="00544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44C3C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1 заседание</w:t>
      </w:r>
      <w:r w:rsidR="00544C3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E551F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2965CA7" w14:textId="768312F1" w:rsidR="002E551F" w:rsidRPr="00B40760" w:rsidRDefault="002E551F" w:rsidP="008B2A93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A43E6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тарифной комиссии муниципального образования «Городской округ </w:t>
      </w:r>
      <w:r w:rsidR="00C821C5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Ногликский</w:t>
      </w:r>
      <w:r w:rsidR="001A43E6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44C3C" w:rsidRPr="00544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C3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44C3C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3 заседания</w:t>
      </w:r>
      <w:r w:rsidR="00544C3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A43E6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172B71A" w14:textId="4B8D5D51" w:rsidR="005724B9" w:rsidRPr="00B40760" w:rsidRDefault="005724B9" w:rsidP="003445A9">
      <w:pPr>
        <w:spacing w:after="12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21C5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) участие в совещаниях, коллегиях;</w:t>
      </w:r>
    </w:p>
    <w:p w14:paraId="6787AFF0" w14:textId="4F4A72AF" w:rsidR="00382DD1" w:rsidRPr="00B40760" w:rsidRDefault="00834CA1" w:rsidP="009A4F4A">
      <w:pPr>
        <w:spacing w:after="12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382DD1" w:rsidRPr="00B40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Автоматизация бюджетного процесса</w:t>
      </w:r>
      <w:r w:rsidR="00A27975" w:rsidRPr="00B40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B75679F" w14:textId="6C0DBA82" w:rsidR="00775AFC" w:rsidRPr="00B40760" w:rsidRDefault="00775AFC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процесс организован с применением программных комплексов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04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Бюджет-СМАРТ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04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Бюджет-СМАРТ Про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Свод-Смарт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Хранилище-КС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СУФД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Системы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 Бизнес Онлайн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Бюджетный учет по смете учреждения ведется посредством комплексов: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1С: Заработная плата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1С: Бухгалтерия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Отчеты во внебюджетные фонды, налоговый орган, статистику предоставляются по системе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Контур-Экстерн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2152C02" w14:textId="59D09DE0" w:rsidR="00382DD1" w:rsidRPr="00B40760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Обеспечена бесперебойная работа системы </w:t>
      </w:r>
      <w:r w:rsidR="005353C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бюджета.</w:t>
      </w:r>
      <w:r w:rsidR="00902D3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финансового управления оказывается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консультативная </w:t>
      </w:r>
      <w:r w:rsidR="00ED7A4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практическая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польз</w:t>
      </w:r>
      <w:r w:rsidR="0019478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ователям программных комплексов.</w:t>
      </w:r>
    </w:p>
    <w:p w14:paraId="16028E21" w14:textId="2A72AB39" w:rsidR="001636E7" w:rsidRPr="00B40760" w:rsidRDefault="001636E7" w:rsidP="003557F6">
      <w:pPr>
        <w:spacing w:after="12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финансового управления от 27.07.2022 № 16 определен перечень сотрудников отдела учета и отчетности финансового управления с правом на открытие/закрытие дней в ПК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Бюджет-Смарт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9FFFC7" w14:textId="77777777" w:rsidR="0024355A" w:rsidRPr="00B40760" w:rsidRDefault="0024355A" w:rsidP="003557F6">
      <w:pPr>
        <w:spacing w:after="12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2D06D" w14:textId="77777777" w:rsidR="00D64198" w:rsidRPr="00B40760" w:rsidRDefault="00834CA1" w:rsidP="00D64198">
      <w:pPr>
        <w:spacing w:after="12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прозрачности деятельности</w:t>
      </w:r>
      <w:r w:rsidR="00005E2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B1B178" w14:textId="43C2C847" w:rsidR="00343D12" w:rsidRPr="00B40760" w:rsidRDefault="00CE1029" w:rsidP="0024355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670A1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сайте муниципального образования </w:t>
      </w:r>
      <w:r w:rsidR="00653FC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3FC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FC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разделах размещены </w:t>
      </w:r>
      <w:r w:rsidR="0054003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</w:t>
      </w:r>
    </w:p>
    <w:p w14:paraId="70F22B1F" w14:textId="2A852088" w:rsidR="000C5A41" w:rsidRPr="00B40760" w:rsidRDefault="000C5A4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решени</w:t>
      </w:r>
      <w:r w:rsidR="00EE2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EE2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F4EF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F4EF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804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EF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04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E2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210, от 23.06.2022 № 220, от 19.07.2022 № 228</w:t>
      </w:r>
      <w:r w:rsidR="005D1DE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2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08.12.2022 № 238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1804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2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E41A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2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1A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E2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E5B708" w14:textId="65E21A99" w:rsidR="00540031" w:rsidRPr="00B40760" w:rsidRDefault="00EE2083" w:rsidP="00C913AF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4003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>ежемесячная отчетно</w:t>
      </w:r>
      <w:r w:rsidR="00E450F5" w:rsidRPr="00B40760">
        <w:rPr>
          <w:rFonts w:ascii="Times New Roman" w:eastAsia="Times New Roman" w:hAnsi="Times New Roman"/>
          <w:sz w:val="24"/>
          <w:szCs w:val="24"/>
          <w:lang w:eastAsia="ru-RU"/>
        </w:rPr>
        <w:t>сть об исполнении бюджета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CAB7EE8" w14:textId="2E234902" w:rsidR="00343D12" w:rsidRPr="00B40760" w:rsidRDefault="00EE2083" w:rsidP="00C913AF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003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ежеквартальная краткая информация об исполнении бюджета;</w:t>
      </w:r>
    </w:p>
    <w:p w14:paraId="2A304B52" w14:textId="757B48EC" w:rsidR="00343D12" w:rsidRPr="00B40760" w:rsidRDefault="00EE2083" w:rsidP="00C913AF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003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365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51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отчетов об исполнении бюджета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C655BE" w14:textId="6B7C0652" w:rsidR="00343D12" w:rsidRPr="00B40760" w:rsidRDefault="006A2944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F7448F" w:rsidRPr="00B4076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C3651" w:rsidRPr="00B4076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71428" w:rsidRPr="00B407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80442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7448F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2328B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7448F" w:rsidRPr="00B40760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343D12" w:rsidRPr="00B40760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</w:t>
      </w:r>
      <w:r w:rsidR="00515967" w:rsidRPr="00B40760">
        <w:rPr>
          <w:rFonts w:ascii="Times New Roman" w:hAnsi="Times New Roman"/>
          <w:bCs/>
          <w:sz w:val="24"/>
          <w:szCs w:val="24"/>
        </w:rPr>
        <w:t>«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/>
          <w:bCs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bCs/>
          <w:sz w:val="24"/>
          <w:szCs w:val="24"/>
        </w:rPr>
        <w:t>»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 за </w:t>
      </w:r>
      <w:r w:rsidR="001D1DB1" w:rsidRPr="00B40760">
        <w:rPr>
          <w:rFonts w:ascii="Times New Roman" w:hAnsi="Times New Roman"/>
          <w:sz w:val="24"/>
          <w:szCs w:val="24"/>
        </w:rPr>
        <w:t>первый квартал 20</w:t>
      </w:r>
      <w:r w:rsidR="00180442" w:rsidRPr="00B40760">
        <w:rPr>
          <w:rFonts w:ascii="Times New Roman" w:hAnsi="Times New Roman"/>
          <w:sz w:val="24"/>
          <w:szCs w:val="24"/>
        </w:rPr>
        <w:t>2</w:t>
      </w:r>
      <w:r w:rsidR="005F4EF4" w:rsidRPr="00B40760">
        <w:rPr>
          <w:rFonts w:ascii="Times New Roman" w:hAnsi="Times New Roman"/>
          <w:sz w:val="24"/>
          <w:szCs w:val="24"/>
        </w:rPr>
        <w:t>2</w:t>
      </w:r>
      <w:r w:rsidR="00343D12" w:rsidRPr="00B40760">
        <w:rPr>
          <w:rFonts w:ascii="Times New Roman" w:hAnsi="Times New Roman"/>
          <w:sz w:val="24"/>
          <w:szCs w:val="24"/>
        </w:rPr>
        <w:t xml:space="preserve"> года</w:t>
      </w:r>
      <w:r w:rsidR="00515967" w:rsidRPr="00B40760">
        <w:rPr>
          <w:rFonts w:ascii="Times New Roman" w:hAnsi="Times New Roman"/>
          <w:sz w:val="24"/>
          <w:szCs w:val="24"/>
        </w:rPr>
        <w:t>»</w:t>
      </w:r>
      <w:r w:rsidR="00343D12" w:rsidRPr="00B40760">
        <w:rPr>
          <w:rFonts w:ascii="Times New Roman" w:hAnsi="Times New Roman"/>
          <w:sz w:val="24"/>
          <w:szCs w:val="24"/>
        </w:rPr>
        <w:t xml:space="preserve">; </w:t>
      </w:r>
    </w:p>
    <w:p w14:paraId="68D42267" w14:textId="21F8E92E" w:rsidR="00343D12" w:rsidRPr="00B40760" w:rsidRDefault="006A2944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5F4EF4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71428" w:rsidRPr="00B4076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1304B" w:rsidRPr="00B40760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80442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F4EF4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F4EF4" w:rsidRPr="00B40760">
        <w:rPr>
          <w:rFonts w:ascii="Times New Roman" w:eastAsia="Times New Roman" w:hAnsi="Times New Roman"/>
          <w:sz w:val="24"/>
          <w:szCs w:val="24"/>
          <w:lang w:eastAsia="ru-RU"/>
        </w:rPr>
        <w:t>384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343D12" w:rsidRPr="00B40760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</w:t>
      </w:r>
      <w:r w:rsidR="00515967" w:rsidRPr="00B40760">
        <w:rPr>
          <w:rFonts w:ascii="Times New Roman" w:hAnsi="Times New Roman"/>
          <w:bCs/>
          <w:sz w:val="24"/>
          <w:szCs w:val="24"/>
        </w:rPr>
        <w:t>«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/>
          <w:bCs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bCs/>
          <w:sz w:val="24"/>
          <w:szCs w:val="24"/>
        </w:rPr>
        <w:t>»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 за </w:t>
      </w:r>
      <w:r w:rsidR="00180442" w:rsidRPr="00B40760">
        <w:rPr>
          <w:rFonts w:ascii="Times New Roman" w:hAnsi="Times New Roman"/>
          <w:sz w:val="24"/>
          <w:szCs w:val="24"/>
        </w:rPr>
        <w:t>первое полугодие 202</w:t>
      </w:r>
      <w:r w:rsidR="005F4EF4" w:rsidRPr="00B40760">
        <w:rPr>
          <w:rFonts w:ascii="Times New Roman" w:hAnsi="Times New Roman"/>
          <w:sz w:val="24"/>
          <w:szCs w:val="24"/>
        </w:rPr>
        <w:t>2</w:t>
      </w:r>
      <w:r w:rsidR="00343D12" w:rsidRPr="00B40760">
        <w:rPr>
          <w:rFonts w:ascii="Times New Roman" w:hAnsi="Times New Roman"/>
          <w:sz w:val="24"/>
          <w:szCs w:val="24"/>
        </w:rPr>
        <w:t xml:space="preserve"> года</w:t>
      </w:r>
      <w:r w:rsidR="00515967" w:rsidRPr="00B40760">
        <w:rPr>
          <w:rFonts w:ascii="Times New Roman" w:hAnsi="Times New Roman"/>
          <w:sz w:val="24"/>
          <w:szCs w:val="24"/>
        </w:rPr>
        <w:t>»</w:t>
      </w:r>
      <w:r w:rsidR="00343D12" w:rsidRPr="00B40760">
        <w:rPr>
          <w:rFonts w:ascii="Times New Roman" w:hAnsi="Times New Roman"/>
          <w:sz w:val="24"/>
          <w:szCs w:val="24"/>
        </w:rPr>
        <w:t>;</w:t>
      </w:r>
    </w:p>
    <w:p w14:paraId="2D38B517" w14:textId="22BFFA65" w:rsidR="00343D12" w:rsidRPr="00B40760" w:rsidRDefault="00B1304B" w:rsidP="00C913AF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5F4EF4" w:rsidRPr="00B40760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6A2944" w:rsidRPr="00B4076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5F4EF4" w:rsidRPr="00B407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A2944" w:rsidRPr="00B4076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80442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F4EF4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A2944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80442" w:rsidRPr="00B407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F4EF4" w:rsidRPr="00B40760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343D12" w:rsidRPr="00B40760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</w:t>
      </w:r>
      <w:r w:rsidR="00515967" w:rsidRPr="00B40760">
        <w:rPr>
          <w:rFonts w:ascii="Times New Roman" w:hAnsi="Times New Roman"/>
          <w:bCs/>
          <w:sz w:val="24"/>
          <w:szCs w:val="24"/>
        </w:rPr>
        <w:t>«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/>
          <w:bCs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bCs/>
          <w:sz w:val="24"/>
          <w:szCs w:val="24"/>
        </w:rPr>
        <w:t>»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 за </w:t>
      </w:r>
      <w:r w:rsidR="001D1DB1" w:rsidRPr="00B40760">
        <w:rPr>
          <w:rFonts w:ascii="Times New Roman" w:hAnsi="Times New Roman"/>
          <w:sz w:val="24"/>
          <w:szCs w:val="24"/>
        </w:rPr>
        <w:t>9 месяцев 20</w:t>
      </w:r>
      <w:r w:rsidR="00180442" w:rsidRPr="00B40760">
        <w:rPr>
          <w:rFonts w:ascii="Times New Roman" w:hAnsi="Times New Roman"/>
          <w:sz w:val="24"/>
          <w:szCs w:val="24"/>
        </w:rPr>
        <w:t>2</w:t>
      </w:r>
      <w:r w:rsidR="005F4EF4" w:rsidRPr="00B40760">
        <w:rPr>
          <w:rFonts w:ascii="Times New Roman" w:hAnsi="Times New Roman"/>
          <w:sz w:val="24"/>
          <w:szCs w:val="24"/>
        </w:rPr>
        <w:t>2</w:t>
      </w:r>
      <w:r w:rsidR="00343D12" w:rsidRPr="00B40760">
        <w:rPr>
          <w:rFonts w:ascii="Times New Roman" w:hAnsi="Times New Roman"/>
          <w:sz w:val="24"/>
          <w:szCs w:val="24"/>
        </w:rPr>
        <w:t xml:space="preserve"> года</w:t>
      </w:r>
      <w:r w:rsidR="00515967" w:rsidRPr="00B40760">
        <w:rPr>
          <w:rFonts w:ascii="Times New Roman" w:hAnsi="Times New Roman"/>
          <w:sz w:val="24"/>
          <w:szCs w:val="24"/>
        </w:rPr>
        <w:t>»</w:t>
      </w:r>
      <w:r w:rsidR="00343D12" w:rsidRPr="00B40760">
        <w:rPr>
          <w:rFonts w:ascii="Times New Roman" w:hAnsi="Times New Roman"/>
          <w:sz w:val="24"/>
          <w:szCs w:val="24"/>
        </w:rPr>
        <w:t>;</w:t>
      </w:r>
    </w:p>
    <w:p w14:paraId="73880DDE" w14:textId="21D0D952" w:rsidR="00EC3651" w:rsidRPr="00B40760" w:rsidRDefault="009015CC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5</w:t>
      </w:r>
      <w:r w:rsidR="00EC3651" w:rsidRPr="00B40760">
        <w:rPr>
          <w:rFonts w:ascii="Times New Roman" w:hAnsi="Times New Roman" w:cs="Times New Roman"/>
          <w:sz w:val="24"/>
          <w:szCs w:val="24"/>
        </w:rPr>
        <w:t xml:space="preserve">) проект решения Собрания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EC3651" w:rsidRPr="00B40760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EC3651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EC3651" w:rsidRPr="00B40760">
        <w:rPr>
          <w:rFonts w:ascii="Times New Roman" w:hAnsi="Times New Roman" w:cs="Times New Roman"/>
          <w:sz w:val="24"/>
          <w:szCs w:val="24"/>
        </w:rPr>
        <w:t xml:space="preserve"> за 20</w:t>
      </w:r>
      <w:r w:rsidR="00171428" w:rsidRPr="00B40760">
        <w:rPr>
          <w:rFonts w:ascii="Times New Roman" w:hAnsi="Times New Roman" w:cs="Times New Roman"/>
          <w:sz w:val="24"/>
          <w:szCs w:val="24"/>
        </w:rPr>
        <w:t>2</w:t>
      </w:r>
      <w:r w:rsidR="00EE2083" w:rsidRPr="00B40760">
        <w:rPr>
          <w:rFonts w:ascii="Times New Roman" w:hAnsi="Times New Roman" w:cs="Times New Roman"/>
          <w:sz w:val="24"/>
          <w:szCs w:val="24"/>
        </w:rPr>
        <w:t>1</w:t>
      </w:r>
      <w:r w:rsidR="00EC3651" w:rsidRPr="00B40760">
        <w:rPr>
          <w:rFonts w:ascii="Times New Roman" w:hAnsi="Times New Roman" w:cs="Times New Roman"/>
          <w:sz w:val="24"/>
          <w:szCs w:val="24"/>
        </w:rPr>
        <w:t xml:space="preserve"> год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EC3651" w:rsidRPr="00B40760">
        <w:rPr>
          <w:rFonts w:ascii="Times New Roman" w:hAnsi="Times New Roman" w:cs="Times New Roman"/>
          <w:sz w:val="24"/>
          <w:szCs w:val="24"/>
        </w:rPr>
        <w:t xml:space="preserve"> (с дополнительным материалом к проекту решения);</w:t>
      </w:r>
    </w:p>
    <w:p w14:paraId="4588E7AC" w14:textId="4D3BA8A0" w:rsidR="007267C3" w:rsidRPr="00B40760" w:rsidRDefault="009015CC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6</w:t>
      </w:r>
      <w:r w:rsidR="00E2328B" w:rsidRPr="00B40760">
        <w:rPr>
          <w:rFonts w:ascii="Times New Roman" w:hAnsi="Times New Roman" w:cs="Times New Roman"/>
          <w:sz w:val="24"/>
          <w:szCs w:val="24"/>
        </w:rPr>
        <w:t xml:space="preserve">) решение Собрания от </w:t>
      </w:r>
      <w:r w:rsidR="00AD20C1" w:rsidRPr="00B40760">
        <w:rPr>
          <w:rFonts w:ascii="Times New Roman" w:hAnsi="Times New Roman" w:cs="Times New Roman"/>
          <w:sz w:val="24"/>
          <w:szCs w:val="24"/>
        </w:rPr>
        <w:t>19</w:t>
      </w:r>
      <w:r w:rsidR="007267C3" w:rsidRPr="00B40760">
        <w:rPr>
          <w:rFonts w:ascii="Times New Roman" w:hAnsi="Times New Roman" w:cs="Times New Roman"/>
          <w:sz w:val="24"/>
          <w:szCs w:val="24"/>
        </w:rPr>
        <w:t>.0</w:t>
      </w:r>
      <w:r w:rsidR="007E5F4D" w:rsidRPr="00B40760">
        <w:rPr>
          <w:rFonts w:ascii="Times New Roman" w:hAnsi="Times New Roman" w:cs="Times New Roman"/>
          <w:sz w:val="24"/>
          <w:szCs w:val="24"/>
        </w:rPr>
        <w:t>5</w:t>
      </w:r>
      <w:r w:rsidR="007267C3" w:rsidRPr="00B40760">
        <w:rPr>
          <w:rFonts w:ascii="Times New Roman" w:hAnsi="Times New Roman" w:cs="Times New Roman"/>
          <w:sz w:val="24"/>
          <w:szCs w:val="24"/>
        </w:rPr>
        <w:t>.20</w:t>
      </w:r>
      <w:r w:rsidR="00180442" w:rsidRPr="00B40760">
        <w:rPr>
          <w:rFonts w:ascii="Times New Roman" w:hAnsi="Times New Roman" w:cs="Times New Roman"/>
          <w:sz w:val="24"/>
          <w:szCs w:val="24"/>
        </w:rPr>
        <w:t>2</w:t>
      </w:r>
      <w:r w:rsidR="00AD20C1" w:rsidRPr="00B40760">
        <w:rPr>
          <w:rFonts w:ascii="Times New Roman" w:hAnsi="Times New Roman" w:cs="Times New Roman"/>
          <w:sz w:val="24"/>
          <w:szCs w:val="24"/>
        </w:rPr>
        <w:t>2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 № </w:t>
      </w:r>
      <w:r w:rsidR="00AD20C1" w:rsidRPr="00B40760">
        <w:rPr>
          <w:rFonts w:ascii="Times New Roman" w:hAnsi="Times New Roman" w:cs="Times New Roman"/>
          <w:sz w:val="24"/>
          <w:szCs w:val="24"/>
        </w:rPr>
        <w:t>213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 за 20</w:t>
      </w:r>
      <w:r w:rsidR="007E5F4D" w:rsidRPr="00B40760">
        <w:rPr>
          <w:rFonts w:ascii="Times New Roman" w:hAnsi="Times New Roman" w:cs="Times New Roman"/>
          <w:sz w:val="24"/>
          <w:szCs w:val="24"/>
        </w:rPr>
        <w:t>2</w:t>
      </w:r>
      <w:r w:rsidR="00AD20C1" w:rsidRPr="00B40760">
        <w:rPr>
          <w:rFonts w:ascii="Times New Roman" w:hAnsi="Times New Roman" w:cs="Times New Roman"/>
          <w:sz w:val="24"/>
          <w:szCs w:val="24"/>
        </w:rPr>
        <w:t>1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 год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563190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302C8C39" w14:textId="75088CCE" w:rsidR="00805894" w:rsidRPr="00B40760" w:rsidRDefault="009015CC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7</w:t>
      </w:r>
      <w:r w:rsidR="00805894" w:rsidRPr="00B40760">
        <w:rPr>
          <w:rFonts w:ascii="Times New Roman" w:hAnsi="Times New Roman" w:cs="Times New Roman"/>
          <w:sz w:val="24"/>
          <w:szCs w:val="24"/>
        </w:rPr>
        <w:t xml:space="preserve">) информационное сообщение (объявление) о проведении публичных слушаний по проекту решения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805894" w:rsidRPr="00B40760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805894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805894" w:rsidRPr="00B40760">
        <w:rPr>
          <w:rFonts w:ascii="Times New Roman" w:hAnsi="Times New Roman" w:cs="Times New Roman"/>
          <w:sz w:val="24"/>
          <w:szCs w:val="24"/>
        </w:rPr>
        <w:t xml:space="preserve"> за 20</w:t>
      </w:r>
      <w:r w:rsidR="007E5F4D" w:rsidRPr="00B40760">
        <w:rPr>
          <w:rFonts w:ascii="Times New Roman" w:hAnsi="Times New Roman" w:cs="Times New Roman"/>
          <w:sz w:val="24"/>
          <w:szCs w:val="24"/>
        </w:rPr>
        <w:t>2</w:t>
      </w:r>
      <w:r w:rsidR="00EE2083" w:rsidRPr="00B40760">
        <w:rPr>
          <w:rFonts w:ascii="Times New Roman" w:hAnsi="Times New Roman" w:cs="Times New Roman"/>
          <w:sz w:val="24"/>
          <w:szCs w:val="24"/>
        </w:rPr>
        <w:t>1</w:t>
      </w:r>
      <w:r w:rsidR="00805894" w:rsidRPr="00B40760">
        <w:rPr>
          <w:rFonts w:ascii="Times New Roman" w:hAnsi="Times New Roman" w:cs="Times New Roman"/>
          <w:sz w:val="24"/>
          <w:szCs w:val="24"/>
        </w:rPr>
        <w:t xml:space="preserve"> год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805894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380C3F46" w14:textId="23FF223F" w:rsidR="00B4616B" w:rsidRPr="00B40760" w:rsidRDefault="009015CC" w:rsidP="00C913AF">
      <w:pPr>
        <w:pStyle w:val="a9"/>
        <w:spacing w:after="0"/>
        <w:ind w:firstLine="709"/>
      </w:pPr>
      <w:r w:rsidRPr="00B40760">
        <w:t>8</w:t>
      </w:r>
      <w:r w:rsidR="00EC3651" w:rsidRPr="00B40760">
        <w:t xml:space="preserve">) </w:t>
      </w:r>
      <w:r w:rsidR="00FD151B" w:rsidRPr="00B40760">
        <w:t xml:space="preserve">протокол публичных слушаний по проекту решения </w:t>
      </w:r>
      <w:r w:rsidR="00515967" w:rsidRPr="00B40760">
        <w:t>«</w:t>
      </w:r>
      <w:r w:rsidR="00FD151B" w:rsidRPr="00B40760">
        <w:t xml:space="preserve">Об утверждении отчета об исполнении бюджета муниципального образования </w:t>
      </w:r>
      <w:r w:rsidR="00515967" w:rsidRPr="00B40760">
        <w:t>«</w:t>
      </w:r>
      <w:r w:rsidR="00FD151B"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="00FD151B" w:rsidRPr="00B40760">
        <w:t xml:space="preserve"> за 20</w:t>
      </w:r>
      <w:r w:rsidR="007E5F4D" w:rsidRPr="00B40760">
        <w:t>2</w:t>
      </w:r>
      <w:r w:rsidR="00AD20C1" w:rsidRPr="00B40760">
        <w:t>1</w:t>
      </w:r>
      <w:r w:rsidR="00FD151B" w:rsidRPr="00B40760">
        <w:t xml:space="preserve"> год</w:t>
      </w:r>
      <w:r w:rsidR="00515967" w:rsidRPr="00B40760">
        <w:t>»</w:t>
      </w:r>
      <w:r w:rsidR="00FD151B" w:rsidRPr="00B40760">
        <w:t xml:space="preserve"> </w:t>
      </w:r>
      <w:r w:rsidR="00563190" w:rsidRPr="00B40760">
        <w:t>постоянной комиссии по вопросам экономики, бюджета и финансов Собрания муниципаль</w:t>
      </w:r>
      <w:r w:rsidR="00153493" w:rsidRPr="00B40760">
        <w:t xml:space="preserve">ного образования от </w:t>
      </w:r>
      <w:r w:rsidR="00FD2031" w:rsidRPr="00B40760">
        <w:t>0</w:t>
      </w:r>
      <w:r w:rsidR="00AD20C1" w:rsidRPr="00B40760">
        <w:t>6</w:t>
      </w:r>
      <w:r w:rsidR="00EF4053" w:rsidRPr="00B40760">
        <w:t>.0</w:t>
      </w:r>
      <w:r w:rsidR="00FD2031" w:rsidRPr="00B40760">
        <w:t>6</w:t>
      </w:r>
      <w:r w:rsidR="00EF4053" w:rsidRPr="00B40760">
        <w:t>.20</w:t>
      </w:r>
      <w:r w:rsidR="007E5F4D" w:rsidRPr="00B40760">
        <w:t>2</w:t>
      </w:r>
      <w:r w:rsidR="00AD20C1" w:rsidRPr="00B40760">
        <w:t>2</w:t>
      </w:r>
      <w:r w:rsidR="00563190" w:rsidRPr="00B40760">
        <w:t>;</w:t>
      </w:r>
    </w:p>
    <w:p w14:paraId="74E18EA7" w14:textId="3C5BFFC1" w:rsidR="0057654C" w:rsidRPr="00B40760" w:rsidRDefault="009015CC" w:rsidP="00C913AF">
      <w:pPr>
        <w:pStyle w:val="a9"/>
        <w:spacing w:after="0"/>
        <w:ind w:firstLine="709"/>
      </w:pPr>
      <w:r w:rsidRPr="00B40760">
        <w:t>9</w:t>
      </w:r>
      <w:r w:rsidR="00FD2031" w:rsidRPr="00B40760">
        <w:t xml:space="preserve">) решение Собрания от </w:t>
      </w:r>
      <w:r w:rsidR="005E3C1C" w:rsidRPr="00B40760">
        <w:t>09</w:t>
      </w:r>
      <w:r w:rsidR="007E5F4D" w:rsidRPr="00B40760">
        <w:t>.06.202</w:t>
      </w:r>
      <w:r w:rsidR="005E3C1C" w:rsidRPr="00B40760">
        <w:t>2</w:t>
      </w:r>
      <w:r w:rsidR="007E5F4D" w:rsidRPr="00B40760">
        <w:t xml:space="preserve"> № </w:t>
      </w:r>
      <w:r w:rsidR="005E3C1C" w:rsidRPr="00B40760">
        <w:t>218</w:t>
      </w:r>
      <w:r w:rsidR="007E5F4D" w:rsidRPr="00B40760">
        <w:t xml:space="preserve"> </w:t>
      </w:r>
      <w:r w:rsidR="00515967" w:rsidRPr="00B40760">
        <w:t>«</w:t>
      </w:r>
      <w:r w:rsidR="00B4616B" w:rsidRPr="00B40760">
        <w:t xml:space="preserve">Об утверждении отчета об исполнении бюджета муниципального образования </w:t>
      </w:r>
      <w:r w:rsidR="00515967" w:rsidRPr="00B40760">
        <w:t>«</w:t>
      </w:r>
      <w:r w:rsidR="00B4616B"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="00B4616B" w:rsidRPr="00B40760">
        <w:t xml:space="preserve"> за 20</w:t>
      </w:r>
      <w:r w:rsidR="007E5F4D" w:rsidRPr="00B40760">
        <w:t>2</w:t>
      </w:r>
      <w:r w:rsidR="005E3C1C" w:rsidRPr="00B40760">
        <w:t>1</w:t>
      </w:r>
      <w:r w:rsidR="007E5F4D" w:rsidRPr="00B40760">
        <w:t xml:space="preserve"> </w:t>
      </w:r>
      <w:r w:rsidR="00B4616B" w:rsidRPr="00B40760">
        <w:t>год</w:t>
      </w:r>
      <w:r w:rsidR="00515967" w:rsidRPr="00B40760">
        <w:t>»</w:t>
      </w:r>
      <w:r w:rsidR="00B4616B" w:rsidRPr="00B40760">
        <w:t>;</w:t>
      </w:r>
    </w:p>
    <w:p w14:paraId="0C2A8AE4" w14:textId="3D2889AB" w:rsidR="005C6B7F" w:rsidRPr="00B40760" w:rsidRDefault="00B4616B" w:rsidP="00C913AF">
      <w:pPr>
        <w:pStyle w:val="a9"/>
        <w:spacing w:after="0"/>
        <w:ind w:firstLine="709"/>
      </w:pPr>
      <w:r w:rsidRPr="00B40760">
        <w:t>1</w:t>
      </w:r>
      <w:r w:rsidR="009015CC" w:rsidRPr="00B40760">
        <w:t>0</w:t>
      </w:r>
      <w:r w:rsidRPr="00B40760">
        <w:t xml:space="preserve">) </w:t>
      </w:r>
      <w:r w:rsidR="005C6B7F" w:rsidRPr="00B40760">
        <w:t xml:space="preserve">проект решения Собрания </w:t>
      </w:r>
      <w:r w:rsidR="00515967" w:rsidRPr="00B40760">
        <w:t>«</w:t>
      </w:r>
      <w:r w:rsidR="005C6B7F" w:rsidRPr="00B40760">
        <w:t xml:space="preserve">О бюджете муниципального образования </w:t>
      </w:r>
      <w:r w:rsidR="00515967" w:rsidRPr="00B40760">
        <w:t>«</w:t>
      </w:r>
      <w:r w:rsidR="005C6B7F"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="005C6B7F" w:rsidRPr="00B40760">
        <w:t xml:space="preserve"> на 20</w:t>
      </w:r>
      <w:r w:rsidR="00EF4053" w:rsidRPr="00B40760">
        <w:t>2</w:t>
      </w:r>
      <w:r w:rsidR="005E3C1C" w:rsidRPr="00B40760">
        <w:t>3</w:t>
      </w:r>
      <w:r w:rsidR="005C6B7F" w:rsidRPr="00B40760">
        <w:t xml:space="preserve"> год </w:t>
      </w:r>
      <w:r w:rsidR="00FD151B" w:rsidRPr="00B40760">
        <w:t>и на плановый период 202</w:t>
      </w:r>
      <w:r w:rsidR="005E3C1C" w:rsidRPr="00B40760">
        <w:t>4</w:t>
      </w:r>
      <w:r w:rsidR="00FD151B" w:rsidRPr="00B40760">
        <w:t xml:space="preserve"> и </w:t>
      </w:r>
      <w:r w:rsidR="005C6B7F" w:rsidRPr="00B40760">
        <w:t>202</w:t>
      </w:r>
      <w:r w:rsidR="005E3C1C" w:rsidRPr="00B40760">
        <w:t>5</w:t>
      </w:r>
      <w:r w:rsidR="005C6B7F" w:rsidRPr="00B40760">
        <w:t xml:space="preserve"> годов</w:t>
      </w:r>
      <w:r w:rsidR="00515967" w:rsidRPr="00B40760">
        <w:t>»</w:t>
      </w:r>
      <w:r w:rsidR="00EF4053" w:rsidRPr="00B40760">
        <w:t xml:space="preserve"> (с дополнительным материалом к проекту решения)</w:t>
      </w:r>
      <w:r w:rsidR="005C6B7F" w:rsidRPr="00B40760">
        <w:t>;</w:t>
      </w:r>
    </w:p>
    <w:p w14:paraId="571F07CC" w14:textId="53F27961" w:rsidR="0057654C" w:rsidRPr="00B40760" w:rsidRDefault="004B7519" w:rsidP="00C913AF">
      <w:pPr>
        <w:pStyle w:val="a9"/>
        <w:spacing w:after="0"/>
        <w:ind w:firstLine="709"/>
      </w:pPr>
      <w:r w:rsidRPr="00B40760">
        <w:t>1</w:t>
      </w:r>
      <w:r w:rsidR="009015CC" w:rsidRPr="00B40760">
        <w:t>1</w:t>
      </w:r>
      <w:r w:rsidR="005C6B7F" w:rsidRPr="00B40760">
        <w:t xml:space="preserve">) решение Собрания от </w:t>
      </w:r>
      <w:r w:rsidR="007E5F4D" w:rsidRPr="00B40760">
        <w:t>17</w:t>
      </w:r>
      <w:r w:rsidR="005C6B7F" w:rsidRPr="00B40760">
        <w:t>.11.20</w:t>
      </w:r>
      <w:r w:rsidR="00FD2031" w:rsidRPr="00B40760">
        <w:t>2</w:t>
      </w:r>
      <w:r w:rsidR="005E3C1C" w:rsidRPr="00B40760">
        <w:t>2</w:t>
      </w:r>
      <w:r w:rsidR="005C6B7F" w:rsidRPr="00B40760">
        <w:t xml:space="preserve"> № </w:t>
      </w:r>
      <w:r w:rsidR="005E3C1C" w:rsidRPr="00B40760">
        <w:t>236</w:t>
      </w:r>
      <w:r w:rsidR="005C6B7F" w:rsidRPr="00B40760">
        <w:t xml:space="preserve"> </w:t>
      </w:r>
      <w:r w:rsidR="00515967" w:rsidRPr="00B40760">
        <w:t>«</w:t>
      </w:r>
      <w:r w:rsidR="005C6B7F" w:rsidRPr="00B40760">
        <w:t xml:space="preserve">О назначении публичных слушаний по проекту решения </w:t>
      </w:r>
      <w:r w:rsidR="00515967" w:rsidRPr="00B40760">
        <w:t>«</w:t>
      </w:r>
      <w:r w:rsidR="005C6B7F" w:rsidRPr="00B40760">
        <w:t xml:space="preserve">О бюджете муниципального образования </w:t>
      </w:r>
      <w:r w:rsidR="00515967" w:rsidRPr="00B40760">
        <w:t>«</w:t>
      </w:r>
      <w:r w:rsidR="005C6B7F"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="005C6B7F" w:rsidRPr="00B40760">
        <w:t xml:space="preserve"> на 20</w:t>
      </w:r>
      <w:r w:rsidR="005E1BE7" w:rsidRPr="00B40760">
        <w:t>2</w:t>
      </w:r>
      <w:r w:rsidR="005E3C1C" w:rsidRPr="00B40760">
        <w:t>3</w:t>
      </w:r>
      <w:r w:rsidR="005C6B7F" w:rsidRPr="00B40760">
        <w:t xml:space="preserve"> год и на плановый период 20</w:t>
      </w:r>
      <w:r w:rsidR="00FD151B" w:rsidRPr="00B40760">
        <w:t>2</w:t>
      </w:r>
      <w:r w:rsidR="005E3C1C" w:rsidRPr="00B40760">
        <w:t>4</w:t>
      </w:r>
      <w:r w:rsidR="00FD2031" w:rsidRPr="00B40760">
        <w:t xml:space="preserve"> и </w:t>
      </w:r>
      <w:r w:rsidR="005C6B7F" w:rsidRPr="00B40760">
        <w:t>202</w:t>
      </w:r>
      <w:r w:rsidR="005E3C1C" w:rsidRPr="00B40760">
        <w:t>5</w:t>
      </w:r>
      <w:r w:rsidR="005C6B7F" w:rsidRPr="00B40760">
        <w:t xml:space="preserve"> годов</w:t>
      </w:r>
      <w:r w:rsidR="00515967" w:rsidRPr="00B40760">
        <w:t>»</w:t>
      </w:r>
      <w:r w:rsidR="005C6B7F" w:rsidRPr="00B40760">
        <w:t>;</w:t>
      </w:r>
    </w:p>
    <w:p w14:paraId="5C7AF513" w14:textId="396A9D6E" w:rsidR="0085551B" w:rsidRPr="00B40760" w:rsidRDefault="0085551B" w:rsidP="00C913AF">
      <w:pPr>
        <w:pStyle w:val="a9"/>
        <w:spacing w:after="0"/>
        <w:ind w:firstLine="709"/>
      </w:pPr>
      <w:r w:rsidRPr="00B40760">
        <w:t>1</w:t>
      </w:r>
      <w:r w:rsidR="009015CC" w:rsidRPr="00B40760">
        <w:t>2</w:t>
      </w:r>
      <w:r w:rsidRPr="00B40760">
        <w:t xml:space="preserve">) информационное сообщение (объявление) о проведении публичных слушаний по проекту решения </w:t>
      </w:r>
      <w:r w:rsidR="00515967" w:rsidRPr="00B40760">
        <w:t>«</w:t>
      </w:r>
      <w:r w:rsidRPr="00B40760">
        <w:t xml:space="preserve">О бюджете муниципального образования </w:t>
      </w:r>
      <w:r w:rsidR="00515967" w:rsidRPr="00B40760">
        <w:t>«</w:t>
      </w:r>
      <w:r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Pr="00B40760">
        <w:t xml:space="preserve"> на 202</w:t>
      </w:r>
      <w:r w:rsidR="005E3C1C" w:rsidRPr="00B40760">
        <w:t>3</w:t>
      </w:r>
      <w:r w:rsidR="007E5F4D" w:rsidRPr="00B40760">
        <w:t xml:space="preserve"> </w:t>
      </w:r>
      <w:r w:rsidRPr="00B40760">
        <w:t>год и на плановый период 202</w:t>
      </w:r>
      <w:r w:rsidR="005E3C1C" w:rsidRPr="00B40760">
        <w:t>4</w:t>
      </w:r>
      <w:r w:rsidR="00FD2031" w:rsidRPr="00B40760">
        <w:t xml:space="preserve"> и </w:t>
      </w:r>
      <w:r w:rsidRPr="00B40760">
        <w:t>202</w:t>
      </w:r>
      <w:r w:rsidR="005E3C1C" w:rsidRPr="00B40760">
        <w:t>5</w:t>
      </w:r>
      <w:r w:rsidRPr="00B40760">
        <w:t xml:space="preserve"> годов</w:t>
      </w:r>
      <w:r w:rsidR="00515967" w:rsidRPr="00B40760">
        <w:t>»</w:t>
      </w:r>
      <w:r w:rsidRPr="00B40760">
        <w:t>;</w:t>
      </w:r>
    </w:p>
    <w:p w14:paraId="7418BD2E" w14:textId="39C5760A" w:rsidR="005C6B7F" w:rsidRPr="00B40760" w:rsidRDefault="004B7519" w:rsidP="00C913AF">
      <w:pPr>
        <w:pStyle w:val="a9"/>
        <w:spacing w:after="0"/>
        <w:ind w:firstLine="709"/>
      </w:pPr>
      <w:r w:rsidRPr="00B40760">
        <w:t>1</w:t>
      </w:r>
      <w:r w:rsidR="009015CC" w:rsidRPr="00B40760">
        <w:t>3</w:t>
      </w:r>
      <w:r w:rsidR="005C6B7F" w:rsidRPr="00B40760">
        <w:t xml:space="preserve">) </w:t>
      </w:r>
      <w:r w:rsidR="006A2944" w:rsidRPr="00B40760">
        <w:t xml:space="preserve">протокол публичных слушаний по проекту </w:t>
      </w:r>
      <w:r w:rsidR="005C6B7F" w:rsidRPr="00B40760">
        <w:t xml:space="preserve">решения </w:t>
      </w:r>
      <w:r w:rsidR="00515967" w:rsidRPr="00B40760">
        <w:t>«</w:t>
      </w:r>
      <w:r w:rsidR="005C6B7F" w:rsidRPr="00B40760">
        <w:t xml:space="preserve">О бюджете муниципального образования </w:t>
      </w:r>
      <w:r w:rsidR="00515967" w:rsidRPr="00B40760">
        <w:t>«</w:t>
      </w:r>
      <w:r w:rsidR="005C6B7F"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="005C6B7F" w:rsidRPr="00B40760">
        <w:t xml:space="preserve"> на 20</w:t>
      </w:r>
      <w:r w:rsidR="005E1BE7" w:rsidRPr="00B40760">
        <w:t>2</w:t>
      </w:r>
      <w:r w:rsidR="005E3C1C" w:rsidRPr="00B40760">
        <w:t>3</w:t>
      </w:r>
      <w:r w:rsidR="005C6B7F" w:rsidRPr="00B40760">
        <w:t xml:space="preserve"> год и на плановый период 20</w:t>
      </w:r>
      <w:r w:rsidR="00FD151B" w:rsidRPr="00B40760">
        <w:t>2</w:t>
      </w:r>
      <w:r w:rsidR="005E3C1C" w:rsidRPr="00B40760">
        <w:t>4</w:t>
      </w:r>
      <w:r w:rsidR="00FD2031" w:rsidRPr="00B40760">
        <w:t xml:space="preserve"> и </w:t>
      </w:r>
      <w:r w:rsidR="005C6B7F" w:rsidRPr="00B40760">
        <w:t>202</w:t>
      </w:r>
      <w:r w:rsidR="005E3C1C" w:rsidRPr="00B40760">
        <w:t>5</w:t>
      </w:r>
      <w:r w:rsidR="005C6B7F" w:rsidRPr="00B40760">
        <w:t xml:space="preserve"> годов</w:t>
      </w:r>
      <w:r w:rsidR="00515967" w:rsidRPr="00B40760">
        <w:t>»</w:t>
      </w:r>
      <w:r w:rsidR="005C6B7F" w:rsidRPr="00B40760">
        <w:t xml:space="preserve"> </w:t>
      </w:r>
      <w:r w:rsidR="00FD151B" w:rsidRPr="00B40760">
        <w:t xml:space="preserve">постоянной комиссии по вопросам экономики, бюджета и финансов Собрания муниципального образования </w:t>
      </w:r>
      <w:r w:rsidR="005C6B7F" w:rsidRPr="00B40760">
        <w:t xml:space="preserve">от </w:t>
      </w:r>
      <w:r w:rsidR="00FD2031" w:rsidRPr="00B40760">
        <w:t>0</w:t>
      </w:r>
      <w:r w:rsidR="005E3C1C" w:rsidRPr="00B40760">
        <w:t>7</w:t>
      </w:r>
      <w:r w:rsidR="005C6B7F" w:rsidRPr="00B40760">
        <w:t>.12.20</w:t>
      </w:r>
      <w:r w:rsidR="00FD2031" w:rsidRPr="00B40760">
        <w:t>2</w:t>
      </w:r>
      <w:r w:rsidR="005E3C1C" w:rsidRPr="00B40760">
        <w:t>2</w:t>
      </w:r>
      <w:r w:rsidR="005C6B7F" w:rsidRPr="00B40760">
        <w:t>;</w:t>
      </w:r>
    </w:p>
    <w:p w14:paraId="741E8166" w14:textId="3B9C7232" w:rsidR="0059335B" w:rsidRPr="00B40760" w:rsidRDefault="0059335B" w:rsidP="00C913AF">
      <w:pPr>
        <w:pStyle w:val="a9"/>
        <w:spacing w:after="0"/>
        <w:ind w:firstLine="709"/>
      </w:pPr>
      <w:r w:rsidRPr="00B40760">
        <w:t>1</w:t>
      </w:r>
      <w:r w:rsidR="009015CC" w:rsidRPr="00B40760">
        <w:t>4</w:t>
      </w:r>
      <w:r w:rsidRPr="00B40760">
        <w:t xml:space="preserve">) решение Собрания от </w:t>
      </w:r>
      <w:r w:rsidR="007E5F4D" w:rsidRPr="00B40760">
        <w:t>0</w:t>
      </w:r>
      <w:r w:rsidR="005E3C1C" w:rsidRPr="00B40760">
        <w:t>8</w:t>
      </w:r>
      <w:r w:rsidRPr="00B40760">
        <w:t>.12.20</w:t>
      </w:r>
      <w:r w:rsidR="007E5F4D" w:rsidRPr="00B40760">
        <w:t>2</w:t>
      </w:r>
      <w:r w:rsidR="005E3C1C" w:rsidRPr="00B40760">
        <w:t>2</w:t>
      </w:r>
      <w:r w:rsidRPr="00B40760">
        <w:t xml:space="preserve"> № </w:t>
      </w:r>
      <w:r w:rsidR="005E3C1C" w:rsidRPr="00B40760">
        <w:t>237</w:t>
      </w:r>
      <w:r w:rsidRPr="00B40760">
        <w:t xml:space="preserve"> </w:t>
      </w:r>
      <w:r w:rsidR="00515967" w:rsidRPr="00B40760">
        <w:t>«</w:t>
      </w:r>
      <w:r w:rsidRPr="00B40760">
        <w:t xml:space="preserve">О бюджете муниципального образования </w:t>
      </w:r>
      <w:r w:rsidR="00515967" w:rsidRPr="00B40760">
        <w:t>«</w:t>
      </w:r>
      <w:r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Pr="00B40760">
        <w:t xml:space="preserve"> на 20</w:t>
      </w:r>
      <w:r w:rsidR="005E1BE7" w:rsidRPr="00B40760">
        <w:t>2</w:t>
      </w:r>
      <w:r w:rsidR="005E3C1C" w:rsidRPr="00B40760">
        <w:t>3</w:t>
      </w:r>
      <w:r w:rsidRPr="00B40760">
        <w:t xml:space="preserve"> год и на плановый период 202</w:t>
      </w:r>
      <w:r w:rsidR="005E3C1C" w:rsidRPr="00B40760">
        <w:t>4</w:t>
      </w:r>
      <w:r w:rsidRPr="00B40760">
        <w:t xml:space="preserve"> и 202</w:t>
      </w:r>
      <w:r w:rsidR="005E3C1C" w:rsidRPr="00B40760">
        <w:t>5</w:t>
      </w:r>
      <w:r w:rsidRPr="00B40760">
        <w:t xml:space="preserve"> годов</w:t>
      </w:r>
      <w:r w:rsidR="00515967" w:rsidRPr="00B40760">
        <w:t>»</w:t>
      </w:r>
      <w:r w:rsidRPr="00B40760">
        <w:t>;</w:t>
      </w:r>
    </w:p>
    <w:p w14:paraId="3573F505" w14:textId="756E9FAE" w:rsidR="00FA7038" w:rsidRPr="00B40760" w:rsidRDefault="009015CC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15</w:t>
      </w:r>
      <w:r w:rsidR="00FA7038" w:rsidRPr="00B40760">
        <w:rPr>
          <w:rFonts w:ascii="Times New Roman" w:hAnsi="Times New Roman" w:cs="Times New Roman"/>
          <w:sz w:val="24"/>
          <w:szCs w:val="24"/>
        </w:rPr>
        <w:t>) решени</w:t>
      </w:r>
      <w:r w:rsidR="00CF1420" w:rsidRPr="00B40760">
        <w:rPr>
          <w:rFonts w:ascii="Times New Roman" w:hAnsi="Times New Roman" w:cs="Times New Roman"/>
          <w:sz w:val="24"/>
          <w:szCs w:val="24"/>
        </w:rPr>
        <w:t>я</w:t>
      </w:r>
      <w:r w:rsidR="00FA7038" w:rsidRPr="00B40760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FA7038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FA7038" w:rsidRPr="00B40760">
        <w:rPr>
          <w:rFonts w:ascii="Times New Roman" w:hAnsi="Times New Roman" w:cs="Times New Roman"/>
          <w:sz w:val="24"/>
          <w:szCs w:val="24"/>
        </w:rPr>
        <w:t xml:space="preserve"> от 17.02.2022 № 192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FA7038" w:rsidRPr="00B40760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бюджетном процессе в муниципальном образовании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FA7038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CF1420" w:rsidRPr="00B40760">
        <w:rPr>
          <w:rFonts w:ascii="Times New Roman" w:hAnsi="Times New Roman" w:cs="Times New Roman"/>
          <w:sz w:val="24"/>
          <w:szCs w:val="24"/>
        </w:rPr>
        <w:t>,</w:t>
      </w:r>
      <w:r w:rsidR="001636E7" w:rsidRPr="00B40760">
        <w:rPr>
          <w:rFonts w:ascii="Times New Roman" w:hAnsi="Times New Roman" w:cs="Times New Roman"/>
          <w:sz w:val="24"/>
          <w:szCs w:val="24"/>
        </w:rPr>
        <w:t xml:space="preserve"> от 28.11.2013 № 269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1636E7" w:rsidRPr="00B40760">
        <w:rPr>
          <w:rFonts w:ascii="Times New Roman" w:hAnsi="Times New Roman" w:cs="Times New Roman"/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1636E7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1636E7" w:rsidRPr="00B40760">
        <w:rPr>
          <w:rFonts w:ascii="Times New Roman" w:hAnsi="Times New Roman" w:cs="Times New Roman"/>
          <w:sz w:val="24"/>
          <w:szCs w:val="24"/>
        </w:rPr>
        <w:t xml:space="preserve"> (в ред. от 17.02.2022);</w:t>
      </w:r>
    </w:p>
    <w:p w14:paraId="4976067C" w14:textId="6B8D7885" w:rsidR="00CF1420" w:rsidRPr="00B40760" w:rsidRDefault="00CF1420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16) постановления администрации:</w:t>
      </w:r>
    </w:p>
    <w:p w14:paraId="4B154671" w14:textId="417BDF00" w:rsidR="00CF1420" w:rsidRPr="00B40760" w:rsidRDefault="00CF1420" w:rsidP="004F40E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lastRenderedPageBreak/>
        <w:t xml:space="preserve">- от 12.01.2022 № 3 «О внесении изменений в муниципальную программу «Управление муниципальными финансами муниципального образования «Городской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00049E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от 30.07.2014 № 501»</w:t>
      </w:r>
      <w:r w:rsidR="004F40E7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7B58617A" w14:textId="51C182DC" w:rsidR="00FA7038" w:rsidRPr="00B40760" w:rsidRDefault="004F40E7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-</w:t>
      </w:r>
      <w:r w:rsidR="00FA7038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15967" w:rsidRPr="00B40760">
        <w:rPr>
          <w:rFonts w:ascii="Times New Roman" w:hAnsi="Times New Roman" w:cs="Times New Roman"/>
          <w:sz w:val="24"/>
          <w:szCs w:val="24"/>
        </w:rPr>
        <w:t>от 2</w:t>
      </w:r>
      <w:r w:rsidR="00F45EDC" w:rsidRPr="00B40760">
        <w:rPr>
          <w:rFonts w:ascii="Times New Roman" w:hAnsi="Times New Roman" w:cs="Times New Roman"/>
          <w:sz w:val="24"/>
          <w:szCs w:val="24"/>
        </w:rPr>
        <w:t>5</w:t>
      </w:r>
      <w:r w:rsidR="00515967" w:rsidRPr="00B40760">
        <w:rPr>
          <w:rFonts w:ascii="Times New Roman" w:hAnsi="Times New Roman" w:cs="Times New Roman"/>
          <w:sz w:val="24"/>
          <w:szCs w:val="24"/>
        </w:rPr>
        <w:t>.05.2022 № 257</w:t>
      </w:r>
      <w:r w:rsidR="001636E7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1636E7" w:rsidRPr="00B40760">
        <w:rPr>
          <w:rFonts w:ascii="Times New Roman" w:hAnsi="Times New Roman" w:cs="Times New Roman"/>
          <w:sz w:val="24"/>
          <w:szCs w:val="24"/>
        </w:rPr>
        <w:t xml:space="preserve">Об утверждении перечня главных администраторов доходов бюджета, главных администраторов источников финансирования дефицита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1636E7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1636E7" w:rsidRPr="00B40760">
        <w:rPr>
          <w:rFonts w:ascii="Times New Roman" w:hAnsi="Times New Roman" w:cs="Times New Roman"/>
          <w:sz w:val="24"/>
          <w:szCs w:val="24"/>
        </w:rPr>
        <w:t xml:space="preserve">, порядка внесения изменений в перечень главных администраторов доходов бюджета, главных администраторов источников финансирования дефицита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1636E7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F45EDC" w:rsidRPr="00B40760">
        <w:rPr>
          <w:rFonts w:ascii="Times New Roman" w:hAnsi="Times New Roman" w:cs="Times New Roman"/>
          <w:sz w:val="24"/>
          <w:szCs w:val="24"/>
        </w:rPr>
        <w:t xml:space="preserve">, от 23.06.2022 № 327 «О внесении изменений в постановление администрации муниципального образования «Городской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F45EDC" w:rsidRPr="00B40760">
        <w:rPr>
          <w:rFonts w:ascii="Times New Roman" w:hAnsi="Times New Roman" w:cs="Times New Roman"/>
          <w:sz w:val="24"/>
          <w:szCs w:val="24"/>
        </w:rPr>
        <w:t>» от 25.05.2022 № 257</w:t>
      </w:r>
      <w:r w:rsidR="0012516E" w:rsidRPr="00B40760">
        <w:rPr>
          <w:rFonts w:ascii="Times New Roman" w:hAnsi="Times New Roman" w:cs="Times New Roman"/>
          <w:sz w:val="24"/>
          <w:szCs w:val="24"/>
        </w:rPr>
        <w:t>»</w:t>
      </w:r>
      <w:r w:rsidR="00F45EDC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1D3C8085" w14:textId="575E7FBD" w:rsidR="001147A7" w:rsidRPr="00B40760" w:rsidRDefault="001147A7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- от 11.07.2022 № 348 «О признании утратившими силу отдельных постановлений администрации муниципального образования «Городской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Pr="00B40760">
        <w:rPr>
          <w:rFonts w:ascii="Times New Roman" w:hAnsi="Times New Roman" w:cs="Times New Roman"/>
          <w:sz w:val="24"/>
          <w:szCs w:val="24"/>
        </w:rPr>
        <w:t>»;</w:t>
      </w:r>
    </w:p>
    <w:p w14:paraId="440B9A6C" w14:textId="77777777" w:rsidR="004F40E7" w:rsidRPr="00B40760" w:rsidRDefault="009015CC" w:rsidP="00C913A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EA3605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54254" w:rsidRPr="00B40760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CF1420" w:rsidRPr="00B4076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954254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мэра</w:t>
      </w:r>
      <w:r w:rsidR="004F40E7" w:rsidRPr="00B4076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B072CB0" w14:textId="5AE87750" w:rsidR="00954254" w:rsidRPr="00B40760" w:rsidRDefault="004F40E7" w:rsidP="00C913A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54254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26.05.2022 № 67</w:t>
      </w:r>
      <w:r w:rsidR="00954254" w:rsidRPr="00B40760">
        <w:t xml:space="preserve">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954254" w:rsidRPr="00B4076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954254" w:rsidRPr="00B40760">
        <w:rPr>
          <w:rFonts w:ascii="Times New Roman" w:hAnsi="Times New Roman" w:cs="Times New Roman"/>
          <w:sz w:val="24"/>
          <w:szCs w:val="24"/>
        </w:rPr>
        <w:t>Дача письменных разъяснений налогоплательщикам</w:t>
      </w:r>
      <w:r w:rsidR="00B128AB" w:rsidRPr="00B40760">
        <w:rPr>
          <w:rFonts w:ascii="Times New Roman" w:eastAsia="Times New Roman" w:hAnsi="Times New Roman"/>
          <w:sz w:val="24"/>
          <w:szCs w:val="24"/>
          <w:lang w:eastAsia="ru-RU"/>
        </w:rPr>
        <w:t>, плательщикам сборов и налоговым агентам</w:t>
      </w:r>
      <w:r w:rsidR="00954254" w:rsidRPr="00B40760">
        <w:rPr>
          <w:rFonts w:ascii="Times New Roman" w:hAnsi="Times New Roman" w:cs="Times New Roman"/>
          <w:sz w:val="24"/>
          <w:szCs w:val="24"/>
        </w:rPr>
        <w:t xml:space="preserve"> по вопросам применения нормативных правовых актов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954254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954254" w:rsidRPr="00B40760">
        <w:rPr>
          <w:rFonts w:ascii="Times New Roman" w:hAnsi="Times New Roman" w:cs="Times New Roman"/>
          <w:sz w:val="24"/>
          <w:szCs w:val="24"/>
        </w:rPr>
        <w:t xml:space="preserve"> о местных налогах и сборах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CF1420" w:rsidRPr="00B40760">
        <w:rPr>
          <w:rFonts w:ascii="Times New Roman" w:hAnsi="Times New Roman" w:cs="Times New Roman"/>
          <w:sz w:val="24"/>
          <w:szCs w:val="24"/>
        </w:rPr>
        <w:t>, от 26.12.2022 № 281</w:t>
      </w:r>
      <w:r w:rsidR="00B128AB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CF1420" w:rsidRPr="00B40760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мэра муниципального образования «Городской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CF1420" w:rsidRPr="00B40760">
        <w:rPr>
          <w:rFonts w:ascii="Times New Roman" w:hAnsi="Times New Roman" w:cs="Times New Roman"/>
          <w:sz w:val="24"/>
          <w:szCs w:val="24"/>
        </w:rPr>
        <w:t>» от 26 мая 2022 года № 67»</w:t>
      </w:r>
      <w:r w:rsidR="00954254" w:rsidRPr="00B40760">
        <w:rPr>
          <w:rFonts w:ascii="Times New Roman" w:hAnsi="Times New Roman" w:cs="Times New Roman"/>
          <w:sz w:val="24"/>
          <w:szCs w:val="24"/>
        </w:rPr>
        <w:t>;</w:t>
      </w:r>
      <w:r w:rsidR="00515967" w:rsidRPr="00B40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96CD7" w14:textId="6C177F90" w:rsidR="00954254" w:rsidRPr="00B40760" w:rsidRDefault="00EA3605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t xml:space="preserve"> </w:t>
      </w:r>
      <w:r w:rsidR="004F40E7" w:rsidRPr="00B40760">
        <w:rPr>
          <w:rFonts w:ascii="Times New Roman" w:hAnsi="Times New Roman" w:cs="Times New Roman"/>
          <w:sz w:val="24"/>
          <w:szCs w:val="24"/>
        </w:rPr>
        <w:t xml:space="preserve">- </w:t>
      </w:r>
      <w:r w:rsidR="00954254" w:rsidRPr="00B40760">
        <w:rPr>
          <w:rFonts w:ascii="Times New Roman" w:hAnsi="Times New Roman" w:cs="Times New Roman"/>
          <w:sz w:val="24"/>
          <w:szCs w:val="24"/>
        </w:rPr>
        <w:t xml:space="preserve">от 02.06.2022 № </w:t>
      </w:r>
      <w:r w:rsidR="00515967" w:rsidRPr="00B40760">
        <w:rPr>
          <w:rFonts w:ascii="Times New Roman" w:hAnsi="Times New Roman" w:cs="Times New Roman"/>
          <w:sz w:val="24"/>
          <w:szCs w:val="24"/>
        </w:rPr>
        <w:t>79</w:t>
      </w:r>
      <w:r w:rsidR="00954254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финансовом управлении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>;</w:t>
      </w:r>
    </w:p>
    <w:p w14:paraId="41B72D7C" w14:textId="7B203C6F" w:rsidR="004F40E7" w:rsidRPr="00B40760" w:rsidRDefault="004F40E7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18) распоряжения администрации:</w:t>
      </w:r>
    </w:p>
    <w:p w14:paraId="2B58BADA" w14:textId="0DC1D89A" w:rsidR="004F40E7" w:rsidRPr="00B40760" w:rsidRDefault="004F40E7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- от 21.06.2022 № 2-р «О порядке составления проекта бюджета муниципального образования «Городской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Pr="00B40760">
        <w:rPr>
          <w:rFonts w:ascii="Times New Roman" w:hAnsi="Times New Roman" w:cs="Times New Roman"/>
          <w:sz w:val="24"/>
          <w:szCs w:val="24"/>
        </w:rPr>
        <w:t>» на очередной финансовый год и на плановый период»;</w:t>
      </w:r>
    </w:p>
    <w:p w14:paraId="71990848" w14:textId="4727F1AF" w:rsidR="004F40E7" w:rsidRPr="00B40760" w:rsidRDefault="004F40E7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19) распоряжения мэра:</w:t>
      </w:r>
    </w:p>
    <w:p w14:paraId="3328324A" w14:textId="58EEFCCB" w:rsidR="004F40E7" w:rsidRPr="00B40760" w:rsidRDefault="004F40E7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- от 24.01.2022 № 2-р «О внесении изменений в распоряжение мэра муниципального образования «Городской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Pr="00B40760">
        <w:rPr>
          <w:rFonts w:ascii="Times New Roman" w:hAnsi="Times New Roman" w:cs="Times New Roman"/>
          <w:sz w:val="24"/>
          <w:szCs w:val="24"/>
        </w:rPr>
        <w:t>» от 29.10.2021 № 58-р»;</w:t>
      </w:r>
    </w:p>
    <w:p w14:paraId="55980738" w14:textId="2E3F13DD" w:rsidR="004F40E7" w:rsidRPr="00B40760" w:rsidRDefault="004F40E7" w:rsidP="004F40E7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</w:rPr>
        <w:t>- 26.05.2022 № 27-р «</w:t>
      </w:r>
      <w:r w:rsidRPr="00B40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признании утратившими силу распоряжений мэра муниципального образования «Городской округ </w:t>
      </w:r>
      <w:r w:rsidR="00C821C5" w:rsidRPr="00B40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Ногликский</w:t>
      </w:r>
      <w:r w:rsidRPr="00B40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51571147" w14:textId="58BD5BD8" w:rsidR="00386566" w:rsidRPr="00B40760" w:rsidRDefault="004F40E7" w:rsidP="00C913AF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386566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еестр расходных обязательств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86566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86566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на 01.0</w:t>
      </w:r>
      <w:r w:rsidR="00FD151B" w:rsidRPr="00B4076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D2031" w:rsidRPr="00B40760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DE4EF2"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43EA7F0" w14:textId="4F250605" w:rsidR="004B7519" w:rsidRPr="00B40760" w:rsidRDefault="009015CC" w:rsidP="00C913AF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F40E7" w:rsidRPr="00B407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7519" w:rsidRPr="00B40760">
        <w:rPr>
          <w:rFonts w:ascii="Times New Roman" w:eastAsia="Times New Roman" w:hAnsi="Times New Roman"/>
          <w:sz w:val="24"/>
          <w:szCs w:val="24"/>
          <w:lang w:eastAsia="ru-RU"/>
        </w:rPr>
        <w:t>) ежемесячная информация о муниципальном долге;</w:t>
      </w:r>
    </w:p>
    <w:p w14:paraId="42BD5F2E" w14:textId="798E30CC" w:rsidR="00386566" w:rsidRPr="00B40760" w:rsidRDefault="009015CC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2</w:t>
      </w:r>
      <w:r w:rsidR="001147A7" w:rsidRPr="00B40760">
        <w:rPr>
          <w:rFonts w:ascii="Times New Roman" w:hAnsi="Times New Roman" w:cs="Times New Roman"/>
          <w:sz w:val="24"/>
          <w:szCs w:val="24"/>
        </w:rPr>
        <w:t>2</w:t>
      </w:r>
      <w:r w:rsidR="00386566" w:rsidRPr="00B40760">
        <w:rPr>
          <w:rFonts w:ascii="Times New Roman" w:hAnsi="Times New Roman" w:cs="Times New Roman"/>
          <w:sz w:val="24"/>
          <w:szCs w:val="24"/>
        </w:rPr>
        <w:t>) ежеквартальные сведения о дебиторской задолженности в местный бюджет;</w:t>
      </w:r>
    </w:p>
    <w:p w14:paraId="75F93C01" w14:textId="0DF0DC0A" w:rsidR="006961E1" w:rsidRPr="00B40760" w:rsidRDefault="006961E1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2</w:t>
      </w:r>
      <w:r w:rsidR="001147A7" w:rsidRPr="00B40760">
        <w:rPr>
          <w:rFonts w:ascii="Times New Roman" w:hAnsi="Times New Roman" w:cs="Times New Roman"/>
          <w:sz w:val="24"/>
          <w:szCs w:val="24"/>
        </w:rPr>
        <w:t>3</w:t>
      </w:r>
      <w:r w:rsidRPr="00B40760">
        <w:rPr>
          <w:rFonts w:ascii="Times New Roman" w:hAnsi="Times New Roman" w:cs="Times New Roman"/>
          <w:sz w:val="24"/>
          <w:szCs w:val="24"/>
        </w:rPr>
        <w:t xml:space="preserve">) перечень налоговых расходов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 xml:space="preserve"> на 202</w:t>
      </w:r>
      <w:r w:rsidR="00C35A74" w:rsidRPr="00B40760">
        <w:rPr>
          <w:rFonts w:ascii="Times New Roman" w:hAnsi="Times New Roman" w:cs="Times New Roman"/>
          <w:sz w:val="24"/>
          <w:szCs w:val="24"/>
        </w:rPr>
        <w:t>3</w:t>
      </w:r>
      <w:r w:rsidRPr="00B4076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35A74" w:rsidRPr="00B40760">
        <w:rPr>
          <w:rFonts w:ascii="Times New Roman" w:hAnsi="Times New Roman" w:cs="Times New Roman"/>
          <w:sz w:val="24"/>
          <w:szCs w:val="24"/>
        </w:rPr>
        <w:t>4</w:t>
      </w:r>
      <w:r w:rsidRPr="00B40760">
        <w:rPr>
          <w:rFonts w:ascii="Times New Roman" w:hAnsi="Times New Roman" w:cs="Times New Roman"/>
          <w:sz w:val="24"/>
          <w:szCs w:val="24"/>
        </w:rPr>
        <w:t xml:space="preserve"> и 202</w:t>
      </w:r>
      <w:r w:rsidR="00C35A74" w:rsidRPr="00B40760">
        <w:rPr>
          <w:rFonts w:ascii="Times New Roman" w:hAnsi="Times New Roman" w:cs="Times New Roman"/>
          <w:sz w:val="24"/>
          <w:szCs w:val="24"/>
        </w:rPr>
        <w:t>5</w:t>
      </w:r>
      <w:r w:rsidRPr="00B40760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14:paraId="757FD976" w14:textId="74683A6D" w:rsidR="004E59DE" w:rsidRPr="00B40760" w:rsidRDefault="00FD2031" w:rsidP="00C913AF">
      <w:pPr>
        <w:shd w:val="clear" w:color="auto" w:fill="FFFFFF"/>
        <w:spacing w:line="265" w:lineRule="exact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47A7" w:rsidRPr="00B4076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961E1" w:rsidRPr="00B40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отчет о результатах </w:t>
      </w:r>
      <w:r w:rsidR="006961E1" w:rsidRPr="00B407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оценки эффективности налоговых расходов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6961E1" w:rsidRPr="00B407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6961E1" w:rsidRPr="00B407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ородской округ </w:t>
      </w:r>
      <w:r w:rsidR="00C821C5" w:rsidRPr="00B407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="006961E1" w:rsidRPr="00B407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961E1" w:rsidRPr="00B40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 20</w:t>
      </w:r>
      <w:r w:rsidR="005334F7" w:rsidRPr="00B40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DE4EF2" w:rsidRPr="00B40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="006961E1" w:rsidRPr="00B40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год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4C681AC" w14:textId="3CC5C863" w:rsidR="004E59DE" w:rsidRPr="00B40760" w:rsidRDefault="00FD2031" w:rsidP="00C913AF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47A7" w:rsidRPr="00B4076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E59DE" w:rsidRPr="00B40760">
        <w:rPr>
          <w:rFonts w:ascii="Times New Roman" w:hAnsi="Times New Roman" w:cs="Times New Roman"/>
          <w:sz w:val="24"/>
          <w:szCs w:val="24"/>
          <w:lang w:eastAsia="ru-RU"/>
        </w:rPr>
        <w:t>) отчеты об исполнении Плана мероприятий по росту доходов и оптимизации расходов бюджета;</w:t>
      </w:r>
    </w:p>
    <w:p w14:paraId="0E697C6D" w14:textId="04FDE1D0" w:rsidR="004B7519" w:rsidRPr="00B40760" w:rsidRDefault="00FD2031" w:rsidP="00C913AF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47A7" w:rsidRPr="00B4076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>) планы контрольных меропр</w:t>
      </w:r>
      <w:r w:rsidR="006961E1" w:rsidRPr="00B40760">
        <w:rPr>
          <w:rFonts w:ascii="Times New Roman" w:hAnsi="Times New Roman" w:cs="Times New Roman"/>
          <w:sz w:val="24"/>
          <w:szCs w:val="24"/>
          <w:lang w:eastAsia="ru-RU"/>
        </w:rPr>
        <w:t>иятий финансового управления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D47747"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E4EF2"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год;</w:t>
      </w:r>
    </w:p>
    <w:p w14:paraId="7FD72C5F" w14:textId="362661D5" w:rsidR="004F1421" w:rsidRPr="00B40760" w:rsidRDefault="00FD2031" w:rsidP="00C913AF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47A7" w:rsidRPr="00B4076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F1421" w:rsidRPr="00B40760">
        <w:rPr>
          <w:rFonts w:ascii="Times New Roman" w:hAnsi="Times New Roman" w:cs="Times New Roman"/>
          <w:sz w:val="24"/>
          <w:szCs w:val="24"/>
          <w:lang w:eastAsia="ru-RU"/>
        </w:rPr>
        <w:t>) отчет о результатах осуществления финансовым управлением полномочий по внутреннему муниципальному финансовому контролю за 20</w:t>
      </w:r>
      <w:r w:rsidR="005334F7"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E4EF2" w:rsidRPr="00B4076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F1421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год;</w:t>
      </w:r>
    </w:p>
    <w:p w14:paraId="7CCE435A" w14:textId="56E320B3" w:rsidR="00C678AF" w:rsidRPr="00B40760" w:rsidRDefault="00FD2031" w:rsidP="001147A7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47A7" w:rsidRPr="00B4076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678AF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961E1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в подразделе </w:t>
      </w:r>
      <w:r w:rsidR="00515967" w:rsidRPr="00B4076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961E1" w:rsidRPr="00B40760">
        <w:rPr>
          <w:rFonts w:ascii="Times New Roman" w:hAnsi="Times New Roman" w:cs="Times New Roman"/>
          <w:sz w:val="24"/>
          <w:szCs w:val="24"/>
          <w:lang w:eastAsia="ru-RU"/>
        </w:rPr>
        <w:t>Инициативное бюджетирование</w:t>
      </w:r>
      <w:r w:rsidR="00515967" w:rsidRPr="00B4076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961E1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документов, сведений и иной информации о мероприятиях и общественно-значимых проектах муниципального образования, проводимых и реализуемых с участием населения</w:t>
      </w:r>
      <w:r w:rsidR="00C678AF" w:rsidRPr="00B4076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FFAC3DE" w14:textId="268F7365" w:rsidR="00012C6E" w:rsidRPr="00B40760" w:rsidRDefault="00012C6E" w:rsidP="00C913AF">
      <w:pPr>
        <w:pStyle w:val="3"/>
        <w:contextualSpacing/>
        <w:rPr>
          <w:rFonts w:ascii="Times New Roman" w:eastAsia="Times New Roman" w:hAnsi="Times New Roman" w:cs="Times New Roman"/>
          <w:color w:val="auto"/>
          <w:lang w:eastAsia="ru-RU"/>
        </w:rPr>
      </w:pPr>
      <w:r w:rsidRPr="00B40760">
        <w:rPr>
          <w:rFonts w:ascii="Times New Roman" w:eastAsia="Calibri" w:hAnsi="Times New Roman" w:cs="Times New Roman"/>
          <w:color w:val="auto"/>
        </w:rPr>
        <w:lastRenderedPageBreak/>
        <w:t xml:space="preserve">            2</w:t>
      </w:r>
      <w:r w:rsidR="001147A7" w:rsidRPr="00B40760">
        <w:rPr>
          <w:rFonts w:ascii="Times New Roman" w:eastAsia="Calibri" w:hAnsi="Times New Roman" w:cs="Times New Roman"/>
          <w:color w:val="auto"/>
        </w:rPr>
        <w:t>9</w:t>
      </w:r>
      <w:r w:rsidRPr="00B40760">
        <w:rPr>
          <w:rFonts w:ascii="Times New Roman" w:eastAsia="Calibri" w:hAnsi="Times New Roman" w:cs="Times New Roman"/>
          <w:color w:val="auto"/>
        </w:rPr>
        <w:t>) п</w:t>
      </w:r>
      <w:r w:rsidRPr="00B40760">
        <w:rPr>
          <w:rFonts w:ascii="Times New Roman" w:eastAsia="Times New Roman" w:hAnsi="Times New Roman" w:cs="Times New Roman"/>
          <w:color w:val="auto"/>
          <w:lang w:eastAsia="ru-RU"/>
        </w:rPr>
        <w:t xml:space="preserve">риглашение к обсуждению в целях общественного контроля приказа финансового управления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auto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color w:val="auto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color w:val="auto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auto"/>
          <w:lang w:eastAsia="ru-RU"/>
        </w:rPr>
        <w:t xml:space="preserve">Об утверждении нормативных затрат на обеспечение функций финансового управления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auto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color w:val="auto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color w:val="auto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14:paraId="2238CBFB" w14:textId="47907A26" w:rsidR="00535C43" w:rsidRPr="00B40760" w:rsidRDefault="001147A7" w:rsidP="00C913AF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) ведение </w:t>
      </w:r>
      <w:r w:rsidR="006961E1" w:rsidRPr="00B4076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BF1A1D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раздела </w:t>
      </w:r>
      <w:r w:rsidR="00515967" w:rsidRPr="00B4076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F1A1D" w:rsidRPr="00B40760">
        <w:rPr>
          <w:rFonts w:ascii="Times New Roman" w:hAnsi="Times New Roman" w:cs="Times New Roman"/>
          <w:sz w:val="24"/>
          <w:szCs w:val="24"/>
          <w:lang w:eastAsia="ru-RU"/>
        </w:rPr>
        <w:t>Бюджет для граждан</w:t>
      </w:r>
      <w:r w:rsidR="00515967" w:rsidRPr="00B4076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961E1" w:rsidRPr="00B40760">
        <w:rPr>
          <w:rFonts w:ascii="Times New Roman" w:hAnsi="Times New Roman" w:cs="Times New Roman"/>
          <w:sz w:val="24"/>
          <w:szCs w:val="24"/>
          <w:lang w:eastAsia="ru-RU"/>
        </w:rPr>
        <w:t>, где</w:t>
      </w:r>
      <w:r w:rsidR="00BF1A1D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размещены </w:t>
      </w:r>
      <w:r w:rsidR="0098156D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в доступной для граждан форме 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презентации </w:t>
      </w:r>
      <w:r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(брошюры) 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05894" w:rsidRPr="00B40760">
        <w:rPr>
          <w:rFonts w:ascii="Times New Roman" w:hAnsi="Times New Roman" w:cs="Times New Roman"/>
          <w:sz w:val="24"/>
          <w:szCs w:val="24"/>
          <w:lang w:eastAsia="ru-RU"/>
        </w:rPr>
        <w:t>проек</w:t>
      </w:r>
      <w:r w:rsidR="00BF1A1D" w:rsidRPr="00B40760">
        <w:rPr>
          <w:rFonts w:ascii="Times New Roman" w:hAnsi="Times New Roman" w:cs="Times New Roman"/>
          <w:sz w:val="24"/>
          <w:szCs w:val="24"/>
          <w:lang w:eastAsia="ru-RU"/>
        </w:rPr>
        <w:t>там решени</w:t>
      </w:r>
      <w:r w:rsidR="00DE4EF2" w:rsidRPr="00B4076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BF1A1D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и решениям Собрания</w:t>
      </w:r>
      <w:r w:rsidR="00805894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утверждении отчета об исполнении бюджета за 20</w:t>
      </w:r>
      <w:r w:rsidR="005334F7"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E4EF2" w:rsidRPr="00B4076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05894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BF1A1D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5894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о бюджете 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="00805894"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E4EF2"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DE4EF2" w:rsidRPr="00B4076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5894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="00DE4EF2" w:rsidRPr="00B40760">
        <w:rPr>
          <w:rFonts w:ascii="Times New Roman" w:hAnsi="Times New Roman" w:cs="Times New Roman"/>
          <w:sz w:val="24"/>
          <w:szCs w:val="24"/>
          <w:lang w:eastAsia="ru-RU"/>
        </w:rPr>
        <w:t>, на 2023-2025 годы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7F615BA" w14:textId="589A4D9D" w:rsidR="00343D12" w:rsidRPr="00B40760" w:rsidRDefault="001147A7" w:rsidP="00C913AF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343D12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D75E0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приказы</w:t>
      </w:r>
      <w:r w:rsidR="00343D12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5E0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="00343D12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260AEC4" w14:textId="2F7A04E9" w:rsidR="002206AF" w:rsidRPr="00B40760" w:rsidRDefault="002206AF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доходам:</w:t>
      </w:r>
    </w:p>
    <w:p w14:paraId="0161290F" w14:textId="32188B1F" w:rsidR="00752466" w:rsidRPr="00B40760" w:rsidRDefault="005E3C1C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 № 1, от 2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7.0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20D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2BD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приложение к приказу финансового управления от 29.12.2018 № 61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246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D15516" w14:textId="1F1A9BBA" w:rsidR="006C701B" w:rsidRPr="00B40760" w:rsidRDefault="006C701B" w:rsidP="00C913A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30.09.2022 № 20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 утверждении методики прогнозирования поступлений доходов в бюджет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главным администратором которых является финансовое управление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3DF5C15B" w14:textId="771B2333" w:rsidR="002206AF" w:rsidRPr="00B40760" w:rsidRDefault="002206AF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расходам:</w:t>
      </w:r>
    </w:p>
    <w:p w14:paraId="53C660CA" w14:textId="73955D8F" w:rsidR="006C701B" w:rsidRPr="00B40760" w:rsidRDefault="006C701B" w:rsidP="00C913A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16.12.2022 № 27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Порядок составления и ведения сводной бюджетной росписи бюджета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бюджетных росписей главных распорядителей средств бюджета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  округ  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(главных администраторов источников финансирования дефицита бюджета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E7FF6C" w14:textId="369D3ACC" w:rsidR="006C701B" w:rsidRPr="00B40760" w:rsidRDefault="006C701B" w:rsidP="00C913A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28.01.2016 № 2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составления и ведения сводной бюджетной росписи бюджета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бюджетных росписей главных распорядителей средств бюджета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  округ  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(главных администраторов источников финансирования дефицита бюджета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от 16.12.2022 № 27);</w:t>
      </w:r>
    </w:p>
    <w:p w14:paraId="6594160B" w14:textId="4289CB13" w:rsidR="006C701B" w:rsidRPr="00B40760" w:rsidRDefault="006C701B" w:rsidP="00C913A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от 09 марта 2022 № 4 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 утверждении Типовых форм соглашений (договоров) о предоставлении из бюджета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51D1348F" w14:textId="34B11CAB" w:rsidR="006C701B" w:rsidRPr="00B40760" w:rsidRDefault="006C701B" w:rsidP="00C913A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A6376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11.03.2022 № 5 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 утверждении Типовой формы соглашения (договора) о предоставлении из бюджета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14:paraId="6A6D1809" w14:textId="652D1226" w:rsidR="006C701B" w:rsidRPr="00B40760" w:rsidRDefault="006C701B" w:rsidP="00C913A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субсидии некоммерческой организации, не являющейся государственным (муниципальным) учреждением</w:t>
      </w:r>
      <w:r w:rsidR="00515967"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1F3FFEBC" w14:textId="30335EB1" w:rsidR="006C701B" w:rsidRPr="00B40760" w:rsidRDefault="00FA6376" w:rsidP="00C913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/>
          <w:color w:val="1A1A1A"/>
          <w:sz w:val="24"/>
          <w:szCs w:val="24"/>
        </w:rPr>
        <w:t xml:space="preserve">- от </w:t>
      </w:r>
      <w:r w:rsidRPr="00B40760">
        <w:rPr>
          <w:rFonts w:ascii="Times New Roman" w:hAnsi="Times New Roman"/>
          <w:sz w:val="24"/>
          <w:szCs w:val="24"/>
        </w:rPr>
        <w:t xml:space="preserve">07.12.2022 № 22 </w:t>
      </w:r>
      <w:r w:rsidR="00515967" w:rsidRPr="00B40760">
        <w:rPr>
          <w:rFonts w:ascii="Times New Roman" w:hAnsi="Times New Roman"/>
          <w:sz w:val="24"/>
          <w:szCs w:val="24"/>
        </w:rPr>
        <w:t>«</w:t>
      </w:r>
      <w:r w:rsidRPr="00B40760">
        <w:rPr>
          <w:rFonts w:ascii="Times New Roman" w:hAnsi="Times New Roman"/>
          <w:sz w:val="24"/>
          <w:szCs w:val="24"/>
        </w:rPr>
        <w:t xml:space="preserve">Об утверждении </w:t>
      </w:r>
      <w:r w:rsidRPr="00B40760">
        <w:rPr>
          <w:rFonts w:ascii="Times New Roman" w:hAnsi="Times New Roman" w:cs="Times New Roman"/>
          <w:sz w:val="24"/>
          <w:szCs w:val="24"/>
        </w:rPr>
        <w:t xml:space="preserve">Типовой формы соглашения (договора) о предоставлении из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>;</w:t>
      </w:r>
    </w:p>
    <w:p w14:paraId="17386A0C" w14:textId="342D695A" w:rsidR="00FA6376" w:rsidRPr="00B40760" w:rsidRDefault="00FA6376" w:rsidP="00C913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- от 12.12.2022 № 25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О сроках представления годовой отчетности об исполнении бюджета МО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 xml:space="preserve"> и сводной бухгалтерской отчетности муниципальных бюджетных и автономных учреждений за 2022 год, месячной и квартальной отчетности в 2023 году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>;</w:t>
      </w:r>
    </w:p>
    <w:p w14:paraId="584D3C55" w14:textId="67226372" w:rsidR="002206AF" w:rsidRPr="00B40760" w:rsidRDefault="000B517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в сфере противодействия коррупции:</w:t>
      </w:r>
    </w:p>
    <w:p w14:paraId="03F3CF69" w14:textId="2E1F50EC" w:rsidR="001147A7" w:rsidRPr="00B40760" w:rsidRDefault="001147A7" w:rsidP="001147A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21.03.2022 № 6</w:t>
      </w:r>
      <w:r w:rsidRPr="00B40760">
        <w:t xml:space="preserve"> 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Правила внутреннего трудового распорядка финансового управления муниципального образования «Городской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утвержденные приказом от 07.07.2017 № 19»;</w:t>
      </w:r>
    </w:p>
    <w:p w14:paraId="057E0D1E" w14:textId="33FF631D" w:rsidR="000B5171" w:rsidRPr="00B40760" w:rsidRDefault="001C14B9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517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0B517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517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517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B5171" w:rsidRPr="00B40760">
        <w:t xml:space="preserve"> </w:t>
      </w:r>
      <w:r w:rsidR="00515967" w:rsidRPr="00B40760"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приказы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517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4B3BC8" w14:textId="2D4DF970" w:rsidR="000B5171" w:rsidRPr="00B40760" w:rsidRDefault="000B517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другие </w:t>
      </w:r>
      <w:r w:rsidR="00FA33F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смете финансового управления):</w:t>
      </w:r>
    </w:p>
    <w:p w14:paraId="3B689B0E" w14:textId="6C20381F" w:rsidR="001147A7" w:rsidRPr="00B40760" w:rsidRDefault="001147A7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30.03.2022 № 7 и от 16.12.2022 № 26 «О внесении изменений в приказ финансового управления муниципального образования «Городской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02.09.2021 № 14 «Об утверждении нормативных затрат на обеспечение функции финансового управления муниципального образования «Городской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C009A88" w14:textId="03BB263A" w:rsidR="001C14B9" w:rsidRPr="00B40760" w:rsidRDefault="001C14B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- проект приказа и приказ от 19.07.2022 № 14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Об утверждении требований к отдельным видам товаров, работ, услуг закупаемым финансовым управлением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>;</w:t>
      </w:r>
    </w:p>
    <w:p w14:paraId="0E35113A" w14:textId="0FB5ADF1" w:rsidR="001C14B9" w:rsidRPr="00B40760" w:rsidRDefault="001C14B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- проект приказа и приказ от 28.07.2022 № 17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Об утверждении нормативных затрат на обеспечение функций финансового управления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>;</w:t>
      </w:r>
    </w:p>
    <w:p w14:paraId="783D46C9" w14:textId="3478B6C7" w:rsidR="004D1B11" w:rsidRPr="00B40760" w:rsidRDefault="009015CC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30</w:t>
      </w:r>
      <w:r w:rsidR="004D1B11" w:rsidRPr="00B40760">
        <w:rPr>
          <w:rFonts w:ascii="Times New Roman" w:hAnsi="Times New Roman" w:cs="Times New Roman"/>
          <w:sz w:val="24"/>
          <w:szCs w:val="24"/>
        </w:rPr>
        <w:t xml:space="preserve">) информационный материал </w:t>
      </w:r>
      <w:r w:rsidR="00834CA1" w:rsidRPr="00B40760">
        <w:rPr>
          <w:rFonts w:ascii="Times New Roman" w:hAnsi="Times New Roman" w:cs="Times New Roman"/>
          <w:sz w:val="24"/>
          <w:szCs w:val="24"/>
        </w:rPr>
        <w:t>об</w:t>
      </w:r>
      <w:r w:rsidR="004D1B11" w:rsidRPr="00B40760">
        <w:rPr>
          <w:rFonts w:ascii="Times New Roman" w:hAnsi="Times New Roman" w:cs="Times New Roman"/>
          <w:sz w:val="24"/>
          <w:szCs w:val="24"/>
        </w:rPr>
        <w:t xml:space="preserve"> уплат</w:t>
      </w:r>
      <w:r w:rsidR="00834CA1" w:rsidRPr="00B40760">
        <w:rPr>
          <w:rFonts w:ascii="Times New Roman" w:hAnsi="Times New Roman" w:cs="Times New Roman"/>
          <w:sz w:val="24"/>
          <w:szCs w:val="24"/>
        </w:rPr>
        <w:t>е</w:t>
      </w:r>
      <w:r w:rsidR="004D1B11" w:rsidRPr="00B40760">
        <w:rPr>
          <w:rFonts w:ascii="Times New Roman" w:hAnsi="Times New Roman" w:cs="Times New Roman"/>
          <w:sz w:val="24"/>
          <w:szCs w:val="24"/>
        </w:rPr>
        <w:t xml:space="preserve"> имущественных налогов</w:t>
      </w:r>
      <w:r w:rsidR="0075554E" w:rsidRPr="00B40760">
        <w:rPr>
          <w:rFonts w:ascii="Times New Roman" w:hAnsi="Times New Roman" w:cs="Times New Roman"/>
          <w:sz w:val="24"/>
          <w:szCs w:val="24"/>
        </w:rPr>
        <w:t>;</w:t>
      </w:r>
      <w:r w:rsidR="004D1B11" w:rsidRPr="00B40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1868D" w14:textId="6B02C33A" w:rsidR="002220AF" w:rsidRPr="00B40760" w:rsidRDefault="00422BD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3</w:t>
      </w:r>
      <w:r w:rsidR="009015CC" w:rsidRPr="00B40760">
        <w:rPr>
          <w:rFonts w:ascii="Times New Roman" w:hAnsi="Times New Roman" w:cs="Times New Roman"/>
          <w:sz w:val="24"/>
          <w:szCs w:val="24"/>
        </w:rPr>
        <w:t>1</w:t>
      </w:r>
      <w:r w:rsidR="002220AF" w:rsidRPr="00B40760">
        <w:rPr>
          <w:rFonts w:ascii="Times New Roman" w:hAnsi="Times New Roman" w:cs="Times New Roman"/>
          <w:sz w:val="24"/>
          <w:szCs w:val="24"/>
        </w:rPr>
        <w:t>) оценка выполнения муниципальных заданий бюджетными и автономными учреждениями за 20</w:t>
      </w:r>
      <w:r w:rsidR="005334F7" w:rsidRPr="00B40760">
        <w:rPr>
          <w:rFonts w:ascii="Times New Roman" w:hAnsi="Times New Roman" w:cs="Times New Roman"/>
          <w:sz w:val="24"/>
          <w:szCs w:val="24"/>
        </w:rPr>
        <w:t>2</w:t>
      </w:r>
      <w:r w:rsidR="00DE4EF2" w:rsidRPr="00B40760">
        <w:rPr>
          <w:rFonts w:ascii="Times New Roman" w:hAnsi="Times New Roman" w:cs="Times New Roman"/>
          <w:sz w:val="24"/>
          <w:szCs w:val="24"/>
        </w:rPr>
        <w:t>1</w:t>
      </w:r>
      <w:r w:rsidR="002220AF" w:rsidRPr="00B40760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3E23C10A" w14:textId="348F0C21" w:rsidR="002220AF" w:rsidRPr="00B40760" w:rsidRDefault="00422BD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3</w:t>
      </w:r>
      <w:r w:rsidR="009015CC" w:rsidRPr="00B40760">
        <w:rPr>
          <w:rFonts w:ascii="Times New Roman" w:hAnsi="Times New Roman" w:cs="Times New Roman"/>
          <w:sz w:val="24"/>
          <w:szCs w:val="24"/>
        </w:rPr>
        <w:t>2</w:t>
      </w:r>
      <w:r w:rsidR="002220AF" w:rsidRPr="00B40760">
        <w:rPr>
          <w:rFonts w:ascii="Times New Roman" w:hAnsi="Times New Roman" w:cs="Times New Roman"/>
          <w:sz w:val="24"/>
          <w:szCs w:val="24"/>
        </w:rPr>
        <w:t>) результаты мониторинга качества финансового менеджмента ГРБС за 20</w:t>
      </w:r>
      <w:r w:rsidR="005334F7" w:rsidRPr="00B40760">
        <w:rPr>
          <w:rFonts w:ascii="Times New Roman" w:hAnsi="Times New Roman" w:cs="Times New Roman"/>
          <w:sz w:val="24"/>
          <w:szCs w:val="24"/>
        </w:rPr>
        <w:t>2</w:t>
      </w:r>
      <w:r w:rsidR="00DE4EF2" w:rsidRPr="00B40760">
        <w:rPr>
          <w:rFonts w:ascii="Times New Roman" w:hAnsi="Times New Roman" w:cs="Times New Roman"/>
          <w:sz w:val="24"/>
          <w:szCs w:val="24"/>
        </w:rPr>
        <w:t>1</w:t>
      </w:r>
      <w:r w:rsidR="005334F7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2220AF" w:rsidRPr="00B40760">
        <w:rPr>
          <w:rFonts w:ascii="Times New Roman" w:hAnsi="Times New Roman" w:cs="Times New Roman"/>
          <w:sz w:val="24"/>
          <w:szCs w:val="24"/>
        </w:rPr>
        <w:t>год;</w:t>
      </w:r>
    </w:p>
    <w:p w14:paraId="7CB17319" w14:textId="667C3E02" w:rsidR="00343D12" w:rsidRPr="00B40760" w:rsidRDefault="0098156D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3</w:t>
      </w:r>
      <w:r w:rsidR="009015CC" w:rsidRPr="00B40760">
        <w:rPr>
          <w:rFonts w:ascii="Times New Roman" w:hAnsi="Times New Roman" w:cs="Times New Roman"/>
          <w:sz w:val="24"/>
          <w:szCs w:val="24"/>
        </w:rPr>
        <w:t>3</w:t>
      </w:r>
      <w:r w:rsidR="00343D12" w:rsidRPr="00B40760">
        <w:rPr>
          <w:rFonts w:ascii="Times New Roman" w:hAnsi="Times New Roman" w:cs="Times New Roman"/>
          <w:sz w:val="24"/>
          <w:szCs w:val="24"/>
        </w:rPr>
        <w:t xml:space="preserve">) </w:t>
      </w:r>
      <w:r w:rsidR="007B4E95" w:rsidRPr="00B40760">
        <w:rPr>
          <w:rFonts w:ascii="Times New Roman" w:hAnsi="Times New Roman" w:cs="Times New Roman"/>
          <w:sz w:val="24"/>
          <w:szCs w:val="24"/>
        </w:rPr>
        <w:t>сведения</w:t>
      </w:r>
      <w:r w:rsidR="00343D12" w:rsidRPr="00B40760">
        <w:rPr>
          <w:rFonts w:ascii="Times New Roman" w:hAnsi="Times New Roman" w:cs="Times New Roman"/>
          <w:sz w:val="24"/>
          <w:szCs w:val="24"/>
        </w:rPr>
        <w:t xml:space="preserve"> о доходах</w:t>
      </w:r>
      <w:r w:rsidR="007B4E95" w:rsidRPr="00B40760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</w:t>
      </w:r>
      <w:r w:rsidR="00343D12" w:rsidRPr="00B40760">
        <w:rPr>
          <w:rFonts w:ascii="Times New Roman" w:hAnsi="Times New Roman" w:cs="Times New Roman"/>
          <w:sz w:val="24"/>
          <w:szCs w:val="24"/>
        </w:rPr>
        <w:t xml:space="preserve"> муниципальных служа</w:t>
      </w:r>
      <w:r w:rsidR="00BD5996" w:rsidRPr="00B40760">
        <w:rPr>
          <w:rFonts w:ascii="Times New Roman" w:hAnsi="Times New Roman" w:cs="Times New Roman"/>
          <w:sz w:val="24"/>
          <w:szCs w:val="24"/>
        </w:rPr>
        <w:t>щих за</w:t>
      </w:r>
      <w:r w:rsidR="00A647FF" w:rsidRPr="00B40760">
        <w:rPr>
          <w:rFonts w:ascii="Times New Roman" w:hAnsi="Times New Roman" w:cs="Times New Roman"/>
          <w:sz w:val="24"/>
          <w:szCs w:val="24"/>
        </w:rPr>
        <w:t xml:space="preserve"> 20</w:t>
      </w:r>
      <w:r w:rsidR="005334F7" w:rsidRPr="00B40760">
        <w:rPr>
          <w:rFonts w:ascii="Times New Roman" w:hAnsi="Times New Roman" w:cs="Times New Roman"/>
          <w:sz w:val="24"/>
          <w:szCs w:val="24"/>
        </w:rPr>
        <w:t>2</w:t>
      </w:r>
      <w:r w:rsidR="00DE4EF2" w:rsidRPr="00B40760">
        <w:rPr>
          <w:rFonts w:ascii="Times New Roman" w:hAnsi="Times New Roman" w:cs="Times New Roman"/>
          <w:sz w:val="24"/>
          <w:szCs w:val="24"/>
        </w:rPr>
        <w:t>1</w:t>
      </w:r>
      <w:r w:rsidR="00A647FF" w:rsidRPr="00B40760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3E997773" w14:textId="58D6E634" w:rsidR="008E6FAF" w:rsidRPr="00B40760" w:rsidRDefault="0098156D" w:rsidP="00DA1912">
      <w:pPr>
        <w:spacing w:after="12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015CC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47FF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) отчет о результатах деятельности финансового управления за 20</w:t>
      </w:r>
      <w:r w:rsidR="005334F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E4EF2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75E0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CE1029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80CC1E" w14:textId="20B0CA17" w:rsidR="00670A18" w:rsidRPr="00B40760" w:rsidRDefault="000E2A2D" w:rsidP="00C913AF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</w:t>
      </w:r>
      <w:r w:rsidR="00670A1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308D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E3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интегрированной информационной системе управления общественными финансами</w:t>
      </w:r>
      <w:r w:rsidR="008308D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596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308D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 бюджет</w:t>
      </w:r>
      <w:r w:rsidR="0051596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308D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AE4240F" w14:textId="1684EF51" w:rsidR="00670A18" w:rsidRPr="00B40760" w:rsidRDefault="008308D8" w:rsidP="00C913AF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подсистеме </w:t>
      </w:r>
      <w:r w:rsidR="0051596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Единый портал бюджетной системы</w:t>
      </w:r>
      <w:r w:rsidR="0051596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сформирована (актуализирована)</w:t>
      </w:r>
      <w:r w:rsidR="00E26E3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утверждена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опубликована информация </w:t>
      </w:r>
      <w:r w:rsidR="00670A1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254E25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670A1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документам;</w:t>
      </w:r>
    </w:p>
    <w:p w14:paraId="253642F2" w14:textId="4D97B9D0" w:rsidR="003D057B" w:rsidRPr="00B40760" w:rsidRDefault="00E26E34" w:rsidP="00DA1912">
      <w:pPr>
        <w:spacing w:after="12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подсистеме </w:t>
      </w:r>
      <w:r w:rsidR="0051596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планирование</w:t>
      </w:r>
      <w:r w:rsidR="0051596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сформирована</w:t>
      </w:r>
      <w:r w:rsidR="0047733F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утверждена и опубликована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FC6AC3" w:rsidRPr="00B40760">
        <w:rPr>
          <w:rFonts w:ascii="Times New Roman" w:hAnsi="Times New Roman" w:cs="Times New Roman"/>
          <w:sz w:val="24"/>
          <w:szCs w:val="24"/>
        </w:rPr>
        <w:t>27</w:t>
      </w:r>
      <w:r w:rsidR="0047733F" w:rsidRPr="00B40760">
        <w:rPr>
          <w:rFonts w:ascii="Times New Roman" w:hAnsi="Times New Roman" w:cs="Times New Roman"/>
          <w:sz w:val="24"/>
          <w:szCs w:val="24"/>
        </w:rPr>
        <w:t>7</w:t>
      </w:r>
      <w:r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DA1912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документам;</w:t>
      </w:r>
    </w:p>
    <w:p w14:paraId="2786DAB6" w14:textId="77777777" w:rsidR="00E355BD" w:rsidRPr="00B40760" w:rsidRDefault="008E6FAF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7. </w:t>
      </w:r>
      <w:r w:rsidR="00E355BD" w:rsidRPr="00B40760">
        <w:rPr>
          <w:rFonts w:ascii="Times New Roman" w:hAnsi="Times New Roman" w:cs="Times New Roman"/>
          <w:sz w:val="24"/>
          <w:szCs w:val="24"/>
        </w:rPr>
        <w:t>Результаты Мониторингов (рейтингов) по качеству управления муниципальными финансами и открытости бюджетных данных:</w:t>
      </w:r>
    </w:p>
    <w:p w14:paraId="7B8144C4" w14:textId="399E1845" w:rsidR="008E6FAF" w:rsidRPr="00B40760" w:rsidRDefault="008E6FAF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1)</w:t>
      </w:r>
      <w:r w:rsidRPr="00B40760">
        <w:rPr>
          <w:sz w:val="24"/>
          <w:szCs w:val="24"/>
        </w:rPr>
        <w:t xml:space="preserve"> </w:t>
      </w:r>
      <w:r w:rsidR="00E569B1" w:rsidRPr="00B40760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33795D" w:rsidRPr="00B40760">
        <w:rPr>
          <w:rFonts w:ascii="Times New Roman" w:hAnsi="Times New Roman" w:cs="Times New Roman"/>
          <w:sz w:val="24"/>
          <w:szCs w:val="24"/>
        </w:rPr>
        <w:t>п</w:t>
      </w:r>
      <w:r w:rsidRPr="00B40760">
        <w:rPr>
          <w:rFonts w:ascii="Times New Roman" w:hAnsi="Times New Roman" w:cs="Times New Roman"/>
          <w:sz w:val="24"/>
          <w:szCs w:val="24"/>
        </w:rPr>
        <w:t>о итогам Мониторинг</w:t>
      </w:r>
      <w:r w:rsidR="00015FF6" w:rsidRPr="00B40760">
        <w:rPr>
          <w:rFonts w:ascii="Times New Roman" w:hAnsi="Times New Roman" w:cs="Times New Roman"/>
          <w:sz w:val="24"/>
          <w:szCs w:val="24"/>
        </w:rPr>
        <w:t>а</w:t>
      </w:r>
      <w:r w:rsidRPr="00B40760">
        <w:rPr>
          <w:rFonts w:ascii="Times New Roman" w:hAnsi="Times New Roman" w:cs="Times New Roman"/>
          <w:sz w:val="24"/>
          <w:szCs w:val="24"/>
        </w:rPr>
        <w:t xml:space="preserve"> и оценк</w:t>
      </w:r>
      <w:r w:rsidR="00015FF6" w:rsidRPr="00B40760">
        <w:rPr>
          <w:rFonts w:ascii="Times New Roman" w:hAnsi="Times New Roman" w:cs="Times New Roman"/>
          <w:sz w:val="24"/>
          <w:szCs w:val="24"/>
        </w:rPr>
        <w:t>и</w:t>
      </w:r>
      <w:r w:rsidRPr="00B40760">
        <w:rPr>
          <w:rFonts w:ascii="Times New Roman" w:hAnsi="Times New Roman" w:cs="Times New Roman"/>
          <w:sz w:val="24"/>
          <w:szCs w:val="24"/>
        </w:rPr>
        <w:t xml:space="preserve"> качества управления муниципальными финансами </w:t>
      </w:r>
      <w:r w:rsidR="00015FF6" w:rsidRPr="00B40760">
        <w:rPr>
          <w:rFonts w:ascii="Times New Roman" w:hAnsi="Times New Roman" w:cs="Times New Roman"/>
          <w:sz w:val="24"/>
          <w:szCs w:val="24"/>
        </w:rPr>
        <w:t>(</w:t>
      </w:r>
      <w:r w:rsidRPr="00B40760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D20578" w:rsidRPr="00B40760">
        <w:rPr>
          <w:rFonts w:ascii="Times New Roman" w:hAnsi="Times New Roman" w:cs="Times New Roman"/>
          <w:sz w:val="24"/>
          <w:szCs w:val="24"/>
        </w:rPr>
        <w:t>Самонина</w:t>
      </w:r>
      <w:r w:rsidR="00015FF6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Pr="00B40760">
        <w:rPr>
          <w:rFonts w:ascii="Times New Roman" w:hAnsi="Times New Roman" w:cs="Times New Roman"/>
          <w:sz w:val="24"/>
          <w:szCs w:val="24"/>
        </w:rPr>
        <w:t>от 01.02.2012 № 6</w:t>
      </w:r>
      <w:r w:rsidR="00015FF6" w:rsidRPr="00B40760">
        <w:rPr>
          <w:rFonts w:ascii="Times New Roman" w:hAnsi="Times New Roman" w:cs="Times New Roman"/>
          <w:sz w:val="24"/>
          <w:szCs w:val="24"/>
        </w:rPr>
        <w:t>) за 20</w:t>
      </w:r>
      <w:r w:rsidR="005334F7" w:rsidRPr="00B40760">
        <w:rPr>
          <w:rFonts w:ascii="Times New Roman" w:hAnsi="Times New Roman" w:cs="Times New Roman"/>
          <w:sz w:val="24"/>
          <w:szCs w:val="24"/>
        </w:rPr>
        <w:t>2</w:t>
      </w:r>
      <w:r w:rsidR="00073BA2" w:rsidRPr="00B40760">
        <w:rPr>
          <w:rFonts w:ascii="Times New Roman" w:hAnsi="Times New Roman" w:cs="Times New Roman"/>
          <w:sz w:val="24"/>
          <w:szCs w:val="24"/>
        </w:rPr>
        <w:t>1</w:t>
      </w:r>
      <w:r w:rsidR="00015FF6" w:rsidRPr="00B40760">
        <w:rPr>
          <w:rFonts w:ascii="Times New Roman" w:hAnsi="Times New Roman" w:cs="Times New Roman"/>
          <w:sz w:val="24"/>
          <w:szCs w:val="24"/>
        </w:rPr>
        <w:t xml:space="preserve"> год, муниципальному образованию</w:t>
      </w:r>
      <w:r w:rsidRPr="00B40760">
        <w:rPr>
          <w:rFonts w:ascii="Times New Roman" w:hAnsi="Times New Roman" w:cs="Times New Roman"/>
          <w:sz w:val="24"/>
          <w:szCs w:val="24"/>
        </w:rPr>
        <w:t xml:space="preserve"> присвоена </w:t>
      </w:r>
      <w:r w:rsidR="00015FF6" w:rsidRPr="00B407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5FF6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Pr="00B40760">
        <w:rPr>
          <w:rFonts w:ascii="Times New Roman" w:hAnsi="Times New Roman" w:cs="Times New Roman"/>
          <w:sz w:val="24"/>
          <w:szCs w:val="24"/>
        </w:rPr>
        <w:t>степень качества управления муниципальными финансами;</w:t>
      </w:r>
    </w:p>
    <w:p w14:paraId="29380C70" w14:textId="4124977D" w:rsidR="00E355BD" w:rsidRPr="00B40760" w:rsidRDefault="00015FF6" w:rsidP="00E7619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2) </w:t>
      </w:r>
      <w:r w:rsidR="00E569B1" w:rsidRPr="00B40760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33795D" w:rsidRPr="00B40760">
        <w:rPr>
          <w:rFonts w:ascii="Times New Roman" w:hAnsi="Times New Roman" w:cs="Times New Roman"/>
          <w:sz w:val="24"/>
          <w:szCs w:val="24"/>
        </w:rPr>
        <w:t>п</w:t>
      </w:r>
      <w:r w:rsidRPr="00B40760">
        <w:rPr>
          <w:rFonts w:ascii="Times New Roman" w:hAnsi="Times New Roman" w:cs="Times New Roman"/>
          <w:sz w:val="24"/>
          <w:szCs w:val="24"/>
        </w:rPr>
        <w:t xml:space="preserve">о итогам Мониторинга </w:t>
      </w:r>
      <w:r w:rsidR="00A167F8" w:rsidRPr="00B40760">
        <w:rPr>
          <w:rFonts w:ascii="Times New Roman" w:hAnsi="Times New Roman" w:cs="Times New Roman"/>
          <w:sz w:val="24"/>
          <w:szCs w:val="24"/>
        </w:rPr>
        <w:t xml:space="preserve">и составления рейтинга муниципальных образований по уровню </w:t>
      </w:r>
      <w:r w:rsidRPr="00B40760">
        <w:rPr>
          <w:rFonts w:ascii="Times New Roman" w:hAnsi="Times New Roman" w:cs="Times New Roman"/>
          <w:sz w:val="24"/>
          <w:szCs w:val="24"/>
        </w:rPr>
        <w:t xml:space="preserve">открытости бюджетных данных </w:t>
      </w:r>
      <w:r w:rsidR="00A167F8" w:rsidRPr="00B40760">
        <w:rPr>
          <w:rFonts w:ascii="Times New Roman" w:hAnsi="Times New Roman" w:cs="Times New Roman"/>
          <w:sz w:val="24"/>
          <w:szCs w:val="24"/>
        </w:rPr>
        <w:t>в 202</w:t>
      </w:r>
      <w:r w:rsidR="00073BA2" w:rsidRPr="00B40760">
        <w:rPr>
          <w:rFonts w:ascii="Times New Roman" w:hAnsi="Times New Roman" w:cs="Times New Roman"/>
          <w:sz w:val="24"/>
          <w:szCs w:val="24"/>
        </w:rPr>
        <w:t>1</w:t>
      </w:r>
      <w:r w:rsidR="00A167F8" w:rsidRPr="00B40760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B40760">
        <w:rPr>
          <w:rFonts w:ascii="Times New Roman" w:hAnsi="Times New Roman" w:cs="Times New Roman"/>
          <w:sz w:val="24"/>
          <w:szCs w:val="24"/>
        </w:rPr>
        <w:t xml:space="preserve">(в соответствии с приказом </w:t>
      </w:r>
      <w:r w:rsidR="00D20578" w:rsidRPr="00B40760">
        <w:rPr>
          <w:rFonts w:ascii="Times New Roman" w:hAnsi="Times New Roman" w:cs="Times New Roman"/>
          <w:sz w:val="24"/>
          <w:szCs w:val="24"/>
        </w:rPr>
        <w:t>Самонина</w:t>
      </w:r>
      <w:r w:rsidRPr="00B40760">
        <w:rPr>
          <w:rFonts w:ascii="Times New Roman" w:hAnsi="Times New Roman" w:cs="Times New Roman"/>
          <w:sz w:val="24"/>
          <w:szCs w:val="24"/>
        </w:rPr>
        <w:t xml:space="preserve"> от 11.07.2016 № 24) муниципальному образованию присвоена I степень открытости бюджетных данных; </w:t>
      </w:r>
    </w:p>
    <w:p w14:paraId="58A6A90C" w14:textId="5CB78D0F" w:rsidR="003557F6" w:rsidRPr="00B40760" w:rsidRDefault="00E355BD" w:rsidP="003557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8. Участие в конкурсах в сфере управления муниципальными финансами</w:t>
      </w:r>
      <w:r w:rsidR="003557F6" w:rsidRPr="00B407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FA8D8D" w14:textId="0302428D" w:rsidR="00832098" w:rsidRPr="00B40760" w:rsidRDefault="0024355A" w:rsidP="003557F6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4790A" w:rsidRPr="00B40760">
        <w:rPr>
          <w:rFonts w:ascii="Times New Roman" w:hAnsi="Times New Roman" w:cs="Times New Roman"/>
          <w:sz w:val="24"/>
          <w:szCs w:val="24"/>
        </w:rPr>
        <w:t xml:space="preserve">на </w:t>
      </w:r>
      <w:r w:rsidR="0033795D" w:rsidRPr="00B40760">
        <w:rPr>
          <w:rFonts w:ascii="Times New Roman" w:hAnsi="Times New Roman" w:cs="Times New Roman"/>
          <w:sz w:val="24"/>
          <w:szCs w:val="24"/>
        </w:rPr>
        <w:t>участи</w:t>
      </w:r>
      <w:r w:rsidR="0084790A" w:rsidRPr="00B40760">
        <w:rPr>
          <w:rFonts w:ascii="Times New Roman" w:hAnsi="Times New Roman" w:cs="Times New Roman"/>
          <w:sz w:val="24"/>
          <w:szCs w:val="24"/>
        </w:rPr>
        <w:t>е</w:t>
      </w:r>
      <w:r w:rsidR="0033795D" w:rsidRPr="00B40760">
        <w:rPr>
          <w:rFonts w:ascii="Times New Roman" w:hAnsi="Times New Roman" w:cs="Times New Roman"/>
          <w:sz w:val="24"/>
          <w:szCs w:val="24"/>
        </w:rPr>
        <w:t xml:space="preserve"> в областном конкурсе проектов по представлению бюджетов и открытых финансовых данных для граждан</w:t>
      </w:r>
      <w:r w:rsidR="0084790A" w:rsidRPr="00B40760">
        <w:rPr>
          <w:rFonts w:ascii="Times New Roman" w:hAnsi="Times New Roman" w:cs="Times New Roman"/>
          <w:sz w:val="24"/>
          <w:szCs w:val="24"/>
        </w:rPr>
        <w:t>, в номинации</w:t>
      </w:r>
      <w:r w:rsidR="00EF11FE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84790A" w:rsidRPr="00B40760">
        <w:rPr>
          <w:rFonts w:ascii="Times New Roman" w:hAnsi="Times New Roman" w:cs="Times New Roman"/>
          <w:sz w:val="24"/>
          <w:szCs w:val="24"/>
        </w:rPr>
        <w:t>Лучший проект местного бюджета для граждан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84790A" w:rsidRPr="00B40760">
        <w:rPr>
          <w:rFonts w:ascii="Times New Roman" w:hAnsi="Times New Roman" w:cs="Times New Roman"/>
          <w:sz w:val="24"/>
          <w:szCs w:val="24"/>
        </w:rPr>
        <w:t xml:space="preserve"> финансовым управлением </w:t>
      </w:r>
      <w:r w:rsidR="00EF11FE" w:rsidRPr="00B40760">
        <w:rPr>
          <w:rFonts w:ascii="Times New Roman" w:hAnsi="Times New Roman" w:cs="Times New Roman"/>
          <w:sz w:val="24"/>
          <w:szCs w:val="24"/>
        </w:rPr>
        <w:t xml:space="preserve">была представлена </w:t>
      </w:r>
      <w:r w:rsidR="0084790A" w:rsidRPr="00B40760">
        <w:rPr>
          <w:rFonts w:ascii="Times New Roman" w:hAnsi="Times New Roman" w:cs="Times New Roman"/>
          <w:sz w:val="24"/>
          <w:szCs w:val="24"/>
        </w:rPr>
        <w:t>презентаци</w:t>
      </w:r>
      <w:r w:rsidR="00832098" w:rsidRPr="00B40760">
        <w:rPr>
          <w:rFonts w:ascii="Times New Roman" w:hAnsi="Times New Roman" w:cs="Times New Roman"/>
          <w:sz w:val="24"/>
          <w:szCs w:val="24"/>
        </w:rPr>
        <w:t xml:space="preserve">я </w:t>
      </w:r>
      <w:r w:rsidR="0084790A" w:rsidRPr="00B40760">
        <w:rPr>
          <w:rFonts w:ascii="Times New Roman" w:hAnsi="Times New Roman" w:cs="Times New Roman"/>
          <w:sz w:val="24"/>
          <w:szCs w:val="24"/>
        </w:rPr>
        <w:t xml:space="preserve">(брошюра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84790A" w:rsidRPr="00B40760">
        <w:rPr>
          <w:rFonts w:ascii="Times New Roman" w:hAnsi="Times New Roman" w:cs="Times New Roman"/>
          <w:sz w:val="24"/>
          <w:szCs w:val="24"/>
        </w:rPr>
        <w:t>Бюджет для граждан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) по проекту решения Собрания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 за 2021 год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84790A" w:rsidRPr="00B40760">
        <w:rPr>
          <w:rFonts w:ascii="Times New Roman" w:hAnsi="Times New Roman" w:cs="Times New Roman"/>
          <w:sz w:val="24"/>
          <w:szCs w:val="24"/>
        </w:rPr>
        <w:t xml:space="preserve">, </w:t>
      </w:r>
      <w:r w:rsidR="0033795D" w:rsidRPr="00B40760">
        <w:rPr>
          <w:rFonts w:ascii="Times New Roman" w:hAnsi="Times New Roman" w:cs="Times New Roman"/>
          <w:sz w:val="24"/>
          <w:szCs w:val="24"/>
        </w:rPr>
        <w:t>котор</w:t>
      </w:r>
      <w:r w:rsidR="00832098" w:rsidRPr="00B40760">
        <w:rPr>
          <w:rFonts w:ascii="Times New Roman" w:hAnsi="Times New Roman" w:cs="Times New Roman"/>
          <w:sz w:val="24"/>
          <w:szCs w:val="24"/>
        </w:rPr>
        <w:t>ая по итогам конкурса</w:t>
      </w:r>
      <w:r w:rsidR="0033795D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832098" w:rsidRPr="00B40760">
        <w:rPr>
          <w:rFonts w:ascii="Times New Roman" w:hAnsi="Times New Roman" w:cs="Times New Roman"/>
          <w:sz w:val="24"/>
          <w:szCs w:val="24"/>
        </w:rPr>
        <w:t xml:space="preserve">заняла </w:t>
      </w:r>
      <w:r w:rsidR="00925B16" w:rsidRPr="00B40760">
        <w:rPr>
          <w:rFonts w:ascii="Times New Roman" w:hAnsi="Times New Roman" w:cs="Times New Roman"/>
          <w:sz w:val="24"/>
          <w:szCs w:val="24"/>
        </w:rPr>
        <w:t>1</w:t>
      </w:r>
      <w:r w:rsidR="00B95D64" w:rsidRPr="00B40760">
        <w:rPr>
          <w:rFonts w:ascii="Times New Roman" w:hAnsi="Times New Roman" w:cs="Times New Roman"/>
          <w:sz w:val="24"/>
          <w:szCs w:val="24"/>
        </w:rPr>
        <w:t xml:space="preserve">-ое место в данной номинации, </w:t>
      </w:r>
      <w:r w:rsidR="0033795D" w:rsidRPr="00B40760">
        <w:rPr>
          <w:rFonts w:ascii="Times New Roman" w:hAnsi="Times New Roman" w:cs="Times New Roman"/>
          <w:sz w:val="24"/>
          <w:szCs w:val="24"/>
        </w:rPr>
        <w:t>финансовое управление награждено Дипломом I степени Министерст</w:t>
      </w:r>
      <w:r w:rsidR="0084790A" w:rsidRPr="00B40760">
        <w:rPr>
          <w:rFonts w:ascii="Times New Roman" w:hAnsi="Times New Roman" w:cs="Times New Roman"/>
          <w:sz w:val="24"/>
          <w:szCs w:val="24"/>
        </w:rPr>
        <w:t>ва финансов Сахалинской области;</w:t>
      </w:r>
      <w:r w:rsidR="00653082" w:rsidRPr="00B40760">
        <w:rPr>
          <w:rFonts w:ascii="Times New Roman" w:hAnsi="Times New Roman" w:cs="Times New Roman"/>
          <w:sz w:val="24"/>
          <w:szCs w:val="24"/>
        </w:rPr>
        <w:t xml:space="preserve"> вышеназванная конкурсная работа 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653082" w:rsidRPr="00B40760">
        <w:rPr>
          <w:rFonts w:ascii="Times New Roman" w:hAnsi="Times New Roman" w:cs="Times New Roman"/>
          <w:sz w:val="24"/>
          <w:szCs w:val="24"/>
        </w:rPr>
        <w:t>была представлена для участия во втором этапе Всероссийского конкурса проектов по представлению бюджета для граждан</w:t>
      </w:r>
      <w:r w:rsidR="003D057B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39176CBE" w14:textId="766E5568" w:rsidR="0047733F" w:rsidRPr="00B40760" w:rsidRDefault="0047733F" w:rsidP="00C913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9. </w:t>
      </w:r>
      <w:r w:rsidR="00920436" w:rsidRPr="00B40760">
        <w:rPr>
          <w:rFonts w:ascii="Times New Roman" w:hAnsi="Times New Roman" w:cs="Times New Roman"/>
          <w:sz w:val="24"/>
          <w:szCs w:val="24"/>
        </w:rPr>
        <w:t>П</w:t>
      </w:r>
      <w:r w:rsidRPr="00B40760">
        <w:rPr>
          <w:rFonts w:ascii="Times New Roman" w:hAnsi="Times New Roman" w:cs="Times New Roman"/>
          <w:sz w:val="24"/>
          <w:szCs w:val="24"/>
        </w:rPr>
        <w:t>овышени</w:t>
      </w:r>
      <w:r w:rsidR="00920436" w:rsidRPr="00B40760">
        <w:rPr>
          <w:rFonts w:ascii="Times New Roman" w:hAnsi="Times New Roman" w:cs="Times New Roman"/>
          <w:sz w:val="24"/>
          <w:szCs w:val="24"/>
        </w:rPr>
        <w:t>е</w:t>
      </w:r>
      <w:r w:rsidRPr="00B40760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="00920436" w:rsidRPr="00B40760">
        <w:rPr>
          <w:rFonts w:ascii="Times New Roman" w:hAnsi="Times New Roman" w:cs="Times New Roman"/>
          <w:sz w:val="24"/>
          <w:szCs w:val="24"/>
        </w:rPr>
        <w:t xml:space="preserve">, </w:t>
      </w:r>
      <w:r w:rsidRPr="00B40760">
        <w:rPr>
          <w:rFonts w:ascii="Times New Roman" w:hAnsi="Times New Roman" w:cs="Times New Roman"/>
          <w:sz w:val="24"/>
          <w:szCs w:val="24"/>
        </w:rPr>
        <w:t>участи</w:t>
      </w:r>
      <w:r w:rsidR="00920436" w:rsidRPr="00B40760">
        <w:rPr>
          <w:rFonts w:ascii="Times New Roman" w:hAnsi="Times New Roman" w:cs="Times New Roman"/>
          <w:sz w:val="24"/>
          <w:szCs w:val="24"/>
        </w:rPr>
        <w:t>е</w:t>
      </w:r>
      <w:r w:rsidRPr="00B40760">
        <w:rPr>
          <w:rFonts w:ascii="Times New Roman" w:hAnsi="Times New Roman" w:cs="Times New Roman"/>
          <w:sz w:val="24"/>
          <w:szCs w:val="24"/>
        </w:rPr>
        <w:t xml:space="preserve"> в семинарах</w:t>
      </w:r>
      <w:r w:rsidR="00920436" w:rsidRPr="00B40760">
        <w:rPr>
          <w:rFonts w:ascii="Times New Roman" w:hAnsi="Times New Roman" w:cs="Times New Roman"/>
          <w:sz w:val="24"/>
          <w:szCs w:val="24"/>
        </w:rPr>
        <w:t xml:space="preserve"> работников финансового управления в 2022 году:</w:t>
      </w:r>
    </w:p>
    <w:p w14:paraId="13D3A24F" w14:textId="77777777" w:rsidR="00C821C5" w:rsidRPr="00B40760" w:rsidRDefault="00C821C5" w:rsidP="00C913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06691F" w14:textId="77777777" w:rsidR="00C821C5" w:rsidRPr="00B40760" w:rsidRDefault="00C821C5" w:rsidP="00C913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BB172" w14:textId="77777777" w:rsidR="0024355A" w:rsidRPr="00B40760" w:rsidRDefault="0024355A" w:rsidP="00C913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1418"/>
      </w:tblGrid>
      <w:tr w:rsidR="0024355A" w:rsidRPr="00B40760" w14:paraId="18B0BE53" w14:textId="77777777" w:rsidTr="00D61029">
        <w:trPr>
          <w:trHeight w:val="5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D96D" w14:textId="77777777" w:rsidR="0024355A" w:rsidRPr="00B40760" w:rsidRDefault="0024355A" w:rsidP="005D1D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FD3E" w14:textId="5852E526" w:rsidR="0024355A" w:rsidRPr="00B40760" w:rsidRDefault="0024355A" w:rsidP="005D1D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1AC7" w14:textId="77777777" w:rsidR="0024355A" w:rsidRPr="00B40760" w:rsidRDefault="0024355A" w:rsidP="00E761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Количество работников</w:t>
            </w:r>
          </w:p>
        </w:tc>
      </w:tr>
      <w:tr w:rsidR="0024355A" w:rsidRPr="00B40760" w14:paraId="222176B8" w14:textId="77777777" w:rsidTr="0024355A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6BE0D" w14:textId="0FCF35AB" w:rsidR="0024355A" w:rsidRPr="00B40760" w:rsidRDefault="0024355A" w:rsidP="002435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E3B7" w14:textId="1B4A8EDD" w:rsidR="0024355A" w:rsidRPr="00B40760" w:rsidRDefault="0024355A" w:rsidP="002435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F25F" w14:textId="16576F2A" w:rsidR="0024355A" w:rsidRPr="00B40760" w:rsidRDefault="0024355A" w:rsidP="002435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4355A" w:rsidRPr="00B40760" w14:paraId="5B13CCA3" w14:textId="77777777" w:rsidTr="00D61029">
        <w:trPr>
          <w:trHeight w:val="2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FA78A" w14:textId="7CAB24C4" w:rsidR="0024355A" w:rsidRPr="00B40760" w:rsidRDefault="0024355A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2B41" w14:textId="4CAE653E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3973" w14:textId="77777777" w:rsidR="0024355A" w:rsidRPr="00B40760" w:rsidRDefault="0024355A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55A" w:rsidRPr="00B40760" w14:paraId="7DF208D1" w14:textId="77777777" w:rsidTr="0024355A">
        <w:trPr>
          <w:trHeight w:val="8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41F9" w14:textId="77777777" w:rsidR="0024355A" w:rsidRPr="00B40760" w:rsidRDefault="0024355A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E245" w14:textId="4B5C11B3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с </w:t>
            </w:r>
            <w:r w:rsidR="00D20578" w:rsidRPr="00B40760">
              <w:rPr>
                <w:rFonts w:ascii="Times New Roman" w:eastAsia="Times New Roman" w:hAnsi="Times New Roman" w:cs="Times New Roman"/>
                <w:lang w:eastAsia="ru-RU"/>
              </w:rPr>
              <w:t>применением информационно</w:t>
            </w: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-телекоммуникационных сетей «Государственное (муниципальное) задание: формирование и контроль»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51BA" w14:textId="77777777" w:rsidR="0024355A" w:rsidRPr="00B40760" w:rsidRDefault="0024355A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4355A" w:rsidRPr="00B40760" w14:paraId="46CC32F3" w14:textId="77777777" w:rsidTr="0024355A">
        <w:trPr>
          <w:trHeight w:val="5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485D" w14:textId="77777777" w:rsidR="0024355A" w:rsidRPr="00B40760" w:rsidRDefault="0024355A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FD2A" w14:textId="1A6A707F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 по программе «Главный бухгалтер организации бюджетной сферы»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04E1" w14:textId="77777777" w:rsidR="0024355A" w:rsidRPr="00B40760" w:rsidRDefault="0024355A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4355A" w:rsidRPr="00B40760" w14:paraId="180FD6CA" w14:textId="77777777" w:rsidTr="0024355A">
        <w:trPr>
          <w:trHeight w:val="2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8126" w14:textId="2AFBEAD3" w:rsidR="0024355A" w:rsidRPr="00B40760" w:rsidRDefault="0024355A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65B8" w14:textId="77777777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38A9" w14:textId="77777777" w:rsidR="0024355A" w:rsidRPr="00B40760" w:rsidRDefault="0024355A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4355A" w:rsidRPr="00B40760" w14:paraId="0A4EF8A1" w14:textId="77777777" w:rsidTr="0024355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37A22" w14:textId="0431EB03" w:rsidR="0024355A" w:rsidRPr="00B40760" w:rsidRDefault="0024355A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5E0A" w14:textId="0A117768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Семинары, конференции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90DA" w14:textId="77777777" w:rsidR="0024355A" w:rsidRPr="00B40760" w:rsidRDefault="0024355A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55A" w:rsidRPr="00B40760" w14:paraId="183B7B4F" w14:textId="77777777" w:rsidTr="0024355A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9DC0" w14:textId="77777777" w:rsidR="0024355A" w:rsidRPr="00B40760" w:rsidRDefault="0024355A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A764" w14:textId="1268E0BB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 xml:space="preserve">Конференция «Муниципальный бюджет и муниципальные финансы на современном этапе: изменения в законодательстве и особенности работы в новой экономической ситуации»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7C99" w14:textId="77777777" w:rsidR="0024355A" w:rsidRPr="00B40760" w:rsidRDefault="0024355A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4355A" w:rsidRPr="00B40760" w14:paraId="4325D6A0" w14:textId="77777777" w:rsidTr="0024355A">
        <w:trPr>
          <w:trHeight w:val="7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3D12" w14:textId="77777777" w:rsidR="0024355A" w:rsidRPr="00B40760" w:rsidRDefault="0024355A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BE4B" w14:textId="06DFDFF2" w:rsidR="0024355A" w:rsidRPr="00B40760" w:rsidRDefault="0024355A" w:rsidP="00302E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Семинар «Изменение в учете, отчетности, планировании ФХД, учетная политика и переход на электронный документооборот учреждений всех типов (бюджетных, казенных и автономных)</w:t>
            </w:r>
            <w:r w:rsidR="00302EC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2C85" w14:textId="77777777" w:rsidR="0024355A" w:rsidRPr="00B40760" w:rsidRDefault="0024355A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4355A" w:rsidRPr="00B40760" w14:paraId="489F805F" w14:textId="77777777" w:rsidTr="0024355A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86CD" w14:textId="77777777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35AC" w14:textId="77777777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E119" w14:textId="77777777" w:rsidR="0024355A" w:rsidRPr="00B40760" w:rsidRDefault="0024355A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4355A" w:rsidRPr="00B40760" w14:paraId="068A3F73" w14:textId="77777777" w:rsidTr="0024355A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899D" w14:textId="77777777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225A" w14:textId="77777777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BA20" w14:textId="77777777" w:rsidR="0024355A" w:rsidRPr="00B40760" w:rsidRDefault="0024355A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3312E1D4" w14:textId="77777777" w:rsidR="00920436" w:rsidRPr="00B40760" w:rsidRDefault="00920436" w:rsidP="00C913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5C24DA" w14:textId="77777777" w:rsidR="004C17A6" w:rsidRPr="00B40760" w:rsidRDefault="004C17A6" w:rsidP="00C913AF">
      <w:pPr>
        <w:pStyle w:val="Default"/>
        <w:ind w:firstLine="709"/>
        <w:jc w:val="both"/>
        <w:rPr>
          <w:color w:val="C00000"/>
        </w:rPr>
      </w:pPr>
    </w:p>
    <w:p w14:paraId="16FE8B66" w14:textId="77777777" w:rsidR="00850005" w:rsidRPr="00B40760" w:rsidRDefault="00850005" w:rsidP="00C913AF">
      <w:pPr>
        <w:pStyle w:val="Default"/>
        <w:ind w:firstLine="709"/>
        <w:jc w:val="both"/>
        <w:rPr>
          <w:color w:val="C00000"/>
        </w:rPr>
      </w:pPr>
    </w:p>
    <w:p w14:paraId="3E36977B" w14:textId="057B6BBA" w:rsidR="00850005" w:rsidRPr="00B40760" w:rsidRDefault="000214CC" w:rsidP="00C913AF">
      <w:pPr>
        <w:pStyle w:val="Default"/>
        <w:ind w:firstLine="709"/>
        <w:jc w:val="both"/>
        <w:rPr>
          <w:color w:val="C00000"/>
        </w:rPr>
      </w:pPr>
      <w:r w:rsidRPr="00B40760">
        <w:rPr>
          <w:color w:val="C00000"/>
        </w:rPr>
        <w:t xml:space="preserve"> </w:t>
      </w:r>
    </w:p>
    <w:p w14:paraId="4F5E11D7" w14:textId="77777777" w:rsidR="00850005" w:rsidRPr="00B40760" w:rsidRDefault="00850005" w:rsidP="00C913AF">
      <w:pPr>
        <w:pStyle w:val="Default"/>
        <w:ind w:firstLine="709"/>
        <w:jc w:val="both"/>
        <w:rPr>
          <w:color w:val="C00000"/>
        </w:rPr>
      </w:pPr>
    </w:p>
    <w:p w14:paraId="66DF3BDF" w14:textId="00F6E309" w:rsidR="00343D12" w:rsidRPr="00703618" w:rsidRDefault="00B95D64" w:rsidP="00C91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5203F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6B6D5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</w:t>
      </w:r>
      <w:r w:rsidR="0035203F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          </w:t>
      </w:r>
      <w:r w:rsidR="006B6D5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B6D5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Петрушенко</w:t>
      </w:r>
      <w:r w:rsidR="0035203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6314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D08C0E4" w14:textId="77777777" w:rsidR="00703618" w:rsidRPr="00703618" w:rsidRDefault="00703618" w:rsidP="00C91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3618" w:rsidRPr="00703618" w:rsidSect="00811F65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5514E" w14:textId="77777777" w:rsidR="00306BBA" w:rsidRDefault="00306BBA" w:rsidP="008F3F2F">
      <w:r>
        <w:separator/>
      </w:r>
    </w:p>
  </w:endnote>
  <w:endnote w:type="continuationSeparator" w:id="0">
    <w:p w14:paraId="50BBE47B" w14:textId="77777777" w:rsidR="00306BBA" w:rsidRDefault="00306BBA" w:rsidP="008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AD5D" w14:textId="77777777" w:rsidR="00306BBA" w:rsidRDefault="00306BBA" w:rsidP="008F3F2F">
      <w:r>
        <w:separator/>
      </w:r>
    </w:p>
  </w:footnote>
  <w:footnote w:type="continuationSeparator" w:id="0">
    <w:p w14:paraId="66679236" w14:textId="77777777" w:rsidR="00306BBA" w:rsidRDefault="00306BBA" w:rsidP="008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15220"/>
      <w:docPartObj>
        <w:docPartGallery w:val="Page Numbers (Top of Page)"/>
        <w:docPartUnique/>
      </w:docPartObj>
    </w:sdtPr>
    <w:sdtContent>
      <w:p w14:paraId="50E593E7" w14:textId="77777777" w:rsidR="00306BBA" w:rsidRDefault="00306BB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0D">
          <w:rPr>
            <w:noProof/>
          </w:rPr>
          <w:t>17</w:t>
        </w:r>
        <w:r>
          <w:fldChar w:fldCharType="end"/>
        </w:r>
      </w:p>
    </w:sdtContent>
  </w:sdt>
  <w:p w14:paraId="1267E966" w14:textId="77777777" w:rsidR="00306BBA" w:rsidRDefault="00306BB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F2A"/>
    <w:multiLevelType w:val="hybridMultilevel"/>
    <w:tmpl w:val="F9A8482E"/>
    <w:lvl w:ilvl="0" w:tplc="E320E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335C10"/>
    <w:multiLevelType w:val="hybridMultilevel"/>
    <w:tmpl w:val="A31E3544"/>
    <w:lvl w:ilvl="0" w:tplc="D2C68BB2">
      <w:start w:val="2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D9974F6"/>
    <w:multiLevelType w:val="hybridMultilevel"/>
    <w:tmpl w:val="0CBA9FD6"/>
    <w:lvl w:ilvl="0" w:tplc="92D21E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64797"/>
    <w:multiLevelType w:val="hybridMultilevel"/>
    <w:tmpl w:val="FC22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96136"/>
    <w:multiLevelType w:val="hybridMultilevel"/>
    <w:tmpl w:val="D3866C6E"/>
    <w:lvl w:ilvl="0" w:tplc="94C86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003787"/>
    <w:multiLevelType w:val="hybridMultilevel"/>
    <w:tmpl w:val="BA3627BC"/>
    <w:lvl w:ilvl="0" w:tplc="D75A3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DD1"/>
    <w:rsid w:val="0000049E"/>
    <w:rsid w:val="00001330"/>
    <w:rsid w:val="00003F97"/>
    <w:rsid w:val="00005B50"/>
    <w:rsid w:val="00005E22"/>
    <w:rsid w:val="000114F0"/>
    <w:rsid w:val="00012C6E"/>
    <w:rsid w:val="00015FF6"/>
    <w:rsid w:val="0001787B"/>
    <w:rsid w:val="000214CC"/>
    <w:rsid w:val="000218D8"/>
    <w:rsid w:val="00022298"/>
    <w:rsid w:val="00023FA2"/>
    <w:rsid w:val="00027207"/>
    <w:rsid w:val="00036D0F"/>
    <w:rsid w:val="00040194"/>
    <w:rsid w:val="0004073A"/>
    <w:rsid w:val="00041FD8"/>
    <w:rsid w:val="00045471"/>
    <w:rsid w:val="00053AFC"/>
    <w:rsid w:val="00057E0A"/>
    <w:rsid w:val="00064AB5"/>
    <w:rsid w:val="00067536"/>
    <w:rsid w:val="00070835"/>
    <w:rsid w:val="00073163"/>
    <w:rsid w:val="00073BA2"/>
    <w:rsid w:val="000778EC"/>
    <w:rsid w:val="00081867"/>
    <w:rsid w:val="00093D16"/>
    <w:rsid w:val="000A5211"/>
    <w:rsid w:val="000B1C42"/>
    <w:rsid w:val="000B5171"/>
    <w:rsid w:val="000C0FE4"/>
    <w:rsid w:val="000C5A41"/>
    <w:rsid w:val="000C6C23"/>
    <w:rsid w:val="000C6EF4"/>
    <w:rsid w:val="000D27CE"/>
    <w:rsid w:val="000D3ED4"/>
    <w:rsid w:val="000D5649"/>
    <w:rsid w:val="000D6021"/>
    <w:rsid w:val="000D6FAC"/>
    <w:rsid w:val="000D75E0"/>
    <w:rsid w:val="000E0010"/>
    <w:rsid w:val="000E2A2D"/>
    <w:rsid w:val="000E4E78"/>
    <w:rsid w:val="00102D6F"/>
    <w:rsid w:val="00104A6D"/>
    <w:rsid w:val="001144C8"/>
    <w:rsid w:val="001147A7"/>
    <w:rsid w:val="00114CFB"/>
    <w:rsid w:val="0012516E"/>
    <w:rsid w:val="001252CE"/>
    <w:rsid w:val="00126211"/>
    <w:rsid w:val="0012681E"/>
    <w:rsid w:val="001454CC"/>
    <w:rsid w:val="00153493"/>
    <w:rsid w:val="001636E7"/>
    <w:rsid w:val="00166E48"/>
    <w:rsid w:val="00171428"/>
    <w:rsid w:val="00171803"/>
    <w:rsid w:val="0017566C"/>
    <w:rsid w:val="00180442"/>
    <w:rsid w:val="001857EB"/>
    <w:rsid w:val="001941F1"/>
    <w:rsid w:val="0019478E"/>
    <w:rsid w:val="00195AEB"/>
    <w:rsid w:val="001A10DD"/>
    <w:rsid w:val="001A43E6"/>
    <w:rsid w:val="001A6D96"/>
    <w:rsid w:val="001B1B9D"/>
    <w:rsid w:val="001C13D2"/>
    <w:rsid w:val="001C14B9"/>
    <w:rsid w:val="001D0F55"/>
    <w:rsid w:val="001D1DB1"/>
    <w:rsid w:val="001E126E"/>
    <w:rsid w:val="001E2B06"/>
    <w:rsid w:val="001E3885"/>
    <w:rsid w:val="001F3390"/>
    <w:rsid w:val="001F58D8"/>
    <w:rsid w:val="001F6004"/>
    <w:rsid w:val="00202010"/>
    <w:rsid w:val="002108AF"/>
    <w:rsid w:val="00215BFD"/>
    <w:rsid w:val="002206AF"/>
    <w:rsid w:val="002220AF"/>
    <w:rsid w:val="00225CB8"/>
    <w:rsid w:val="002314CA"/>
    <w:rsid w:val="00231DF1"/>
    <w:rsid w:val="00233673"/>
    <w:rsid w:val="0023432B"/>
    <w:rsid w:val="002355D6"/>
    <w:rsid w:val="00243098"/>
    <w:rsid w:val="0024355A"/>
    <w:rsid w:val="002471CC"/>
    <w:rsid w:val="00251312"/>
    <w:rsid w:val="00253F1D"/>
    <w:rsid w:val="00254E25"/>
    <w:rsid w:val="0025660E"/>
    <w:rsid w:val="002578A7"/>
    <w:rsid w:val="00266158"/>
    <w:rsid w:val="00271C7A"/>
    <w:rsid w:val="0027265F"/>
    <w:rsid w:val="0027435C"/>
    <w:rsid w:val="002912E0"/>
    <w:rsid w:val="00291DAF"/>
    <w:rsid w:val="00294C3E"/>
    <w:rsid w:val="00297018"/>
    <w:rsid w:val="002A35FA"/>
    <w:rsid w:val="002A616D"/>
    <w:rsid w:val="002B33DC"/>
    <w:rsid w:val="002C2845"/>
    <w:rsid w:val="002C3D25"/>
    <w:rsid w:val="002D40D0"/>
    <w:rsid w:val="002D56C1"/>
    <w:rsid w:val="002E0C47"/>
    <w:rsid w:val="002E18B7"/>
    <w:rsid w:val="002E2A47"/>
    <w:rsid w:val="002E319E"/>
    <w:rsid w:val="002E3975"/>
    <w:rsid w:val="002E551F"/>
    <w:rsid w:val="002E63EA"/>
    <w:rsid w:val="002F3B9A"/>
    <w:rsid w:val="002F4C42"/>
    <w:rsid w:val="002F5B7D"/>
    <w:rsid w:val="002F6F27"/>
    <w:rsid w:val="002F7FF7"/>
    <w:rsid w:val="00302ECF"/>
    <w:rsid w:val="00303299"/>
    <w:rsid w:val="00306789"/>
    <w:rsid w:val="00306BBA"/>
    <w:rsid w:val="003142BF"/>
    <w:rsid w:val="00314AFF"/>
    <w:rsid w:val="00317B36"/>
    <w:rsid w:val="003221E9"/>
    <w:rsid w:val="0032577D"/>
    <w:rsid w:val="0033232F"/>
    <w:rsid w:val="003323A4"/>
    <w:rsid w:val="003327D1"/>
    <w:rsid w:val="00334221"/>
    <w:rsid w:val="0033795D"/>
    <w:rsid w:val="00340529"/>
    <w:rsid w:val="00343619"/>
    <w:rsid w:val="00343D12"/>
    <w:rsid w:val="003445A9"/>
    <w:rsid w:val="00347280"/>
    <w:rsid w:val="00350242"/>
    <w:rsid w:val="0035203F"/>
    <w:rsid w:val="003557F6"/>
    <w:rsid w:val="003561DC"/>
    <w:rsid w:val="0036001B"/>
    <w:rsid w:val="00360C98"/>
    <w:rsid w:val="00372056"/>
    <w:rsid w:val="00374357"/>
    <w:rsid w:val="00376BCB"/>
    <w:rsid w:val="00376E9D"/>
    <w:rsid w:val="00382DD1"/>
    <w:rsid w:val="003848CE"/>
    <w:rsid w:val="00386566"/>
    <w:rsid w:val="00386D0D"/>
    <w:rsid w:val="00396E06"/>
    <w:rsid w:val="003A1742"/>
    <w:rsid w:val="003A2B38"/>
    <w:rsid w:val="003A4798"/>
    <w:rsid w:val="003B0D85"/>
    <w:rsid w:val="003B37C1"/>
    <w:rsid w:val="003B57BA"/>
    <w:rsid w:val="003D057B"/>
    <w:rsid w:val="003D2EF2"/>
    <w:rsid w:val="003D4097"/>
    <w:rsid w:val="003D6C6D"/>
    <w:rsid w:val="003E44BA"/>
    <w:rsid w:val="003F26B1"/>
    <w:rsid w:val="003F4A73"/>
    <w:rsid w:val="003F6416"/>
    <w:rsid w:val="00401277"/>
    <w:rsid w:val="00401EF8"/>
    <w:rsid w:val="00403ECF"/>
    <w:rsid w:val="004120D5"/>
    <w:rsid w:val="00413CC4"/>
    <w:rsid w:val="00415802"/>
    <w:rsid w:val="00417D1F"/>
    <w:rsid w:val="00422BD9"/>
    <w:rsid w:val="0042315C"/>
    <w:rsid w:val="00423E8C"/>
    <w:rsid w:val="00427D8D"/>
    <w:rsid w:val="00430FFB"/>
    <w:rsid w:val="0043239C"/>
    <w:rsid w:val="004337B4"/>
    <w:rsid w:val="00440632"/>
    <w:rsid w:val="004503D4"/>
    <w:rsid w:val="004516AB"/>
    <w:rsid w:val="00452B62"/>
    <w:rsid w:val="0045704C"/>
    <w:rsid w:val="004664DB"/>
    <w:rsid w:val="004665BB"/>
    <w:rsid w:val="0047681C"/>
    <w:rsid w:val="0047716D"/>
    <w:rsid w:val="0047733F"/>
    <w:rsid w:val="00482D06"/>
    <w:rsid w:val="004845CB"/>
    <w:rsid w:val="0048675F"/>
    <w:rsid w:val="004A2DEF"/>
    <w:rsid w:val="004B1D91"/>
    <w:rsid w:val="004B2261"/>
    <w:rsid w:val="004B7519"/>
    <w:rsid w:val="004C17A6"/>
    <w:rsid w:val="004C32EA"/>
    <w:rsid w:val="004C7934"/>
    <w:rsid w:val="004D1B11"/>
    <w:rsid w:val="004E1642"/>
    <w:rsid w:val="004E4C43"/>
    <w:rsid w:val="004E5009"/>
    <w:rsid w:val="004E59DE"/>
    <w:rsid w:val="004E5A09"/>
    <w:rsid w:val="004E6167"/>
    <w:rsid w:val="004F1421"/>
    <w:rsid w:val="004F2BC8"/>
    <w:rsid w:val="004F322B"/>
    <w:rsid w:val="004F40E7"/>
    <w:rsid w:val="004F7B9B"/>
    <w:rsid w:val="005008E4"/>
    <w:rsid w:val="0050126F"/>
    <w:rsid w:val="00502DE9"/>
    <w:rsid w:val="0050450E"/>
    <w:rsid w:val="005078CF"/>
    <w:rsid w:val="00511AE6"/>
    <w:rsid w:val="00515967"/>
    <w:rsid w:val="00520AAB"/>
    <w:rsid w:val="00520FFD"/>
    <w:rsid w:val="005334F7"/>
    <w:rsid w:val="005353CB"/>
    <w:rsid w:val="00535C43"/>
    <w:rsid w:val="0053618C"/>
    <w:rsid w:val="00540031"/>
    <w:rsid w:val="005409A1"/>
    <w:rsid w:val="00544C3C"/>
    <w:rsid w:val="0055043D"/>
    <w:rsid w:val="00560880"/>
    <w:rsid w:val="00560E3C"/>
    <w:rsid w:val="0056314E"/>
    <w:rsid w:val="00563190"/>
    <w:rsid w:val="00564361"/>
    <w:rsid w:val="005645A1"/>
    <w:rsid w:val="00567FA8"/>
    <w:rsid w:val="0057192C"/>
    <w:rsid w:val="005724B9"/>
    <w:rsid w:val="0057654C"/>
    <w:rsid w:val="00585794"/>
    <w:rsid w:val="00586283"/>
    <w:rsid w:val="0058669B"/>
    <w:rsid w:val="00587DA9"/>
    <w:rsid w:val="00590924"/>
    <w:rsid w:val="0059335B"/>
    <w:rsid w:val="00593E38"/>
    <w:rsid w:val="005A2937"/>
    <w:rsid w:val="005A523E"/>
    <w:rsid w:val="005A7CFA"/>
    <w:rsid w:val="005C093B"/>
    <w:rsid w:val="005C6B7F"/>
    <w:rsid w:val="005D1DEE"/>
    <w:rsid w:val="005D426E"/>
    <w:rsid w:val="005D7DED"/>
    <w:rsid w:val="005E1BE7"/>
    <w:rsid w:val="005E25AD"/>
    <w:rsid w:val="005E381C"/>
    <w:rsid w:val="005E3C1C"/>
    <w:rsid w:val="005E5087"/>
    <w:rsid w:val="005E7BEC"/>
    <w:rsid w:val="005F0551"/>
    <w:rsid w:val="005F243D"/>
    <w:rsid w:val="005F4EF4"/>
    <w:rsid w:val="005F59A8"/>
    <w:rsid w:val="0060145C"/>
    <w:rsid w:val="0060440B"/>
    <w:rsid w:val="00610062"/>
    <w:rsid w:val="00611BDE"/>
    <w:rsid w:val="006142C3"/>
    <w:rsid w:val="00620CCA"/>
    <w:rsid w:val="00621F58"/>
    <w:rsid w:val="0063042E"/>
    <w:rsid w:val="00631D95"/>
    <w:rsid w:val="00632CA4"/>
    <w:rsid w:val="006412A4"/>
    <w:rsid w:val="00641F62"/>
    <w:rsid w:val="00650C0E"/>
    <w:rsid w:val="00651D37"/>
    <w:rsid w:val="00653082"/>
    <w:rsid w:val="00653FCD"/>
    <w:rsid w:val="00655AC9"/>
    <w:rsid w:val="00657182"/>
    <w:rsid w:val="006572B0"/>
    <w:rsid w:val="006577C6"/>
    <w:rsid w:val="00666D29"/>
    <w:rsid w:val="00670A18"/>
    <w:rsid w:val="00677B89"/>
    <w:rsid w:val="00687765"/>
    <w:rsid w:val="006961E1"/>
    <w:rsid w:val="00696A11"/>
    <w:rsid w:val="006A0A79"/>
    <w:rsid w:val="006A2944"/>
    <w:rsid w:val="006A46FB"/>
    <w:rsid w:val="006B3C18"/>
    <w:rsid w:val="006B412B"/>
    <w:rsid w:val="006B6099"/>
    <w:rsid w:val="006B6D50"/>
    <w:rsid w:val="006C0EF4"/>
    <w:rsid w:val="006C701B"/>
    <w:rsid w:val="006D1103"/>
    <w:rsid w:val="006D1A53"/>
    <w:rsid w:val="006D5D20"/>
    <w:rsid w:val="006D78A6"/>
    <w:rsid w:val="006E1459"/>
    <w:rsid w:val="006E4E79"/>
    <w:rsid w:val="006E59EE"/>
    <w:rsid w:val="006F0800"/>
    <w:rsid w:val="006F5C92"/>
    <w:rsid w:val="007014E1"/>
    <w:rsid w:val="00703618"/>
    <w:rsid w:val="007042FB"/>
    <w:rsid w:val="007060DD"/>
    <w:rsid w:val="00710060"/>
    <w:rsid w:val="00714650"/>
    <w:rsid w:val="00722C4F"/>
    <w:rsid w:val="007267C3"/>
    <w:rsid w:val="00735F27"/>
    <w:rsid w:val="00736983"/>
    <w:rsid w:val="00737AF6"/>
    <w:rsid w:val="007432DC"/>
    <w:rsid w:val="007441D1"/>
    <w:rsid w:val="007448E3"/>
    <w:rsid w:val="00752466"/>
    <w:rsid w:val="00752BB4"/>
    <w:rsid w:val="00755320"/>
    <w:rsid w:val="0075554E"/>
    <w:rsid w:val="00756D59"/>
    <w:rsid w:val="00775AFC"/>
    <w:rsid w:val="0077604B"/>
    <w:rsid w:val="007767F4"/>
    <w:rsid w:val="007803BA"/>
    <w:rsid w:val="00781FAE"/>
    <w:rsid w:val="00785417"/>
    <w:rsid w:val="00787772"/>
    <w:rsid w:val="007930AE"/>
    <w:rsid w:val="007965C1"/>
    <w:rsid w:val="00796D7F"/>
    <w:rsid w:val="007A0572"/>
    <w:rsid w:val="007A3F16"/>
    <w:rsid w:val="007B2B78"/>
    <w:rsid w:val="007B4E95"/>
    <w:rsid w:val="007B6C23"/>
    <w:rsid w:val="007C03A5"/>
    <w:rsid w:val="007C0AB7"/>
    <w:rsid w:val="007C110B"/>
    <w:rsid w:val="007C2E88"/>
    <w:rsid w:val="007C39C6"/>
    <w:rsid w:val="007C5AB6"/>
    <w:rsid w:val="007C64E3"/>
    <w:rsid w:val="007D1F89"/>
    <w:rsid w:val="007D38A2"/>
    <w:rsid w:val="007E1B9E"/>
    <w:rsid w:val="007E48F1"/>
    <w:rsid w:val="007E5F4D"/>
    <w:rsid w:val="007F3A77"/>
    <w:rsid w:val="007F77BC"/>
    <w:rsid w:val="00802A4C"/>
    <w:rsid w:val="00805894"/>
    <w:rsid w:val="00811F65"/>
    <w:rsid w:val="00813875"/>
    <w:rsid w:val="00813BF6"/>
    <w:rsid w:val="008308D8"/>
    <w:rsid w:val="0083197B"/>
    <w:rsid w:val="00832073"/>
    <w:rsid w:val="00832098"/>
    <w:rsid w:val="00834CA1"/>
    <w:rsid w:val="00836D61"/>
    <w:rsid w:val="0083745E"/>
    <w:rsid w:val="00841176"/>
    <w:rsid w:val="0084633F"/>
    <w:rsid w:val="0084790A"/>
    <w:rsid w:val="00850005"/>
    <w:rsid w:val="00853E89"/>
    <w:rsid w:val="0085551B"/>
    <w:rsid w:val="008579AD"/>
    <w:rsid w:val="00871B4C"/>
    <w:rsid w:val="008A06AE"/>
    <w:rsid w:val="008A4797"/>
    <w:rsid w:val="008A7559"/>
    <w:rsid w:val="008B136E"/>
    <w:rsid w:val="008B297A"/>
    <w:rsid w:val="008B2A93"/>
    <w:rsid w:val="008C10D0"/>
    <w:rsid w:val="008C330D"/>
    <w:rsid w:val="008C3E0B"/>
    <w:rsid w:val="008C5109"/>
    <w:rsid w:val="008C607A"/>
    <w:rsid w:val="008D0542"/>
    <w:rsid w:val="008D24CB"/>
    <w:rsid w:val="008D4087"/>
    <w:rsid w:val="008D5D9C"/>
    <w:rsid w:val="008E3F49"/>
    <w:rsid w:val="008E40B5"/>
    <w:rsid w:val="008E5A32"/>
    <w:rsid w:val="008E6FAF"/>
    <w:rsid w:val="008F18E0"/>
    <w:rsid w:val="008F36D4"/>
    <w:rsid w:val="008F3F2F"/>
    <w:rsid w:val="008F518E"/>
    <w:rsid w:val="009015CC"/>
    <w:rsid w:val="00902D39"/>
    <w:rsid w:val="009036DC"/>
    <w:rsid w:val="009102AB"/>
    <w:rsid w:val="00914255"/>
    <w:rsid w:val="00916413"/>
    <w:rsid w:val="009164FF"/>
    <w:rsid w:val="00917C70"/>
    <w:rsid w:val="00920436"/>
    <w:rsid w:val="00925B16"/>
    <w:rsid w:val="0092734C"/>
    <w:rsid w:val="00927D41"/>
    <w:rsid w:val="00936035"/>
    <w:rsid w:val="00937D1A"/>
    <w:rsid w:val="009451B4"/>
    <w:rsid w:val="00954254"/>
    <w:rsid w:val="0096190A"/>
    <w:rsid w:val="00962BF3"/>
    <w:rsid w:val="009656D1"/>
    <w:rsid w:val="0096572C"/>
    <w:rsid w:val="00966DE5"/>
    <w:rsid w:val="00970D84"/>
    <w:rsid w:val="009735DB"/>
    <w:rsid w:val="009741EA"/>
    <w:rsid w:val="0097542E"/>
    <w:rsid w:val="00980F02"/>
    <w:rsid w:val="0098156D"/>
    <w:rsid w:val="00987802"/>
    <w:rsid w:val="00990F0C"/>
    <w:rsid w:val="00996EFF"/>
    <w:rsid w:val="009A4F4A"/>
    <w:rsid w:val="009A78F4"/>
    <w:rsid w:val="009B0474"/>
    <w:rsid w:val="009B0E6A"/>
    <w:rsid w:val="009B369E"/>
    <w:rsid w:val="009C2664"/>
    <w:rsid w:val="009C3E93"/>
    <w:rsid w:val="009C415D"/>
    <w:rsid w:val="009C5209"/>
    <w:rsid w:val="009D1BE6"/>
    <w:rsid w:val="009D2B78"/>
    <w:rsid w:val="009E2543"/>
    <w:rsid w:val="009E6BD7"/>
    <w:rsid w:val="009F0423"/>
    <w:rsid w:val="009F0A08"/>
    <w:rsid w:val="009F2F72"/>
    <w:rsid w:val="009F5F68"/>
    <w:rsid w:val="009F6908"/>
    <w:rsid w:val="00A00369"/>
    <w:rsid w:val="00A0447A"/>
    <w:rsid w:val="00A04CC3"/>
    <w:rsid w:val="00A073E3"/>
    <w:rsid w:val="00A113DC"/>
    <w:rsid w:val="00A12454"/>
    <w:rsid w:val="00A13266"/>
    <w:rsid w:val="00A167F8"/>
    <w:rsid w:val="00A179B0"/>
    <w:rsid w:val="00A21076"/>
    <w:rsid w:val="00A2791A"/>
    <w:rsid w:val="00A27975"/>
    <w:rsid w:val="00A27D14"/>
    <w:rsid w:val="00A350DB"/>
    <w:rsid w:val="00A40B67"/>
    <w:rsid w:val="00A44A33"/>
    <w:rsid w:val="00A50F5C"/>
    <w:rsid w:val="00A56607"/>
    <w:rsid w:val="00A568F9"/>
    <w:rsid w:val="00A63958"/>
    <w:rsid w:val="00A647FF"/>
    <w:rsid w:val="00A74083"/>
    <w:rsid w:val="00A80B32"/>
    <w:rsid w:val="00A85800"/>
    <w:rsid w:val="00A86CFA"/>
    <w:rsid w:val="00A86E95"/>
    <w:rsid w:val="00A903C9"/>
    <w:rsid w:val="00A96BE1"/>
    <w:rsid w:val="00A97ABE"/>
    <w:rsid w:val="00AA10C0"/>
    <w:rsid w:val="00AA7AEB"/>
    <w:rsid w:val="00AB61A8"/>
    <w:rsid w:val="00AC2122"/>
    <w:rsid w:val="00AC2D18"/>
    <w:rsid w:val="00AC7373"/>
    <w:rsid w:val="00AD20C1"/>
    <w:rsid w:val="00AD7BC5"/>
    <w:rsid w:val="00AE22DD"/>
    <w:rsid w:val="00AE2D42"/>
    <w:rsid w:val="00AE5369"/>
    <w:rsid w:val="00AE755F"/>
    <w:rsid w:val="00AF2F7E"/>
    <w:rsid w:val="00AF3394"/>
    <w:rsid w:val="00AF3ED3"/>
    <w:rsid w:val="00AF463A"/>
    <w:rsid w:val="00B03885"/>
    <w:rsid w:val="00B04FAD"/>
    <w:rsid w:val="00B06A77"/>
    <w:rsid w:val="00B06D1C"/>
    <w:rsid w:val="00B0755A"/>
    <w:rsid w:val="00B07915"/>
    <w:rsid w:val="00B07E56"/>
    <w:rsid w:val="00B128AB"/>
    <w:rsid w:val="00B1304B"/>
    <w:rsid w:val="00B159CF"/>
    <w:rsid w:val="00B171F7"/>
    <w:rsid w:val="00B17C21"/>
    <w:rsid w:val="00B2208F"/>
    <w:rsid w:val="00B23118"/>
    <w:rsid w:val="00B248EE"/>
    <w:rsid w:val="00B34008"/>
    <w:rsid w:val="00B349A5"/>
    <w:rsid w:val="00B40760"/>
    <w:rsid w:val="00B40E6E"/>
    <w:rsid w:val="00B4616B"/>
    <w:rsid w:val="00B5559E"/>
    <w:rsid w:val="00B6058A"/>
    <w:rsid w:val="00B60807"/>
    <w:rsid w:val="00B64120"/>
    <w:rsid w:val="00B65CA3"/>
    <w:rsid w:val="00B73AE1"/>
    <w:rsid w:val="00B779EA"/>
    <w:rsid w:val="00B83055"/>
    <w:rsid w:val="00B8438D"/>
    <w:rsid w:val="00B859E0"/>
    <w:rsid w:val="00B95D64"/>
    <w:rsid w:val="00B96520"/>
    <w:rsid w:val="00BA21C8"/>
    <w:rsid w:val="00BA25CF"/>
    <w:rsid w:val="00BA56D9"/>
    <w:rsid w:val="00BA5988"/>
    <w:rsid w:val="00BA7CEF"/>
    <w:rsid w:val="00BB1F8E"/>
    <w:rsid w:val="00BB2173"/>
    <w:rsid w:val="00BB5600"/>
    <w:rsid w:val="00BB58FD"/>
    <w:rsid w:val="00BC260B"/>
    <w:rsid w:val="00BC56AE"/>
    <w:rsid w:val="00BD2592"/>
    <w:rsid w:val="00BD32A6"/>
    <w:rsid w:val="00BD425F"/>
    <w:rsid w:val="00BD5996"/>
    <w:rsid w:val="00BE08FC"/>
    <w:rsid w:val="00BE520E"/>
    <w:rsid w:val="00BF1A1D"/>
    <w:rsid w:val="00BF6305"/>
    <w:rsid w:val="00C104AB"/>
    <w:rsid w:val="00C13AAB"/>
    <w:rsid w:val="00C14C8D"/>
    <w:rsid w:val="00C17908"/>
    <w:rsid w:val="00C212CA"/>
    <w:rsid w:val="00C215A5"/>
    <w:rsid w:val="00C26791"/>
    <w:rsid w:val="00C26BAC"/>
    <w:rsid w:val="00C311AD"/>
    <w:rsid w:val="00C31EC6"/>
    <w:rsid w:val="00C33FCF"/>
    <w:rsid w:val="00C34744"/>
    <w:rsid w:val="00C35A74"/>
    <w:rsid w:val="00C43E33"/>
    <w:rsid w:val="00C44BF1"/>
    <w:rsid w:val="00C45488"/>
    <w:rsid w:val="00C46F08"/>
    <w:rsid w:val="00C51C06"/>
    <w:rsid w:val="00C52932"/>
    <w:rsid w:val="00C54197"/>
    <w:rsid w:val="00C603C5"/>
    <w:rsid w:val="00C60C3A"/>
    <w:rsid w:val="00C63955"/>
    <w:rsid w:val="00C63F44"/>
    <w:rsid w:val="00C652D5"/>
    <w:rsid w:val="00C65435"/>
    <w:rsid w:val="00C66334"/>
    <w:rsid w:val="00C663ED"/>
    <w:rsid w:val="00C6748C"/>
    <w:rsid w:val="00C678AF"/>
    <w:rsid w:val="00C821C5"/>
    <w:rsid w:val="00C8234B"/>
    <w:rsid w:val="00C86B09"/>
    <w:rsid w:val="00C9063A"/>
    <w:rsid w:val="00C913AF"/>
    <w:rsid w:val="00C9499C"/>
    <w:rsid w:val="00CA2461"/>
    <w:rsid w:val="00CA4FB8"/>
    <w:rsid w:val="00CA55E9"/>
    <w:rsid w:val="00CA7741"/>
    <w:rsid w:val="00CA7E93"/>
    <w:rsid w:val="00CB1E41"/>
    <w:rsid w:val="00CB2630"/>
    <w:rsid w:val="00CB3447"/>
    <w:rsid w:val="00CB4931"/>
    <w:rsid w:val="00CC4EA3"/>
    <w:rsid w:val="00CC5A89"/>
    <w:rsid w:val="00CD1D6D"/>
    <w:rsid w:val="00CD2D84"/>
    <w:rsid w:val="00CD7644"/>
    <w:rsid w:val="00CE0603"/>
    <w:rsid w:val="00CE1029"/>
    <w:rsid w:val="00CE2099"/>
    <w:rsid w:val="00CF1420"/>
    <w:rsid w:val="00CF3BDA"/>
    <w:rsid w:val="00D01F6A"/>
    <w:rsid w:val="00D02C1E"/>
    <w:rsid w:val="00D04DB6"/>
    <w:rsid w:val="00D119A5"/>
    <w:rsid w:val="00D12674"/>
    <w:rsid w:val="00D12DB5"/>
    <w:rsid w:val="00D153ED"/>
    <w:rsid w:val="00D20578"/>
    <w:rsid w:val="00D2582F"/>
    <w:rsid w:val="00D31973"/>
    <w:rsid w:val="00D3246B"/>
    <w:rsid w:val="00D33AE1"/>
    <w:rsid w:val="00D34770"/>
    <w:rsid w:val="00D424C3"/>
    <w:rsid w:val="00D4387E"/>
    <w:rsid w:val="00D46CF1"/>
    <w:rsid w:val="00D47747"/>
    <w:rsid w:val="00D551DA"/>
    <w:rsid w:val="00D60024"/>
    <w:rsid w:val="00D61029"/>
    <w:rsid w:val="00D63443"/>
    <w:rsid w:val="00D637B3"/>
    <w:rsid w:val="00D64198"/>
    <w:rsid w:val="00D657A4"/>
    <w:rsid w:val="00D723E8"/>
    <w:rsid w:val="00D747D1"/>
    <w:rsid w:val="00D77008"/>
    <w:rsid w:val="00D80619"/>
    <w:rsid w:val="00D80AD9"/>
    <w:rsid w:val="00D82B73"/>
    <w:rsid w:val="00D85FD8"/>
    <w:rsid w:val="00D9105D"/>
    <w:rsid w:val="00DA0BA7"/>
    <w:rsid w:val="00DA1912"/>
    <w:rsid w:val="00DA5728"/>
    <w:rsid w:val="00DB144B"/>
    <w:rsid w:val="00DB323B"/>
    <w:rsid w:val="00DB3B44"/>
    <w:rsid w:val="00DB426F"/>
    <w:rsid w:val="00DB4F10"/>
    <w:rsid w:val="00DB5E00"/>
    <w:rsid w:val="00DC0D0E"/>
    <w:rsid w:val="00DC31A0"/>
    <w:rsid w:val="00DD1B9E"/>
    <w:rsid w:val="00DD3EFF"/>
    <w:rsid w:val="00DE06F0"/>
    <w:rsid w:val="00DE4EF2"/>
    <w:rsid w:val="00DE5682"/>
    <w:rsid w:val="00DF080F"/>
    <w:rsid w:val="00DF2053"/>
    <w:rsid w:val="00DF3F21"/>
    <w:rsid w:val="00E00B74"/>
    <w:rsid w:val="00E022A5"/>
    <w:rsid w:val="00E02C1C"/>
    <w:rsid w:val="00E1109A"/>
    <w:rsid w:val="00E1646D"/>
    <w:rsid w:val="00E16C29"/>
    <w:rsid w:val="00E211C2"/>
    <w:rsid w:val="00E22A1A"/>
    <w:rsid w:val="00E22D67"/>
    <w:rsid w:val="00E2328B"/>
    <w:rsid w:val="00E23AFE"/>
    <w:rsid w:val="00E26E34"/>
    <w:rsid w:val="00E26E42"/>
    <w:rsid w:val="00E2708E"/>
    <w:rsid w:val="00E355BD"/>
    <w:rsid w:val="00E3715A"/>
    <w:rsid w:val="00E403CD"/>
    <w:rsid w:val="00E41A44"/>
    <w:rsid w:val="00E4213F"/>
    <w:rsid w:val="00E450F5"/>
    <w:rsid w:val="00E464B1"/>
    <w:rsid w:val="00E51B78"/>
    <w:rsid w:val="00E538DD"/>
    <w:rsid w:val="00E54429"/>
    <w:rsid w:val="00E569B1"/>
    <w:rsid w:val="00E572B7"/>
    <w:rsid w:val="00E57460"/>
    <w:rsid w:val="00E72AE5"/>
    <w:rsid w:val="00E76194"/>
    <w:rsid w:val="00E80636"/>
    <w:rsid w:val="00E83FD3"/>
    <w:rsid w:val="00E94358"/>
    <w:rsid w:val="00E96201"/>
    <w:rsid w:val="00E96B46"/>
    <w:rsid w:val="00E97DD9"/>
    <w:rsid w:val="00EA2AD1"/>
    <w:rsid w:val="00EA3605"/>
    <w:rsid w:val="00EA4A46"/>
    <w:rsid w:val="00EA7D9F"/>
    <w:rsid w:val="00EB21F8"/>
    <w:rsid w:val="00EB3E83"/>
    <w:rsid w:val="00EB40D7"/>
    <w:rsid w:val="00EB713B"/>
    <w:rsid w:val="00EC198A"/>
    <w:rsid w:val="00EC1F53"/>
    <w:rsid w:val="00EC3651"/>
    <w:rsid w:val="00EC7275"/>
    <w:rsid w:val="00EC764B"/>
    <w:rsid w:val="00ED22B7"/>
    <w:rsid w:val="00ED7A4A"/>
    <w:rsid w:val="00EE2083"/>
    <w:rsid w:val="00EE2257"/>
    <w:rsid w:val="00EE4860"/>
    <w:rsid w:val="00EF03F0"/>
    <w:rsid w:val="00EF11FE"/>
    <w:rsid w:val="00EF4053"/>
    <w:rsid w:val="00EF44F7"/>
    <w:rsid w:val="00F020D8"/>
    <w:rsid w:val="00F05503"/>
    <w:rsid w:val="00F123A7"/>
    <w:rsid w:val="00F17384"/>
    <w:rsid w:val="00F24FFD"/>
    <w:rsid w:val="00F26822"/>
    <w:rsid w:val="00F30B99"/>
    <w:rsid w:val="00F32E1C"/>
    <w:rsid w:val="00F368C7"/>
    <w:rsid w:val="00F4535F"/>
    <w:rsid w:val="00F45EDC"/>
    <w:rsid w:val="00F46FB5"/>
    <w:rsid w:val="00F473E1"/>
    <w:rsid w:val="00F5109B"/>
    <w:rsid w:val="00F51C3F"/>
    <w:rsid w:val="00F67822"/>
    <w:rsid w:val="00F70390"/>
    <w:rsid w:val="00F7448F"/>
    <w:rsid w:val="00F91B56"/>
    <w:rsid w:val="00F926DD"/>
    <w:rsid w:val="00F95295"/>
    <w:rsid w:val="00FA1BC1"/>
    <w:rsid w:val="00FA33FC"/>
    <w:rsid w:val="00FA39B4"/>
    <w:rsid w:val="00FA6376"/>
    <w:rsid w:val="00FA6A0B"/>
    <w:rsid w:val="00FA7038"/>
    <w:rsid w:val="00FA7E36"/>
    <w:rsid w:val="00FB2592"/>
    <w:rsid w:val="00FB3273"/>
    <w:rsid w:val="00FB3C53"/>
    <w:rsid w:val="00FB5780"/>
    <w:rsid w:val="00FB599A"/>
    <w:rsid w:val="00FC2B56"/>
    <w:rsid w:val="00FC2E3A"/>
    <w:rsid w:val="00FC2EB9"/>
    <w:rsid w:val="00FC3C30"/>
    <w:rsid w:val="00FC490E"/>
    <w:rsid w:val="00FC65C8"/>
    <w:rsid w:val="00FC6AC3"/>
    <w:rsid w:val="00FC715A"/>
    <w:rsid w:val="00FC785B"/>
    <w:rsid w:val="00FD151B"/>
    <w:rsid w:val="00FD1C5D"/>
    <w:rsid w:val="00FD2031"/>
    <w:rsid w:val="00FD4056"/>
    <w:rsid w:val="00FD6431"/>
    <w:rsid w:val="00FE463C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AF7B"/>
  <w15:docId w15:val="{DB7FFA25-0C0F-48CF-97F9-60F89E5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D1"/>
  </w:style>
  <w:style w:type="paragraph" w:styleId="2">
    <w:name w:val="heading 2"/>
    <w:basedOn w:val="a"/>
    <w:next w:val="a"/>
    <w:link w:val="20"/>
    <w:uiPriority w:val="9"/>
    <w:unhideWhenUsed/>
    <w:qFormat/>
    <w:rsid w:val="005C6B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7C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D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DD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382D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82DD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82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82DD1"/>
    <w:pPr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8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343D12"/>
    <w:pPr>
      <w:spacing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5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E2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A2944"/>
    <w:rPr>
      <w:color w:val="0000FF"/>
      <w:u w:val="single"/>
    </w:rPr>
  </w:style>
  <w:style w:type="paragraph" w:customStyle="1" w:styleId="ConsNonformat">
    <w:name w:val="ConsNonformat"/>
    <w:rsid w:val="00413CC4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3F2F"/>
  </w:style>
  <w:style w:type="paragraph" w:styleId="af">
    <w:name w:val="footer"/>
    <w:basedOn w:val="a"/>
    <w:link w:val="af0"/>
    <w:uiPriority w:val="99"/>
    <w:unhideWhenUsed/>
    <w:rsid w:val="008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3F2F"/>
  </w:style>
  <w:style w:type="character" w:customStyle="1" w:styleId="20">
    <w:name w:val="Заголовок 2 Знак"/>
    <w:basedOn w:val="a0"/>
    <w:link w:val="2"/>
    <w:uiPriority w:val="9"/>
    <w:rsid w:val="005C6B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7C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355B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3A47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E80636"/>
    <w:rPr>
      <w:color w:val="800080" w:themeColor="followedHyperlink"/>
      <w:u w:val="single"/>
    </w:rPr>
  </w:style>
  <w:style w:type="paragraph" w:customStyle="1" w:styleId="ConsPlusNormal">
    <w:name w:val="ConsPlusNormal"/>
    <w:rsid w:val="0059092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2679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3E3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2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49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7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82AB660127D1DA22147168B5A01EA66E74DA47FCB96F7BE488D52C0C10D9B6EE9A6A472674DF3427A4D06447FA26274C9B77D782FDEE00F2C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169C-75CE-40DE-9CBB-BA7F1C73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12636</TotalTime>
  <Pages>17</Pages>
  <Words>7542</Words>
  <Characters>42990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petrushenko</dc:creator>
  <cp:keywords/>
  <dc:description/>
  <cp:lastModifiedBy>Елена А. Лапкова</cp:lastModifiedBy>
  <cp:revision>11</cp:revision>
  <cp:lastPrinted>2023-02-09T03:04:00Z</cp:lastPrinted>
  <dcterms:created xsi:type="dcterms:W3CDTF">2016-04-07T03:16:00Z</dcterms:created>
  <dcterms:modified xsi:type="dcterms:W3CDTF">2023-02-09T04:54:00Z</dcterms:modified>
</cp:coreProperties>
</file>