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3716" w:rsidRPr="007B3716" w:rsidRDefault="007B3716" w:rsidP="007B3716">
      <w:pPr>
        <w:widowControl w:val="0"/>
        <w:autoSpaceDE w:val="0"/>
        <w:autoSpaceDN w:val="0"/>
        <w:adjustRightInd w:val="0"/>
        <w:spacing w:after="0" w:line="0" w:lineRule="atLeast"/>
        <w:ind w:firstLine="539"/>
        <w:jc w:val="right"/>
        <w:rPr>
          <w:rFonts w:ascii="Times New Roman" w:eastAsia="Times New Roman" w:hAnsi="Times New Roman" w:cs="Times New Roman"/>
          <w:sz w:val="26"/>
          <w:szCs w:val="26"/>
          <w:lang w:eastAsia="ru-RU"/>
        </w:rPr>
      </w:pPr>
      <w:r w:rsidRPr="007B3716">
        <w:rPr>
          <w:rFonts w:ascii="Times New Roman" w:eastAsia="Times New Roman" w:hAnsi="Times New Roman" w:cs="Times New Roman"/>
          <w:sz w:val="26"/>
          <w:szCs w:val="26"/>
          <w:lang w:eastAsia="ru-RU"/>
        </w:rPr>
        <w:t>Утвержден</w:t>
      </w:r>
    </w:p>
    <w:p w:rsidR="007B3716" w:rsidRPr="007B3716" w:rsidRDefault="007B3716" w:rsidP="007B3716">
      <w:pPr>
        <w:widowControl w:val="0"/>
        <w:autoSpaceDE w:val="0"/>
        <w:autoSpaceDN w:val="0"/>
        <w:adjustRightInd w:val="0"/>
        <w:spacing w:after="0" w:line="0" w:lineRule="atLeast"/>
        <w:ind w:firstLine="539"/>
        <w:jc w:val="right"/>
        <w:rPr>
          <w:rFonts w:ascii="Times New Roman" w:eastAsia="Times New Roman" w:hAnsi="Times New Roman" w:cs="Times New Roman"/>
          <w:sz w:val="26"/>
          <w:szCs w:val="26"/>
          <w:lang w:eastAsia="ru-RU"/>
        </w:rPr>
      </w:pPr>
      <w:r w:rsidRPr="007B3716">
        <w:rPr>
          <w:rFonts w:ascii="Times New Roman" w:eastAsia="Times New Roman" w:hAnsi="Times New Roman" w:cs="Times New Roman"/>
          <w:sz w:val="26"/>
          <w:szCs w:val="26"/>
          <w:lang w:eastAsia="ru-RU"/>
        </w:rPr>
        <w:t>Приказом финансового управления</w:t>
      </w:r>
    </w:p>
    <w:p w:rsidR="007B3716" w:rsidRPr="007B3716" w:rsidRDefault="007B3716" w:rsidP="007B3716">
      <w:pPr>
        <w:widowControl w:val="0"/>
        <w:autoSpaceDE w:val="0"/>
        <w:autoSpaceDN w:val="0"/>
        <w:adjustRightInd w:val="0"/>
        <w:spacing w:after="0" w:line="0" w:lineRule="atLeast"/>
        <w:ind w:firstLine="539"/>
        <w:jc w:val="right"/>
        <w:rPr>
          <w:rFonts w:ascii="Times New Roman" w:eastAsia="Times New Roman" w:hAnsi="Times New Roman" w:cs="Times New Roman"/>
          <w:sz w:val="26"/>
          <w:szCs w:val="26"/>
          <w:lang w:eastAsia="ru-RU"/>
        </w:rPr>
      </w:pPr>
      <w:r w:rsidRPr="007B3716">
        <w:rPr>
          <w:rFonts w:ascii="Times New Roman" w:eastAsia="Times New Roman" w:hAnsi="Times New Roman" w:cs="Times New Roman"/>
          <w:sz w:val="26"/>
          <w:szCs w:val="26"/>
          <w:lang w:eastAsia="ru-RU"/>
        </w:rPr>
        <w:t xml:space="preserve">муниципального образования </w:t>
      </w:r>
    </w:p>
    <w:p w:rsidR="007B3716" w:rsidRPr="007B3716" w:rsidRDefault="007B3716" w:rsidP="007B3716">
      <w:pPr>
        <w:widowControl w:val="0"/>
        <w:autoSpaceDE w:val="0"/>
        <w:autoSpaceDN w:val="0"/>
        <w:adjustRightInd w:val="0"/>
        <w:spacing w:after="0" w:line="0" w:lineRule="atLeast"/>
        <w:ind w:firstLine="539"/>
        <w:jc w:val="right"/>
        <w:rPr>
          <w:rFonts w:ascii="Times New Roman" w:eastAsia="Times New Roman" w:hAnsi="Times New Roman" w:cs="Times New Roman"/>
          <w:sz w:val="26"/>
          <w:szCs w:val="26"/>
          <w:lang w:eastAsia="ru-RU"/>
        </w:rPr>
      </w:pPr>
      <w:r w:rsidRPr="007B3716">
        <w:rPr>
          <w:rFonts w:ascii="Times New Roman" w:eastAsia="Times New Roman" w:hAnsi="Times New Roman" w:cs="Times New Roman"/>
          <w:sz w:val="26"/>
          <w:szCs w:val="26"/>
          <w:lang w:eastAsia="ru-RU"/>
        </w:rPr>
        <w:t>«Городской округ Ногликский»</w:t>
      </w:r>
    </w:p>
    <w:p w:rsidR="007B3716" w:rsidRPr="007B3716" w:rsidRDefault="007B3716" w:rsidP="007B3716">
      <w:pPr>
        <w:widowControl w:val="0"/>
        <w:autoSpaceDE w:val="0"/>
        <w:autoSpaceDN w:val="0"/>
        <w:adjustRightInd w:val="0"/>
        <w:spacing w:after="0" w:line="0" w:lineRule="atLeast"/>
        <w:ind w:firstLine="539"/>
        <w:jc w:val="right"/>
        <w:rPr>
          <w:rFonts w:ascii="Times New Roman" w:eastAsia="Times New Roman" w:hAnsi="Times New Roman" w:cs="Times New Roman"/>
          <w:sz w:val="26"/>
          <w:szCs w:val="26"/>
          <w:lang w:eastAsia="ru-RU"/>
        </w:rPr>
      </w:pPr>
      <w:r w:rsidRPr="007B3716">
        <w:rPr>
          <w:rFonts w:ascii="Times New Roman" w:eastAsia="Times New Roman" w:hAnsi="Times New Roman" w:cs="Times New Roman"/>
          <w:sz w:val="26"/>
          <w:szCs w:val="26"/>
          <w:lang w:eastAsia="ru-RU"/>
        </w:rPr>
        <w:t xml:space="preserve">от </w:t>
      </w:r>
      <w:r w:rsidR="00B53919">
        <w:rPr>
          <w:rFonts w:ascii="Times New Roman" w:eastAsia="Times New Roman" w:hAnsi="Times New Roman" w:cs="Times New Roman"/>
          <w:sz w:val="26"/>
          <w:szCs w:val="26"/>
          <w:lang w:eastAsia="ru-RU"/>
        </w:rPr>
        <w:t>25.10</w:t>
      </w:r>
      <w:r w:rsidRPr="007B3716">
        <w:rPr>
          <w:rFonts w:ascii="Times New Roman" w:eastAsia="Times New Roman" w:hAnsi="Times New Roman" w:cs="Times New Roman"/>
          <w:sz w:val="26"/>
          <w:szCs w:val="26"/>
          <w:lang w:eastAsia="ru-RU"/>
        </w:rPr>
        <w:t xml:space="preserve">.2018 № </w:t>
      </w:r>
      <w:r w:rsidR="00B53919">
        <w:rPr>
          <w:rFonts w:ascii="Times New Roman" w:eastAsia="Times New Roman" w:hAnsi="Times New Roman" w:cs="Times New Roman"/>
          <w:sz w:val="26"/>
          <w:szCs w:val="26"/>
          <w:lang w:eastAsia="ru-RU"/>
        </w:rPr>
        <w:t>47</w:t>
      </w:r>
    </w:p>
    <w:p w:rsidR="00040078" w:rsidRPr="0055361D" w:rsidRDefault="00040078">
      <w:pPr>
        <w:pStyle w:val="ConsPlusNormal"/>
        <w:ind w:firstLine="540"/>
        <w:jc w:val="both"/>
        <w:rPr>
          <w:rFonts w:ascii="Times New Roman" w:hAnsi="Times New Roman" w:cs="Times New Roman"/>
          <w:sz w:val="26"/>
          <w:szCs w:val="26"/>
        </w:rPr>
      </w:pPr>
    </w:p>
    <w:p w:rsidR="007B3716" w:rsidRPr="0055361D" w:rsidRDefault="007B3716" w:rsidP="007B3716">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bookmarkStart w:id="0" w:name="P39"/>
      <w:bookmarkEnd w:id="0"/>
      <w:r w:rsidRPr="0055361D">
        <w:rPr>
          <w:rFonts w:ascii="Times New Roman" w:eastAsia="Times New Roman" w:hAnsi="Times New Roman" w:cs="Times New Roman"/>
          <w:b/>
          <w:bCs/>
          <w:sz w:val="26"/>
          <w:szCs w:val="26"/>
          <w:lang w:eastAsia="ru-RU"/>
        </w:rPr>
        <w:t>Порядок</w:t>
      </w:r>
    </w:p>
    <w:p w:rsidR="007B3716" w:rsidRPr="0055361D" w:rsidRDefault="007B3716" w:rsidP="007B3716">
      <w:pPr>
        <w:spacing w:after="0" w:line="240" w:lineRule="auto"/>
        <w:jc w:val="center"/>
        <w:rPr>
          <w:rFonts w:ascii="Times New Roman" w:eastAsia="Times New Roman" w:hAnsi="Times New Roman" w:cs="Times New Roman"/>
          <w:b/>
          <w:sz w:val="26"/>
          <w:szCs w:val="26"/>
          <w:lang w:eastAsia="ru-RU"/>
        </w:rPr>
      </w:pPr>
      <w:r w:rsidRPr="0055361D">
        <w:rPr>
          <w:rFonts w:ascii="Times New Roman" w:eastAsia="Times New Roman" w:hAnsi="Times New Roman" w:cs="Times New Roman"/>
          <w:b/>
          <w:sz w:val="26"/>
          <w:szCs w:val="26"/>
          <w:lang w:eastAsia="ru-RU"/>
        </w:rPr>
        <w:t>взыскания неиспользованных остатков субсидий, предоставленных из бюджета муниципального образования «Городской округ Ногликский»</w:t>
      </w:r>
    </w:p>
    <w:p w:rsidR="00040078" w:rsidRPr="0055361D" w:rsidRDefault="007B3716" w:rsidP="007B3716">
      <w:pPr>
        <w:spacing w:after="1"/>
        <w:jc w:val="center"/>
        <w:rPr>
          <w:rFonts w:ascii="Times New Roman" w:hAnsi="Times New Roman" w:cs="Times New Roman"/>
          <w:sz w:val="26"/>
          <w:szCs w:val="26"/>
        </w:rPr>
      </w:pPr>
      <w:r w:rsidRPr="0055361D">
        <w:rPr>
          <w:rFonts w:ascii="Times New Roman" w:eastAsia="Times New Roman" w:hAnsi="Times New Roman" w:cs="Times New Roman"/>
          <w:b/>
          <w:sz w:val="26"/>
          <w:szCs w:val="26"/>
          <w:lang w:eastAsia="ru-RU"/>
        </w:rPr>
        <w:t>бюджетным и автономным учреждениям муниципального образования «Городской округ Ногликский»</w:t>
      </w:r>
    </w:p>
    <w:p w:rsidR="00040078" w:rsidRPr="0055361D" w:rsidRDefault="00040078">
      <w:pPr>
        <w:pStyle w:val="ConsPlusNormal"/>
        <w:ind w:firstLine="540"/>
        <w:jc w:val="both"/>
        <w:rPr>
          <w:rFonts w:ascii="Times New Roman" w:hAnsi="Times New Roman" w:cs="Times New Roman"/>
          <w:sz w:val="26"/>
          <w:szCs w:val="26"/>
        </w:rPr>
      </w:pPr>
    </w:p>
    <w:p w:rsidR="00B53919" w:rsidRDefault="00040078" w:rsidP="00B53919">
      <w:pPr>
        <w:pStyle w:val="ConsPlusNormal"/>
        <w:ind w:firstLine="540"/>
        <w:jc w:val="both"/>
        <w:rPr>
          <w:rFonts w:ascii="Times New Roman" w:hAnsi="Times New Roman" w:cs="Times New Roman"/>
          <w:sz w:val="26"/>
          <w:szCs w:val="26"/>
        </w:rPr>
      </w:pPr>
      <w:r w:rsidRPr="0055361D">
        <w:rPr>
          <w:rFonts w:ascii="Times New Roman" w:hAnsi="Times New Roman" w:cs="Times New Roman"/>
          <w:sz w:val="26"/>
          <w:szCs w:val="26"/>
        </w:rPr>
        <w:t xml:space="preserve">1. Настоящий Порядок </w:t>
      </w:r>
      <w:r w:rsidR="0095732B" w:rsidRPr="0095732B">
        <w:rPr>
          <w:rFonts w:ascii="Times New Roman" w:hAnsi="Times New Roman" w:cs="Times New Roman"/>
          <w:sz w:val="26"/>
          <w:szCs w:val="26"/>
        </w:rPr>
        <w:t>взыскания неиспользованных остатков субсидий, предоставленных из бюджета муниципального образования «Городской округ Ногликский» бюджетным и автономным учреждениям муниципального образования «Городской округ Ногликский»</w:t>
      </w:r>
      <w:r w:rsidR="0095732B">
        <w:rPr>
          <w:rFonts w:ascii="Times New Roman" w:hAnsi="Times New Roman" w:cs="Times New Roman"/>
          <w:sz w:val="26"/>
          <w:szCs w:val="26"/>
        </w:rPr>
        <w:t xml:space="preserve"> </w:t>
      </w:r>
      <w:r w:rsidRPr="0055361D">
        <w:rPr>
          <w:rFonts w:ascii="Times New Roman" w:hAnsi="Times New Roman" w:cs="Times New Roman"/>
          <w:sz w:val="26"/>
          <w:szCs w:val="26"/>
        </w:rPr>
        <w:t>уст</w:t>
      </w:r>
      <w:r w:rsidR="007B3716" w:rsidRPr="0055361D">
        <w:rPr>
          <w:rFonts w:ascii="Times New Roman" w:hAnsi="Times New Roman" w:cs="Times New Roman"/>
          <w:sz w:val="26"/>
          <w:szCs w:val="26"/>
        </w:rPr>
        <w:t xml:space="preserve">анавливает порядок взыскания в </w:t>
      </w:r>
      <w:r w:rsidRPr="0055361D">
        <w:rPr>
          <w:rFonts w:ascii="Times New Roman" w:hAnsi="Times New Roman" w:cs="Times New Roman"/>
          <w:sz w:val="26"/>
          <w:szCs w:val="26"/>
        </w:rPr>
        <w:t xml:space="preserve">бюджет </w:t>
      </w:r>
      <w:r w:rsidR="007B3716" w:rsidRPr="0055361D">
        <w:rPr>
          <w:rFonts w:ascii="Times New Roman" w:hAnsi="Times New Roman" w:cs="Times New Roman"/>
          <w:sz w:val="26"/>
          <w:szCs w:val="26"/>
        </w:rPr>
        <w:t>муниципального образования «Городской округ Ногликский»</w:t>
      </w:r>
      <w:r w:rsidR="00717AA2" w:rsidRPr="0055361D">
        <w:rPr>
          <w:rFonts w:ascii="Times New Roman" w:hAnsi="Times New Roman" w:cs="Times New Roman"/>
          <w:sz w:val="26"/>
          <w:szCs w:val="26"/>
        </w:rPr>
        <w:t xml:space="preserve"> (далее - местный бюджет)</w:t>
      </w:r>
      <w:r w:rsidR="007B3716" w:rsidRPr="0055361D">
        <w:rPr>
          <w:rFonts w:ascii="Times New Roman" w:hAnsi="Times New Roman" w:cs="Times New Roman"/>
          <w:sz w:val="26"/>
          <w:szCs w:val="26"/>
        </w:rPr>
        <w:t xml:space="preserve"> </w:t>
      </w:r>
      <w:r w:rsidRPr="0055361D">
        <w:rPr>
          <w:rFonts w:ascii="Times New Roman" w:hAnsi="Times New Roman" w:cs="Times New Roman"/>
          <w:sz w:val="26"/>
          <w:szCs w:val="26"/>
        </w:rPr>
        <w:t xml:space="preserve">неиспользованных на начало текущего финансового года остатков субсидий, ранее предоставленных в соответствии с </w:t>
      </w:r>
      <w:r w:rsidR="00717AA2" w:rsidRPr="0055361D">
        <w:rPr>
          <w:rFonts w:ascii="Times New Roman" w:hAnsi="Times New Roman" w:cs="Times New Roman"/>
          <w:sz w:val="26"/>
          <w:szCs w:val="26"/>
        </w:rPr>
        <w:t>решением о</w:t>
      </w:r>
      <w:r w:rsidRPr="0055361D">
        <w:rPr>
          <w:rFonts w:ascii="Times New Roman" w:hAnsi="Times New Roman" w:cs="Times New Roman"/>
          <w:sz w:val="26"/>
          <w:szCs w:val="26"/>
        </w:rPr>
        <w:t xml:space="preserve"> бюджете </w:t>
      </w:r>
      <w:r w:rsidR="00717AA2" w:rsidRPr="0055361D">
        <w:rPr>
          <w:rFonts w:ascii="Times New Roman" w:hAnsi="Times New Roman" w:cs="Times New Roman"/>
          <w:sz w:val="26"/>
          <w:szCs w:val="26"/>
        </w:rPr>
        <w:t xml:space="preserve">муниципального образования «Городской округ Ногликский» </w:t>
      </w:r>
      <w:r w:rsidRPr="0055361D">
        <w:rPr>
          <w:rFonts w:ascii="Times New Roman" w:hAnsi="Times New Roman" w:cs="Times New Roman"/>
          <w:sz w:val="26"/>
          <w:szCs w:val="26"/>
        </w:rPr>
        <w:t>на соответствующий финансовый год:</w:t>
      </w:r>
    </w:p>
    <w:p w:rsidR="00B53919" w:rsidRDefault="00040078" w:rsidP="00B53919">
      <w:pPr>
        <w:pStyle w:val="ConsPlusNormal"/>
        <w:ind w:firstLine="540"/>
        <w:jc w:val="both"/>
        <w:rPr>
          <w:rFonts w:ascii="Times New Roman" w:hAnsi="Times New Roman" w:cs="Times New Roman"/>
          <w:sz w:val="26"/>
          <w:szCs w:val="26"/>
        </w:rPr>
      </w:pPr>
      <w:r w:rsidRPr="0055361D">
        <w:rPr>
          <w:rFonts w:ascii="Times New Roman" w:hAnsi="Times New Roman" w:cs="Times New Roman"/>
          <w:sz w:val="26"/>
          <w:szCs w:val="26"/>
        </w:rPr>
        <w:t xml:space="preserve">бюджетным и автономным учреждениям </w:t>
      </w:r>
      <w:r w:rsidR="00F750FE" w:rsidRPr="0055361D">
        <w:rPr>
          <w:rFonts w:ascii="Times New Roman" w:hAnsi="Times New Roman" w:cs="Times New Roman"/>
          <w:sz w:val="26"/>
          <w:szCs w:val="26"/>
        </w:rPr>
        <w:t xml:space="preserve">муниципального образования «Городской округ Ногликский» </w:t>
      </w:r>
      <w:r w:rsidRPr="0055361D">
        <w:rPr>
          <w:rFonts w:ascii="Times New Roman" w:hAnsi="Times New Roman" w:cs="Times New Roman"/>
          <w:sz w:val="26"/>
          <w:szCs w:val="26"/>
        </w:rPr>
        <w:t xml:space="preserve">(далее - учреждение), лицевые счета которым открыты в </w:t>
      </w:r>
      <w:r w:rsidR="00F750FE" w:rsidRPr="0055361D">
        <w:rPr>
          <w:rFonts w:ascii="Times New Roman" w:hAnsi="Times New Roman" w:cs="Times New Roman"/>
          <w:sz w:val="26"/>
          <w:szCs w:val="26"/>
        </w:rPr>
        <w:t xml:space="preserve">финансовом управлении муниципального образования «Городской округ Ногликский» </w:t>
      </w:r>
      <w:r w:rsidRPr="0055361D">
        <w:rPr>
          <w:rFonts w:ascii="Times New Roman" w:hAnsi="Times New Roman" w:cs="Times New Roman"/>
          <w:sz w:val="26"/>
          <w:szCs w:val="26"/>
        </w:rPr>
        <w:t xml:space="preserve">(далее - </w:t>
      </w:r>
      <w:r w:rsidR="00357E44" w:rsidRPr="0055361D">
        <w:rPr>
          <w:rFonts w:ascii="Times New Roman" w:hAnsi="Times New Roman" w:cs="Times New Roman"/>
          <w:sz w:val="26"/>
          <w:szCs w:val="26"/>
        </w:rPr>
        <w:t>Финуправление</w:t>
      </w:r>
      <w:r w:rsidRPr="0055361D">
        <w:rPr>
          <w:rFonts w:ascii="Times New Roman" w:hAnsi="Times New Roman" w:cs="Times New Roman"/>
          <w:sz w:val="26"/>
          <w:szCs w:val="26"/>
        </w:rPr>
        <w:t xml:space="preserve">) на осуществление капитальных вложений в объекты капитального строительства </w:t>
      </w:r>
      <w:r w:rsidR="00357E44" w:rsidRPr="0055361D">
        <w:rPr>
          <w:rFonts w:ascii="Times New Roman" w:hAnsi="Times New Roman" w:cs="Times New Roman"/>
          <w:sz w:val="26"/>
          <w:szCs w:val="26"/>
        </w:rPr>
        <w:t>муниципальной</w:t>
      </w:r>
      <w:r w:rsidRPr="0055361D">
        <w:rPr>
          <w:rFonts w:ascii="Times New Roman" w:hAnsi="Times New Roman" w:cs="Times New Roman"/>
          <w:sz w:val="26"/>
          <w:szCs w:val="26"/>
        </w:rPr>
        <w:t xml:space="preserve"> собственности или приобретение объектов недвижимого имущества в </w:t>
      </w:r>
      <w:r w:rsidR="00357E44" w:rsidRPr="0055361D">
        <w:rPr>
          <w:rFonts w:ascii="Times New Roman" w:hAnsi="Times New Roman" w:cs="Times New Roman"/>
          <w:sz w:val="26"/>
          <w:szCs w:val="26"/>
        </w:rPr>
        <w:t xml:space="preserve">муниципальную </w:t>
      </w:r>
      <w:r w:rsidRPr="0055361D">
        <w:rPr>
          <w:rFonts w:ascii="Times New Roman" w:hAnsi="Times New Roman" w:cs="Times New Roman"/>
          <w:sz w:val="26"/>
          <w:szCs w:val="26"/>
        </w:rPr>
        <w:t xml:space="preserve">собственность </w:t>
      </w:r>
      <w:r w:rsidR="00357E44" w:rsidRPr="0055361D">
        <w:rPr>
          <w:rFonts w:ascii="Times New Roman" w:hAnsi="Times New Roman" w:cs="Times New Roman"/>
          <w:sz w:val="26"/>
          <w:szCs w:val="26"/>
        </w:rPr>
        <w:t>муниципального образования «Городской округ Ногликский»</w:t>
      </w:r>
      <w:r w:rsidRPr="0055361D">
        <w:rPr>
          <w:rFonts w:ascii="Times New Roman" w:hAnsi="Times New Roman" w:cs="Times New Roman"/>
          <w:sz w:val="26"/>
          <w:szCs w:val="26"/>
        </w:rPr>
        <w:t xml:space="preserve"> в соответствии со </w:t>
      </w:r>
      <w:hyperlink r:id="rId6" w:history="1">
        <w:r w:rsidRPr="0055361D">
          <w:rPr>
            <w:rFonts w:ascii="Times New Roman" w:hAnsi="Times New Roman" w:cs="Times New Roman"/>
            <w:sz w:val="26"/>
            <w:szCs w:val="26"/>
          </w:rPr>
          <w:t>статьей 78.2</w:t>
        </w:r>
      </w:hyperlink>
      <w:r w:rsidRPr="0055361D">
        <w:rPr>
          <w:rFonts w:ascii="Times New Roman" w:hAnsi="Times New Roman" w:cs="Times New Roman"/>
          <w:sz w:val="26"/>
          <w:szCs w:val="26"/>
        </w:rPr>
        <w:t xml:space="preserve"> Бюджетного кодекса Российской Федерации (далее - субсидии на капитальные вложения);</w:t>
      </w:r>
    </w:p>
    <w:p w:rsidR="00B53919" w:rsidRDefault="00040078" w:rsidP="00B53919">
      <w:pPr>
        <w:pStyle w:val="ConsPlusNormal"/>
        <w:ind w:firstLine="540"/>
        <w:jc w:val="both"/>
        <w:rPr>
          <w:rFonts w:ascii="Times New Roman" w:hAnsi="Times New Roman" w:cs="Times New Roman"/>
          <w:sz w:val="26"/>
          <w:szCs w:val="26"/>
        </w:rPr>
      </w:pPr>
      <w:r w:rsidRPr="0055361D">
        <w:rPr>
          <w:rFonts w:ascii="Times New Roman" w:hAnsi="Times New Roman" w:cs="Times New Roman"/>
          <w:sz w:val="26"/>
          <w:szCs w:val="26"/>
        </w:rPr>
        <w:t xml:space="preserve">учреждениям в соответствии с </w:t>
      </w:r>
      <w:hyperlink r:id="rId7" w:history="1">
        <w:r w:rsidRPr="0055361D">
          <w:rPr>
            <w:rFonts w:ascii="Times New Roman" w:hAnsi="Times New Roman" w:cs="Times New Roman"/>
            <w:sz w:val="26"/>
            <w:szCs w:val="26"/>
          </w:rPr>
          <w:t>абзацем вторым пункта 1 статьи 78.1</w:t>
        </w:r>
      </w:hyperlink>
      <w:r w:rsidRPr="0055361D">
        <w:rPr>
          <w:rFonts w:ascii="Times New Roman" w:hAnsi="Times New Roman" w:cs="Times New Roman"/>
          <w:sz w:val="26"/>
          <w:szCs w:val="26"/>
        </w:rPr>
        <w:t xml:space="preserve"> Бюджетного кодекса Российской Федерации (далее - целевые субсидии).</w:t>
      </w:r>
    </w:p>
    <w:p w:rsidR="00C86B4B" w:rsidRDefault="00040078" w:rsidP="00C86B4B">
      <w:pPr>
        <w:pStyle w:val="ConsPlusNormal"/>
        <w:ind w:firstLine="540"/>
        <w:jc w:val="both"/>
        <w:rPr>
          <w:rFonts w:ascii="Times New Roman" w:hAnsi="Times New Roman" w:cs="Times New Roman"/>
          <w:sz w:val="26"/>
          <w:szCs w:val="26"/>
        </w:rPr>
      </w:pPr>
      <w:r w:rsidRPr="0055361D">
        <w:rPr>
          <w:rFonts w:ascii="Times New Roman" w:hAnsi="Times New Roman" w:cs="Times New Roman"/>
          <w:sz w:val="26"/>
          <w:szCs w:val="26"/>
        </w:rPr>
        <w:t>2. Неиспользованные по состоянию на 1 января текущего финансового года остатки субсидий на капитальные вложения и целевых субсидий учитываются на отдельном лицевом счете учреждения</w:t>
      </w:r>
      <w:r w:rsidR="00357E44" w:rsidRPr="0055361D">
        <w:rPr>
          <w:rFonts w:ascii="Times New Roman" w:hAnsi="Times New Roman" w:cs="Times New Roman"/>
          <w:sz w:val="26"/>
          <w:szCs w:val="26"/>
        </w:rPr>
        <w:t xml:space="preserve"> </w:t>
      </w:r>
      <w:r w:rsidRPr="0055361D">
        <w:rPr>
          <w:rFonts w:ascii="Times New Roman" w:hAnsi="Times New Roman" w:cs="Times New Roman"/>
          <w:sz w:val="26"/>
          <w:szCs w:val="26"/>
        </w:rPr>
        <w:t xml:space="preserve">(далее - отдельный лицевой счет), открытом в </w:t>
      </w:r>
      <w:r w:rsidR="00357E44" w:rsidRPr="0055361D">
        <w:rPr>
          <w:rFonts w:ascii="Times New Roman" w:hAnsi="Times New Roman" w:cs="Times New Roman"/>
          <w:sz w:val="26"/>
          <w:szCs w:val="26"/>
        </w:rPr>
        <w:t>Финуправлении</w:t>
      </w:r>
      <w:r w:rsidRPr="0055361D">
        <w:rPr>
          <w:rFonts w:ascii="Times New Roman" w:hAnsi="Times New Roman" w:cs="Times New Roman"/>
          <w:sz w:val="26"/>
          <w:szCs w:val="26"/>
        </w:rPr>
        <w:t>, как суммы без права расходования.</w:t>
      </w:r>
    </w:p>
    <w:p w:rsidR="00C86B4B" w:rsidRDefault="00040078" w:rsidP="00C86B4B">
      <w:pPr>
        <w:pStyle w:val="ConsPlusNormal"/>
        <w:ind w:firstLine="540"/>
        <w:jc w:val="both"/>
        <w:rPr>
          <w:rFonts w:ascii="Times New Roman" w:hAnsi="Times New Roman" w:cs="Times New Roman"/>
          <w:sz w:val="26"/>
          <w:szCs w:val="26"/>
        </w:rPr>
      </w:pPr>
      <w:r w:rsidRPr="0055361D">
        <w:rPr>
          <w:rFonts w:ascii="Times New Roman" w:hAnsi="Times New Roman" w:cs="Times New Roman"/>
          <w:sz w:val="26"/>
          <w:szCs w:val="26"/>
        </w:rPr>
        <w:t>3. Взысканию подлежат неиспользованные остатки:</w:t>
      </w:r>
    </w:p>
    <w:p w:rsidR="00C86B4B" w:rsidRDefault="00040078" w:rsidP="00C86B4B">
      <w:pPr>
        <w:pStyle w:val="ConsPlusNormal"/>
        <w:ind w:firstLine="540"/>
        <w:jc w:val="both"/>
        <w:rPr>
          <w:rFonts w:ascii="Times New Roman" w:hAnsi="Times New Roman" w:cs="Times New Roman"/>
          <w:sz w:val="26"/>
          <w:szCs w:val="26"/>
        </w:rPr>
      </w:pPr>
      <w:r w:rsidRPr="0055361D">
        <w:rPr>
          <w:rFonts w:ascii="Times New Roman" w:hAnsi="Times New Roman" w:cs="Times New Roman"/>
          <w:sz w:val="26"/>
          <w:szCs w:val="26"/>
        </w:rPr>
        <w:t xml:space="preserve">субсидий на капитальные вложения, в отношении которых соответствующими органами </w:t>
      </w:r>
      <w:r w:rsidR="00113BD9" w:rsidRPr="0055361D">
        <w:rPr>
          <w:rFonts w:ascii="Times New Roman" w:hAnsi="Times New Roman" w:cs="Times New Roman"/>
          <w:sz w:val="26"/>
          <w:szCs w:val="26"/>
        </w:rPr>
        <w:t>местного самоуправления</w:t>
      </w:r>
      <w:r w:rsidRPr="0055361D">
        <w:rPr>
          <w:rFonts w:ascii="Times New Roman" w:hAnsi="Times New Roman" w:cs="Times New Roman"/>
          <w:sz w:val="26"/>
          <w:szCs w:val="26"/>
        </w:rPr>
        <w:t>, осуществляющими функции и полномочия учредителя учреждений (далее - уполномоченными органами), не принято решение о наличии потребности в направлении их на те же цели в текущем финансовом году (далее - остатки субсидий на капитальные вложения, подлежащие взысканию);</w:t>
      </w:r>
    </w:p>
    <w:p w:rsidR="00C86B4B" w:rsidRDefault="00040078" w:rsidP="00C86B4B">
      <w:pPr>
        <w:pStyle w:val="ConsPlusNormal"/>
        <w:ind w:firstLine="540"/>
        <w:jc w:val="both"/>
        <w:rPr>
          <w:rFonts w:ascii="Times New Roman" w:hAnsi="Times New Roman" w:cs="Times New Roman"/>
          <w:sz w:val="26"/>
          <w:szCs w:val="26"/>
        </w:rPr>
      </w:pPr>
      <w:r w:rsidRPr="0055361D">
        <w:rPr>
          <w:rFonts w:ascii="Times New Roman" w:hAnsi="Times New Roman" w:cs="Times New Roman"/>
          <w:sz w:val="26"/>
          <w:szCs w:val="26"/>
        </w:rPr>
        <w:t>целевых субсидий, в отношении которых уполномоченными органами не принято решение о наличии потребности в направлении их на те же цели в текущем финансовом году (далее - остатки целевых субсидий, подлежащие взысканию).</w:t>
      </w:r>
    </w:p>
    <w:p w:rsidR="00C86B4B" w:rsidRDefault="00040078" w:rsidP="00C86B4B">
      <w:pPr>
        <w:pStyle w:val="ConsPlusNormal"/>
        <w:ind w:firstLine="540"/>
        <w:jc w:val="both"/>
        <w:rPr>
          <w:rFonts w:ascii="Times New Roman" w:hAnsi="Times New Roman" w:cs="Times New Roman"/>
          <w:sz w:val="26"/>
          <w:szCs w:val="26"/>
        </w:rPr>
      </w:pPr>
      <w:r w:rsidRPr="0055361D">
        <w:rPr>
          <w:rFonts w:ascii="Times New Roman" w:hAnsi="Times New Roman" w:cs="Times New Roman"/>
          <w:sz w:val="26"/>
          <w:szCs w:val="26"/>
        </w:rPr>
        <w:t xml:space="preserve">4. В случае если до 10 февраля текущего финансового года решение о наличии потребности в направлении остатков субсидий на капитальные вложения, целевых субсидий на те же цели уполномоченным органом не принято и остатки целевых </w:t>
      </w:r>
      <w:r w:rsidRPr="0055361D">
        <w:rPr>
          <w:rFonts w:ascii="Times New Roman" w:hAnsi="Times New Roman" w:cs="Times New Roman"/>
          <w:sz w:val="26"/>
          <w:szCs w:val="26"/>
        </w:rPr>
        <w:lastRenderedPageBreak/>
        <w:t xml:space="preserve">субсидий, субсидий на капитальные вложения в срок до 20 февраля текущего финансового года не возвращены </w:t>
      </w:r>
      <w:r w:rsidR="00113BD9" w:rsidRPr="0055361D">
        <w:rPr>
          <w:rFonts w:ascii="Times New Roman" w:hAnsi="Times New Roman" w:cs="Times New Roman"/>
          <w:sz w:val="26"/>
          <w:szCs w:val="26"/>
        </w:rPr>
        <w:t>у</w:t>
      </w:r>
      <w:r w:rsidRPr="0055361D">
        <w:rPr>
          <w:rFonts w:ascii="Times New Roman" w:hAnsi="Times New Roman" w:cs="Times New Roman"/>
          <w:sz w:val="26"/>
          <w:szCs w:val="26"/>
        </w:rPr>
        <w:t xml:space="preserve">чреждением в </w:t>
      </w:r>
      <w:r w:rsidR="00113BD9" w:rsidRPr="0055361D">
        <w:rPr>
          <w:rFonts w:ascii="Times New Roman" w:hAnsi="Times New Roman" w:cs="Times New Roman"/>
          <w:sz w:val="26"/>
          <w:szCs w:val="26"/>
        </w:rPr>
        <w:t>местный</w:t>
      </w:r>
      <w:r w:rsidRPr="0055361D">
        <w:rPr>
          <w:rFonts w:ascii="Times New Roman" w:hAnsi="Times New Roman" w:cs="Times New Roman"/>
          <w:sz w:val="26"/>
          <w:szCs w:val="26"/>
        </w:rPr>
        <w:t xml:space="preserve"> бюджет, уполномоченный орган в течение трех рабочих дней после 20 февраля текущего финансового года представляет в </w:t>
      </w:r>
      <w:r w:rsidR="00113BD9" w:rsidRPr="0055361D">
        <w:rPr>
          <w:rFonts w:ascii="Times New Roman" w:hAnsi="Times New Roman" w:cs="Times New Roman"/>
          <w:sz w:val="26"/>
          <w:szCs w:val="26"/>
        </w:rPr>
        <w:t>Финуправление</w:t>
      </w:r>
      <w:r w:rsidRPr="0055361D">
        <w:rPr>
          <w:rFonts w:ascii="Times New Roman" w:hAnsi="Times New Roman" w:cs="Times New Roman"/>
          <w:sz w:val="26"/>
          <w:szCs w:val="26"/>
        </w:rPr>
        <w:t xml:space="preserve"> </w:t>
      </w:r>
      <w:hyperlink w:anchor="P82" w:history="1">
        <w:r w:rsidRPr="0055361D">
          <w:rPr>
            <w:rFonts w:ascii="Times New Roman" w:hAnsi="Times New Roman" w:cs="Times New Roman"/>
            <w:sz w:val="26"/>
            <w:szCs w:val="26"/>
          </w:rPr>
          <w:t>Уведомление</w:t>
        </w:r>
      </w:hyperlink>
      <w:r w:rsidRPr="0055361D">
        <w:rPr>
          <w:rFonts w:ascii="Times New Roman" w:hAnsi="Times New Roman" w:cs="Times New Roman"/>
          <w:sz w:val="26"/>
          <w:szCs w:val="26"/>
        </w:rPr>
        <w:t xml:space="preserve"> о взыскании неиспользованных остатков субсидий на капитальные вложения (целевых субсидий) (далее - Уведомление) по форме согласно приложению к настоящему Порядку.</w:t>
      </w:r>
    </w:p>
    <w:p w:rsidR="00C86B4B" w:rsidRDefault="00040078" w:rsidP="00C86B4B">
      <w:pPr>
        <w:pStyle w:val="ConsPlusNormal"/>
        <w:ind w:firstLine="540"/>
        <w:jc w:val="both"/>
        <w:rPr>
          <w:rFonts w:ascii="Times New Roman" w:hAnsi="Times New Roman" w:cs="Times New Roman"/>
          <w:sz w:val="26"/>
          <w:szCs w:val="26"/>
        </w:rPr>
      </w:pPr>
      <w:r w:rsidRPr="0055361D">
        <w:rPr>
          <w:rFonts w:ascii="Times New Roman" w:hAnsi="Times New Roman" w:cs="Times New Roman"/>
          <w:sz w:val="26"/>
          <w:szCs w:val="26"/>
        </w:rPr>
        <w:t xml:space="preserve">Уведомление представляется в </w:t>
      </w:r>
      <w:r w:rsidR="00113BD9" w:rsidRPr="0055361D">
        <w:rPr>
          <w:rFonts w:ascii="Times New Roman" w:hAnsi="Times New Roman" w:cs="Times New Roman"/>
          <w:sz w:val="26"/>
          <w:szCs w:val="26"/>
        </w:rPr>
        <w:t>Финуправление</w:t>
      </w:r>
      <w:r w:rsidRPr="0055361D">
        <w:rPr>
          <w:rFonts w:ascii="Times New Roman" w:hAnsi="Times New Roman" w:cs="Times New Roman"/>
          <w:sz w:val="26"/>
          <w:szCs w:val="26"/>
        </w:rPr>
        <w:t xml:space="preserve"> на бумажном носителе.</w:t>
      </w:r>
    </w:p>
    <w:p w:rsidR="00C86B4B" w:rsidRDefault="00040078" w:rsidP="00C86B4B">
      <w:pPr>
        <w:pStyle w:val="ConsPlusNormal"/>
        <w:ind w:firstLine="540"/>
        <w:jc w:val="both"/>
        <w:rPr>
          <w:rFonts w:ascii="Times New Roman" w:hAnsi="Times New Roman" w:cs="Times New Roman"/>
          <w:sz w:val="26"/>
          <w:szCs w:val="26"/>
        </w:rPr>
      </w:pPr>
      <w:r w:rsidRPr="0055361D">
        <w:rPr>
          <w:rFonts w:ascii="Times New Roman" w:hAnsi="Times New Roman" w:cs="Times New Roman"/>
          <w:sz w:val="26"/>
          <w:szCs w:val="26"/>
        </w:rPr>
        <w:t xml:space="preserve">5. </w:t>
      </w:r>
      <w:r w:rsidR="00113BD9" w:rsidRPr="0055361D">
        <w:rPr>
          <w:rFonts w:ascii="Times New Roman" w:hAnsi="Times New Roman" w:cs="Times New Roman"/>
          <w:sz w:val="26"/>
          <w:szCs w:val="26"/>
        </w:rPr>
        <w:t>Финуправление</w:t>
      </w:r>
      <w:r w:rsidRPr="0055361D">
        <w:rPr>
          <w:rFonts w:ascii="Times New Roman" w:hAnsi="Times New Roman" w:cs="Times New Roman"/>
          <w:sz w:val="26"/>
          <w:szCs w:val="26"/>
        </w:rPr>
        <w:t xml:space="preserve"> не позднее рабочего дня, следующего за днем </w:t>
      </w:r>
      <w:r w:rsidR="00B02A59">
        <w:rPr>
          <w:rFonts w:ascii="Times New Roman" w:hAnsi="Times New Roman" w:cs="Times New Roman"/>
          <w:sz w:val="26"/>
          <w:szCs w:val="26"/>
        </w:rPr>
        <w:t>получения</w:t>
      </w:r>
      <w:r w:rsidRPr="0055361D">
        <w:rPr>
          <w:rFonts w:ascii="Times New Roman" w:hAnsi="Times New Roman" w:cs="Times New Roman"/>
          <w:sz w:val="26"/>
          <w:szCs w:val="26"/>
        </w:rPr>
        <w:t xml:space="preserve"> Уведомления, осуществляет проверку на непревышение суммы, указанной в Уведомлении, над суммой остатка, учтенно</w:t>
      </w:r>
      <w:r w:rsidR="00BC7613">
        <w:rPr>
          <w:rFonts w:ascii="Times New Roman" w:hAnsi="Times New Roman" w:cs="Times New Roman"/>
          <w:sz w:val="26"/>
          <w:szCs w:val="26"/>
        </w:rPr>
        <w:t xml:space="preserve">го на лицевом счете учреждения, </w:t>
      </w:r>
      <w:r w:rsidRPr="0055361D">
        <w:rPr>
          <w:rFonts w:ascii="Times New Roman" w:hAnsi="Times New Roman" w:cs="Times New Roman"/>
          <w:sz w:val="26"/>
          <w:szCs w:val="26"/>
        </w:rPr>
        <w:t>по соответствующей субсидии на 1 января текущего финансового года.</w:t>
      </w:r>
    </w:p>
    <w:p w:rsidR="00C86B4B" w:rsidRDefault="00040078" w:rsidP="00C86B4B">
      <w:pPr>
        <w:pStyle w:val="ConsPlusNormal"/>
        <w:ind w:firstLine="540"/>
        <w:jc w:val="both"/>
        <w:rPr>
          <w:rFonts w:ascii="Times New Roman" w:hAnsi="Times New Roman" w:cs="Times New Roman"/>
          <w:sz w:val="26"/>
          <w:szCs w:val="26"/>
        </w:rPr>
      </w:pPr>
      <w:r w:rsidRPr="0055361D">
        <w:rPr>
          <w:rFonts w:ascii="Times New Roman" w:hAnsi="Times New Roman" w:cs="Times New Roman"/>
          <w:sz w:val="26"/>
          <w:szCs w:val="26"/>
        </w:rPr>
        <w:t xml:space="preserve">В случае если сумма, указанная в Уведомлении, превышает остаток средств, учтенных на счете учреждения, </w:t>
      </w:r>
      <w:r w:rsidR="00113BD9" w:rsidRPr="0055361D">
        <w:rPr>
          <w:rFonts w:ascii="Times New Roman" w:hAnsi="Times New Roman" w:cs="Times New Roman"/>
          <w:sz w:val="26"/>
          <w:szCs w:val="26"/>
        </w:rPr>
        <w:t>Финуправление</w:t>
      </w:r>
      <w:r w:rsidRPr="0055361D">
        <w:rPr>
          <w:rFonts w:ascii="Times New Roman" w:hAnsi="Times New Roman" w:cs="Times New Roman"/>
          <w:sz w:val="26"/>
          <w:szCs w:val="26"/>
        </w:rPr>
        <w:t xml:space="preserve"> не позднее второго рабочего дня следующего за днем предоставления Уведомления, возвращает Уведомление уполномоченному органу с указанием причины возврата.</w:t>
      </w:r>
    </w:p>
    <w:p w:rsidR="00040078" w:rsidRPr="007B3716" w:rsidRDefault="00040078" w:rsidP="00C86B4B">
      <w:pPr>
        <w:pStyle w:val="ConsPlusNormal"/>
        <w:ind w:firstLine="540"/>
        <w:jc w:val="both"/>
        <w:rPr>
          <w:rFonts w:ascii="Times New Roman" w:hAnsi="Times New Roman" w:cs="Times New Roman"/>
          <w:sz w:val="26"/>
          <w:szCs w:val="26"/>
        </w:rPr>
      </w:pPr>
      <w:r w:rsidRPr="0055361D">
        <w:rPr>
          <w:rFonts w:ascii="Times New Roman" w:hAnsi="Times New Roman" w:cs="Times New Roman"/>
          <w:sz w:val="26"/>
          <w:szCs w:val="26"/>
        </w:rPr>
        <w:t xml:space="preserve">6. В случае непревышения суммы, указанной в Уведомлении, над суммой остатка средств, учтенных на счете учреждения, </w:t>
      </w:r>
      <w:r w:rsidR="00113BD9" w:rsidRPr="0055361D">
        <w:rPr>
          <w:rFonts w:ascii="Times New Roman" w:hAnsi="Times New Roman" w:cs="Times New Roman"/>
          <w:sz w:val="26"/>
          <w:szCs w:val="26"/>
        </w:rPr>
        <w:t>Финуправление</w:t>
      </w:r>
      <w:r w:rsidRPr="0055361D">
        <w:rPr>
          <w:rFonts w:ascii="Times New Roman" w:hAnsi="Times New Roman" w:cs="Times New Roman"/>
          <w:sz w:val="26"/>
          <w:szCs w:val="26"/>
        </w:rPr>
        <w:t xml:space="preserve"> формирует платежное поручение на перечисление остатков субсидий на капитальные вложения, целевых субсидий, подлежащих взысканию, на лицевой счет администратора доходов бюджета, открытый уполномоченному органу на счете Управления Федерального казначейства по Сахалинской области </w:t>
      </w:r>
      <w:hyperlink r:id="rId8" w:history="1">
        <w:r w:rsidRPr="0055361D">
          <w:rPr>
            <w:rFonts w:ascii="Times New Roman" w:hAnsi="Times New Roman" w:cs="Times New Roman"/>
            <w:sz w:val="26"/>
            <w:szCs w:val="26"/>
          </w:rPr>
          <w:t>N 40101</w:t>
        </w:r>
      </w:hyperlink>
      <w:r w:rsidRPr="0055361D">
        <w:rPr>
          <w:rFonts w:ascii="Times New Roman" w:hAnsi="Times New Roman" w:cs="Times New Roman"/>
          <w:sz w:val="26"/>
          <w:szCs w:val="26"/>
        </w:rPr>
        <w:t xml:space="preserve"> "Доходы, распределяемые органами Федерального казначейства между уровнями бюджетной системы Российской Федерации", для последующего их зачисления в доход </w:t>
      </w:r>
      <w:r w:rsidR="00113BD9">
        <w:rPr>
          <w:rFonts w:ascii="Times New Roman" w:hAnsi="Times New Roman" w:cs="Times New Roman"/>
          <w:sz w:val="26"/>
          <w:szCs w:val="26"/>
        </w:rPr>
        <w:t>местного</w:t>
      </w:r>
      <w:r w:rsidRPr="007B3716">
        <w:rPr>
          <w:rFonts w:ascii="Times New Roman" w:hAnsi="Times New Roman" w:cs="Times New Roman"/>
          <w:sz w:val="26"/>
          <w:szCs w:val="26"/>
        </w:rPr>
        <w:t xml:space="preserve"> бюджета.</w:t>
      </w:r>
    </w:p>
    <w:p w:rsidR="00040078" w:rsidRPr="007B3716" w:rsidRDefault="00040078">
      <w:pPr>
        <w:pStyle w:val="ConsPlusNormal"/>
        <w:jc w:val="right"/>
        <w:rPr>
          <w:rFonts w:ascii="Times New Roman" w:hAnsi="Times New Roman" w:cs="Times New Roman"/>
          <w:sz w:val="26"/>
          <w:szCs w:val="26"/>
        </w:rPr>
      </w:pPr>
    </w:p>
    <w:p w:rsidR="00040078" w:rsidRPr="007B3716" w:rsidRDefault="00040078">
      <w:pPr>
        <w:pStyle w:val="ConsPlusNormal"/>
        <w:jc w:val="right"/>
        <w:rPr>
          <w:rFonts w:ascii="Times New Roman" w:hAnsi="Times New Roman" w:cs="Times New Roman"/>
          <w:sz w:val="26"/>
          <w:szCs w:val="26"/>
        </w:rPr>
      </w:pPr>
    </w:p>
    <w:p w:rsidR="00040078" w:rsidRPr="007B3716" w:rsidRDefault="00040078">
      <w:pPr>
        <w:pStyle w:val="ConsPlusNormal"/>
        <w:jc w:val="right"/>
        <w:rPr>
          <w:rFonts w:ascii="Times New Roman" w:hAnsi="Times New Roman" w:cs="Times New Roman"/>
          <w:sz w:val="26"/>
          <w:szCs w:val="26"/>
        </w:rPr>
      </w:pPr>
    </w:p>
    <w:p w:rsidR="00040078" w:rsidRPr="007B3716" w:rsidRDefault="00040078">
      <w:pPr>
        <w:pStyle w:val="ConsPlusNormal"/>
        <w:jc w:val="right"/>
        <w:rPr>
          <w:rFonts w:ascii="Times New Roman" w:hAnsi="Times New Roman" w:cs="Times New Roman"/>
          <w:sz w:val="26"/>
          <w:szCs w:val="26"/>
        </w:rPr>
      </w:pPr>
    </w:p>
    <w:p w:rsidR="00040078" w:rsidRPr="007B3716" w:rsidRDefault="00040078">
      <w:pPr>
        <w:pStyle w:val="ConsPlusNormal"/>
        <w:jc w:val="right"/>
        <w:rPr>
          <w:rFonts w:ascii="Times New Roman" w:hAnsi="Times New Roman" w:cs="Times New Roman"/>
          <w:sz w:val="26"/>
          <w:szCs w:val="26"/>
        </w:rPr>
      </w:pPr>
    </w:p>
    <w:p w:rsidR="00113BD9" w:rsidRDefault="00113BD9">
      <w:pPr>
        <w:pStyle w:val="ConsPlusNormal"/>
        <w:jc w:val="right"/>
        <w:outlineLvl w:val="1"/>
        <w:rPr>
          <w:rFonts w:ascii="Times New Roman" w:hAnsi="Times New Roman" w:cs="Times New Roman"/>
          <w:sz w:val="26"/>
          <w:szCs w:val="26"/>
        </w:rPr>
      </w:pPr>
    </w:p>
    <w:p w:rsidR="00113BD9" w:rsidRDefault="00113BD9">
      <w:pPr>
        <w:pStyle w:val="ConsPlusNormal"/>
        <w:jc w:val="right"/>
        <w:outlineLvl w:val="1"/>
        <w:rPr>
          <w:rFonts w:ascii="Times New Roman" w:hAnsi="Times New Roman" w:cs="Times New Roman"/>
          <w:sz w:val="26"/>
          <w:szCs w:val="26"/>
        </w:rPr>
      </w:pPr>
    </w:p>
    <w:p w:rsidR="00113BD9" w:rsidRDefault="00113BD9">
      <w:pPr>
        <w:pStyle w:val="ConsPlusNormal"/>
        <w:jc w:val="right"/>
        <w:outlineLvl w:val="1"/>
        <w:rPr>
          <w:rFonts w:ascii="Times New Roman" w:hAnsi="Times New Roman" w:cs="Times New Roman"/>
          <w:sz w:val="26"/>
          <w:szCs w:val="26"/>
        </w:rPr>
      </w:pPr>
    </w:p>
    <w:p w:rsidR="00113BD9" w:rsidRDefault="00113BD9">
      <w:pPr>
        <w:pStyle w:val="ConsPlusNormal"/>
        <w:jc w:val="right"/>
        <w:outlineLvl w:val="1"/>
        <w:rPr>
          <w:rFonts w:ascii="Times New Roman" w:hAnsi="Times New Roman" w:cs="Times New Roman"/>
          <w:sz w:val="26"/>
          <w:szCs w:val="26"/>
        </w:rPr>
      </w:pPr>
    </w:p>
    <w:p w:rsidR="00113BD9" w:rsidRDefault="00113BD9">
      <w:pPr>
        <w:pStyle w:val="ConsPlusNormal"/>
        <w:jc w:val="right"/>
        <w:outlineLvl w:val="1"/>
        <w:rPr>
          <w:rFonts w:ascii="Times New Roman" w:hAnsi="Times New Roman" w:cs="Times New Roman"/>
          <w:sz w:val="26"/>
          <w:szCs w:val="26"/>
        </w:rPr>
      </w:pPr>
    </w:p>
    <w:p w:rsidR="00113BD9" w:rsidRDefault="00113BD9">
      <w:pPr>
        <w:pStyle w:val="ConsPlusNormal"/>
        <w:jc w:val="right"/>
        <w:outlineLvl w:val="1"/>
        <w:rPr>
          <w:rFonts w:ascii="Times New Roman" w:hAnsi="Times New Roman" w:cs="Times New Roman"/>
          <w:sz w:val="26"/>
          <w:szCs w:val="26"/>
        </w:rPr>
      </w:pPr>
    </w:p>
    <w:p w:rsidR="00113BD9" w:rsidRDefault="00113BD9">
      <w:pPr>
        <w:pStyle w:val="ConsPlusNormal"/>
        <w:jc w:val="right"/>
        <w:outlineLvl w:val="1"/>
        <w:rPr>
          <w:rFonts w:ascii="Times New Roman" w:hAnsi="Times New Roman" w:cs="Times New Roman"/>
          <w:sz w:val="26"/>
          <w:szCs w:val="26"/>
        </w:rPr>
      </w:pPr>
    </w:p>
    <w:p w:rsidR="00113BD9" w:rsidRDefault="00113BD9">
      <w:pPr>
        <w:pStyle w:val="ConsPlusNormal"/>
        <w:jc w:val="right"/>
        <w:outlineLvl w:val="1"/>
        <w:rPr>
          <w:rFonts w:ascii="Times New Roman" w:hAnsi="Times New Roman" w:cs="Times New Roman"/>
          <w:sz w:val="26"/>
          <w:szCs w:val="26"/>
        </w:rPr>
      </w:pPr>
    </w:p>
    <w:p w:rsidR="00113BD9" w:rsidRDefault="00113BD9">
      <w:pPr>
        <w:pStyle w:val="ConsPlusNormal"/>
        <w:jc w:val="right"/>
        <w:outlineLvl w:val="1"/>
        <w:rPr>
          <w:rFonts w:ascii="Times New Roman" w:hAnsi="Times New Roman" w:cs="Times New Roman"/>
          <w:sz w:val="26"/>
          <w:szCs w:val="26"/>
        </w:rPr>
      </w:pPr>
    </w:p>
    <w:p w:rsidR="00113BD9" w:rsidRDefault="00113BD9">
      <w:pPr>
        <w:pStyle w:val="ConsPlusNormal"/>
        <w:jc w:val="right"/>
        <w:outlineLvl w:val="1"/>
        <w:rPr>
          <w:rFonts w:ascii="Times New Roman" w:hAnsi="Times New Roman" w:cs="Times New Roman"/>
          <w:sz w:val="26"/>
          <w:szCs w:val="26"/>
        </w:rPr>
      </w:pPr>
    </w:p>
    <w:p w:rsidR="00000768" w:rsidRDefault="00000768">
      <w:pPr>
        <w:pStyle w:val="ConsPlusNormal"/>
        <w:jc w:val="right"/>
        <w:outlineLvl w:val="1"/>
        <w:rPr>
          <w:rFonts w:ascii="Times New Roman" w:hAnsi="Times New Roman" w:cs="Times New Roman"/>
          <w:sz w:val="26"/>
          <w:szCs w:val="26"/>
        </w:rPr>
      </w:pPr>
    </w:p>
    <w:p w:rsidR="00000768" w:rsidRDefault="00000768">
      <w:pPr>
        <w:pStyle w:val="ConsPlusNormal"/>
        <w:jc w:val="right"/>
        <w:outlineLvl w:val="1"/>
        <w:rPr>
          <w:rFonts w:ascii="Times New Roman" w:hAnsi="Times New Roman" w:cs="Times New Roman"/>
          <w:sz w:val="26"/>
          <w:szCs w:val="26"/>
        </w:rPr>
      </w:pPr>
    </w:p>
    <w:p w:rsidR="00000768" w:rsidRDefault="00000768">
      <w:pPr>
        <w:pStyle w:val="ConsPlusNormal"/>
        <w:jc w:val="right"/>
        <w:outlineLvl w:val="1"/>
        <w:rPr>
          <w:rFonts w:ascii="Times New Roman" w:hAnsi="Times New Roman" w:cs="Times New Roman"/>
          <w:sz w:val="26"/>
          <w:szCs w:val="26"/>
        </w:rPr>
      </w:pPr>
    </w:p>
    <w:p w:rsidR="00000768" w:rsidRDefault="00000768">
      <w:pPr>
        <w:pStyle w:val="ConsPlusNormal"/>
        <w:jc w:val="right"/>
        <w:outlineLvl w:val="1"/>
        <w:rPr>
          <w:rFonts w:ascii="Times New Roman" w:hAnsi="Times New Roman" w:cs="Times New Roman"/>
          <w:sz w:val="26"/>
          <w:szCs w:val="26"/>
        </w:rPr>
      </w:pPr>
    </w:p>
    <w:p w:rsidR="00000768" w:rsidRDefault="00000768">
      <w:pPr>
        <w:pStyle w:val="ConsPlusNormal"/>
        <w:jc w:val="right"/>
        <w:outlineLvl w:val="1"/>
        <w:rPr>
          <w:rFonts w:ascii="Times New Roman" w:hAnsi="Times New Roman" w:cs="Times New Roman"/>
          <w:sz w:val="26"/>
          <w:szCs w:val="26"/>
        </w:rPr>
      </w:pPr>
    </w:p>
    <w:p w:rsidR="00000768" w:rsidRDefault="00000768">
      <w:pPr>
        <w:pStyle w:val="ConsPlusNormal"/>
        <w:jc w:val="right"/>
        <w:outlineLvl w:val="1"/>
        <w:rPr>
          <w:rFonts w:ascii="Times New Roman" w:hAnsi="Times New Roman" w:cs="Times New Roman"/>
          <w:sz w:val="26"/>
          <w:szCs w:val="26"/>
        </w:rPr>
      </w:pPr>
    </w:p>
    <w:p w:rsidR="00000768" w:rsidRDefault="00000768">
      <w:pPr>
        <w:pStyle w:val="ConsPlusNormal"/>
        <w:jc w:val="right"/>
        <w:outlineLvl w:val="1"/>
        <w:rPr>
          <w:rFonts w:ascii="Times New Roman" w:hAnsi="Times New Roman" w:cs="Times New Roman"/>
          <w:sz w:val="26"/>
          <w:szCs w:val="26"/>
        </w:rPr>
      </w:pPr>
    </w:p>
    <w:p w:rsidR="00000768" w:rsidRDefault="00000768">
      <w:pPr>
        <w:pStyle w:val="ConsPlusNormal"/>
        <w:jc w:val="right"/>
        <w:outlineLvl w:val="1"/>
        <w:rPr>
          <w:rFonts w:ascii="Times New Roman" w:hAnsi="Times New Roman" w:cs="Times New Roman"/>
          <w:sz w:val="26"/>
          <w:szCs w:val="26"/>
        </w:rPr>
      </w:pPr>
    </w:p>
    <w:p w:rsidR="0023546A" w:rsidRDefault="0023546A" w:rsidP="00AA1A39">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p>
    <w:p w:rsidR="00AA1A39" w:rsidRPr="00AA1A39" w:rsidRDefault="00AA1A39" w:rsidP="00AA1A39">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bookmarkStart w:id="1" w:name="_GoBack"/>
      <w:bookmarkEnd w:id="1"/>
      <w:r w:rsidRPr="00AA1A39">
        <w:rPr>
          <w:rFonts w:ascii="Times New Roman" w:eastAsia="Times New Roman" w:hAnsi="Times New Roman" w:cs="Times New Roman"/>
          <w:szCs w:val="20"/>
          <w:lang w:eastAsia="ru-RU"/>
        </w:rPr>
        <w:lastRenderedPageBreak/>
        <w:t>Приложение 1</w:t>
      </w:r>
    </w:p>
    <w:p w:rsidR="00AA1A39" w:rsidRDefault="00AA1A39" w:rsidP="00AA1A39">
      <w:pPr>
        <w:widowControl w:val="0"/>
        <w:autoSpaceDE w:val="0"/>
        <w:autoSpaceDN w:val="0"/>
        <w:spacing w:after="0" w:line="240" w:lineRule="auto"/>
        <w:jc w:val="right"/>
        <w:rPr>
          <w:rFonts w:ascii="Times New Roman" w:eastAsia="Times New Roman" w:hAnsi="Times New Roman" w:cs="Times New Roman"/>
          <w:lang w:eastAsia="ru-RU"/>
        </w:rPr>
      </w:pPr>
      <w:r w:rsidRPr="00AA1A39">
        <w:rPr>
          <w:rFonts w:ascii="Times New Roman" w:eastAsia="Times New Roman" w:hAnsi="Times New Roman" w:cs="Times New Roman"/>
          <w:szCs w:val="20"/>
          <w:lang w:eastAsia="ru-RU"/>
        </w:rPr>
        <w:t>к Порядку</w:t>
      </w:r>
      <w:r>
        <w:rPr>
          <w:rFonts w:ascii="Times New Roman" w:eastAsia="Times New Roman" w:hAnsi="Times New Roman" w:cs="Times New Roman"/>
          <w:szCs w:val="20"/>
          <w:lang w:eastAsia="ru-RU"/>
        </w:rPr>
        <w:t xml:space="preserve"> </w:t>
      </w:r>
      <w:r w:rsidRPr="00AA1A39">
        <w:rPr>
          <w:rFonts w:ascii="Times New Roman" w:eastAsia="Times New Roman" w:hAnsi="Times New Roman" w:cs="Times New Roman"/>
          <w:lang w:eastAsia="ru-RU"/>
        </w:rPr>
        <w:t>взыскания</w:t>
      </w:r>
    </w:p>
    <w:p w:rsidR="00AA1A39" w:rsidRDefault="00AA1A39" w:rsidP="00AA1A39">
      <w:pPr>
        <w:widowControl w:val="0"/>
        <w:autoSpaceDE w:val="0"/>
        <w:autoSpaceDN w:val="0"/>
        <w:spacing w:after="0" w:line="240" w:lineRule="auto"/>
        <w:jc w:val="right"/>
        <w:rPr>
          <w:rFonts w:ascii="Times New Roman" w:eastAsia="Times New Roman" w:hAnsi="Times New Roman" w:cs="Times New Roman"/>
          <w:lang w:eastAsia="ru-RU"/>
        </w:rPr>
      </w:pPr>
      <w:r w:rsidRPr="00AA1A39">
        <w:rPr>
          <w:rFonts w:ascii="Times New Roman" w:eastAsia="Times New Roman" w:hAnsi="Times New Roman" w:cs="Times New Roman"/>
          <w:lang w:eastAsia="ru-RU"/>
        </w:rPr>
        <w:t>неиспользованных остатков субсидий,</w:t>
      </w:r>
    </w:p>
    <w:p w:rsidR="00AA1A39" w:rsidRDefault="00AA1A39" w:rsidP="00AA1A39">
      <w:pPr>
        <w:widowControl w:val="0"/>
        <w:autoSpaceDE w:val="0"/>
        <w:autoSpaceDN w:val="0"/>
        <w:spacing w:after="0" w:line="240" w:lineRule="auto"/>
        <w:jc w:val="right"/>
        <w:rPr>
          <w:rFonts w:ascii="Times New Roman" w:eastAsia="Times New Roman" w:hAnsi="Times New Roman" w:cs="Times New Roman"/>
          <w:lang w:eastAsia="ru-RU"/>
        </w:rPr>
      </w:pPr>
      <w:r w:rsidRPr="00AA1A39">
        <w:rPr>
          <w:rFonts w:ascii="Times New Roman" w:eastAsia="Times New Roman" w:hAnsi="Times New Roman" w:cs="Times New Roman"/>
          <w:lang w:eastAsia="ru-RU"/>
        </w:rPr>
        <w:t>предоставленных из бюджета муниципального</w:t>
      </w:r>
    </w:p>
    <w:p w:rsidR="00AA1A39" w:rsidRPr="00AA1A39" w:rsidRDefault="00AA1A39" w:rsidP="00AA1A39">
      <w:pPr>
        <w:widowControl w:val="0"/>
        <w:autoSpaceDE w:val="0"/>
        <w:autoSpaceDN w:val="0"/>
        <w:spacing w:after="0" w:line="240" w:lineRule="auto"/>
        <w:jc w:val="right"/>
        <w:rPr>
          <w:rFonts w:ascii="Times New Roman" w:eastAsia="Times New Roman" w:hAnsi="Times New Roman" w:cs="Times New Roman"/>
          <w:lang w:eastAsia="ru-RU"/>
        </w:rPr>
      </w:pPr>
      <w:r w:rsidRPr="00AA1A39">
        <w:rPr>
          <w:rFonts w:ascii="Times New Roman" w:eastAsia="Times New Roman" w:hAnsi="Times New Roman" w:cs="Times New Roman"/>
          <w:lang w:eastAsia="ru-RU"/>
        </w:rPr>
        <w:t>образования «Городской округ Ногликский»</w:t>
      </w:r>
    </w:p>
    <w:p w:rsidR="00AA1A39" w:rsidRDefault="00AA1A39" w:rsidP="00AA1A39">
      <w:pPr>
        <w:widowControl w:val="0"/>
        <w:autoSpaceDE w:val="0"/>
        <w:autoSpaceDN w:val="0"/>
        <w:spacing w:after="0" w:line="240" w:lineRule="auto"/>
        <w:jc w:val="right"/>
        <w:rPr>
          <w:rFonts w:ascii="Times New Roman" w:eastAsia="Times New Roman" w:hAnsi="Times New Roman" w:cs="Times New Roman"/>
          <w:lang w:eastAsia="ru-RU"/>
        </w:rPr>
      </w:pPr>
      <w:r w:rsidRPr="00AA1A39">
        <w:rPr>
          <w:rFonts w:ascii="Times New Roman" w:eastAsia="Times New Roman" w:hAnsi="Times New Roman" w:cs="Times New Roman"/>
          <w:lang w:eastAsia="ru-RU"/>
        </w:rPr>
        <w:t>бюджетным и автономным учреждениям</w:t>
      </w:r>
    </w:p>
    <w:p w:rsidR="00AA1A39" w:rsidRDefault="00AA1A39" w:rsidP="00AA1A39">
      <w:pPr>
        <w:widowControl w:val="0"/>
        <w:autoSpaceDE w:val="0"/>
        <w:autoSpaceDN w:val="0"/>
        <w:spacing w:after="0" w:line="240" w:lineRule="auto"/>
        <w:jc w:val="right"/>
        <w:rPr>
          <w:rFonts w:ascii="Times New Roman" w:eastAsia="Times New Roman" w:hAnsi="Times New Roman" w:cs="Times New Roman"/>
          <w:lang w:eastAsia="ru-RU"/>
        </w:rPr>
      </w:pPr>
      <w:r w:rsidRPr="00AA1A39">
        <w:rPr>
          <w:rFonts w:ascii="Times New Roman" w:eastAsia="Times New Roman" w:hAnsi="Times New Roman" w:cs="Times New Roman"/>
          <w:lang w:eastAsia="ru-RU"/>
        </w:rPr>
        <w:t>муниципального образования</w:t>
      </w:r>
    </w:p>
    <w:p w:rsidR="00AA1A39" w:rsidRPr="00AA1A39" w:rsidRDefault="00AA1A39" w:rsidP="00AA1A39">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AA1A39">
        <w:rPr>
          <w:rFonts w:ascii="Times New Roman" w:eastAsia="Times New Roman" w:hAnsi="Times New Roman" w:cs="Times New Roman"/>
          <w:lang w:eastAsia="ru-RU"/>
        </w:rPr>
        <w:t>«Городской округ Ногликский»,</w:t>
      </w:r>
    </w:p>
    <w:p w:rsidR="00AA1A39" w:rsidRPr="00AA1A39" w:rsidRDefault="00AA1A39" w:rsidP="00AA1A39">
      <w:pPr>
        <w:widowControl w:val="0"/>
        <w:autoSpaceDE w:val="0"/>
        <w:autoSpaceDN w:val="0"/>
        <w:spacing w:after="0" w:line="240" w:lineRule="auto"/>
        <w:jc w:val="right"/>
        <w:rPr>
          <w:rFonts w:ascii="Times New Roman" w:eastAsia="Times New Roman" w:hAnsi="Times New Roman" w:cs="Times New Roman"/>
          <w:szCs w:val="20"/>
          <w:lang w:eastAsia="ru-RU"/>
        </w:rPr>
      </w:pPr>
      <w:r w:rsidRPr="00AA1A39">
        <w:rPr>
          <w:rFonts w:ascii="Times New Roman" w:eastAsia="Times New Roman" w:hAnsi="Times New Roman" w:cs="Times New Roman"/>
          <w:szCs w:val="20"/>
          <w:lang w:eastAsia="ru-RU"/>
        </w:rPr>
        <w:t>утвержденному приказом</w:t>
      </w:r>
    </w:p>
    <w:p w:rsidR="00AA1A39" w:rsidRPr="00AA1A39" w:rsidRDefault="00AA1A39" w:rsidP="00AA1A39">
      <w:pPr>
        <w:widowControl w:val="0"/>
        <w:autoSpaceDE w:val="0"/>
        <w:autoSpaceDN w:val="0"/>
        <w:spacing w:after="0" w:line="240" w:lineRule="auto"/>
        <w:jc w:val="right"/>
        <w:rPr>
          <w:rFonts w:ascii="Times New Roman" w:eastAsia="Times New Roman" w:hAnsi="Times New Roman" w:cs="Times New Roman"/>
          <w:szCs w:val="20"/>
          <w:lang w:eastAsia="ru-RU"/>
        </w:rPr>
      </w:pPr>
      <w:r w:rsidRPr="00AA1A39">
        <w:rPr>
          <w:rFonts w:ascii="Times New Roman" w:eastAsia="Times New Roman" w:hAnsi="Times New Roman" w:cs="Times New Roman"/>
          <w:szCs w:val="20"/>
          <w:lang w:eastAsia="ru-RU"/>
        </w:rPr>
        <w:t>финансового управления</w:t>
      </w:r>
    </w:p>
    <w:p w:rsidR="00AA1A39" w:rsidRPr="00AA1A39" w:rsidRDefault="00AA1A39" w:rsidP="00AA1A39">
      <w:pPr>
        <w:widowControl w:val="0"/>
        <w:autoSpaceDE w:val="0"/>
        <w:autoSpaceDN w:val="0"/>
        <w:spacing w:after="0" w:line="240" w:lineRule="auto"/>
        <w:jc w:val="right"/>
        <w:rPr>
          <w:rFonts w:ascii="Times New Roman" w:eastAsia="Times New Roman" w:hAnsi="Times New Roman" w:cs="Times New Roman"/>
          <w:szCs w:val="20"/>
          <w:lang w:eastAsia="ru-RU"/>
        </w:rPr>
      </w:pPr>
      <w:r w:rsidRPr="00AA1A39">
        <w:rPr>
          <w:rFonts w:ascii="Times New Roman" w:eastAsia="Times New Roman" w:hAnsi="Times New Roman" w:cs="Times New Roman"/>
          <w:szCs w:val="20"/>
          <w:lang w:eastAsia="ru-RU"/>
        </w:rPr>
        <w:t>муниципального образования</w:t>
      </w:r>
    </w:p>
    <w:p w:rsidR="00AA1A39" w:rsidRPr="00AA1A39" w:rsidRDefault="00AA1A39" w:rsidP="00AA1A39">
      <w:pPr>
        <w:widowControl w:val="0"/>
        <w:autoSpaceDE w:val="0"/>
        <w:autoSpaceDN w:val="0"/>
        <w:spacing w:after="0" w:line="240" w:lineRule="auto"/>
        <w:jc w:val="right"/>
        <w:rPr>
          <w:rFonts w:ascii="Times New Roman" w:eastAsia="Times New Roman" w:hAnsi="Times New Roman" w:cs="Times New Roman"/>
          <w:szCs w:val="20"/>
          <w:lang w:eastAsia="ru-RU"/>
        </w:rPr>
      </w:pPr>
      <w:r w:rsidRPr="00AA1A39">
        <w:rPr>
          <w:rFonts w:ascii="Times New Roman" w:eastAsia="Times New Roman" w:hAnsi="Times New Roman" w:cs="Times New Roman"/>
          <w:szCs w:val="20"/>
          <w:lang w:eastAsia="ru-RU"/>
        </w:rPr>
        <w:t>«Городской округ Ногликский»</w:t>
      </w:r>
    </w:p>
    <w:p w:rsidR="00AA1A39" w:rsidRPr="00AA1A39" w:rsidRDefault="00AA1A39" w:rsidP="00AA1A39">
      <w:pPr>
        <w:widowControl w:val="0"/>
        <w:autoSpaceDE w:val="0"/>
        <w:autoSpaceDN w:val="0"/>
        <w:spacing w:after="0" w:line="240" w:lineRule="auto"/>
        <w:jc w:val="right"/>
        <w:rPr>
          <w:rFonts w:ascii="Times New Roman" w:eastAsia="Times New Roman" w:hAnsi="Times New Roman" w:cs="Times New Roman"/>
          <w:szCs w:val="20"/>
          <w:lang w:eastAsia="ru-RU"/>
        </w:rPr>
      </w:pPr>
      <w:r w:rsidRPr="00AA1A39">
        <w:rPr>
          <w:rFonts w:ascii="Times New Roman" w:eastAsia="Times New Roman" w:hAnsi="Times New Roman" w:cs="Times New Roman"/>
          <w:szCs w:val="20"/>
          <w:lang w:eastAsia="ru-RU"/>
        </w:rPr>
        <w:t xml:space="preserve">от </w:t>
      </w:r>
      <w:r w:rsidR="00CB63E1">
        <w:rPr>
          <w:rFonts w:ascii="Times New Roman" w:eastAsia="Times New Roman" w:hAnsi="Times New Roman" w:cs="Times New Roman"/>
          <w:szCs w:val="20"/>
          <w:lang w:eastAsia="ru-RU"/>
        </w:rPr>
        <w:t>25.10</w:t>
      </w:r>
      <w:r w:rsidRPr="00AA1A39">
        <w:rPr>
          <w:rFonts w:ascii="Times New Roman" w:eastAsia="Times New Roman" w:hAnsi="Times New Roman" w:cs="Times New Roman"/>
          <w:szCs w:val="20"/>
          <w:lang w:eastAsia="ru-RU"/>
        </w:rPr>
        <w:t xml:space="preserve">.2018 № </w:t>
      </w:r>
      <w:r w:rsidR="00CB63E1">
        <w:rPr>
          <w:rFonts w:ascii="Times New Roman" w:eastAsia="Times New Roman" w:hAnsi="Times New Roman" w:cs="Times New Roman"/>
          <w:szCs w:val="20"/>
          <w:lang w:eastAsia="ru-RU"/>
        </w:rPr>
        <w:t>47</w:t>
      </w:r>
    </w:p>
    <w:p w:rsidR="00040078" w:rsidRPr="007B3716" w:rsidRDefault="00040078">
      <w:pPr>
        <w:pStyle w:val="ConsPlusNormal"/>
        <w:ind w:firstLine="540"/>
        <w:jc w:val="both"/>
        <w:rPr>
          <w:rFonts w:ascii="Times New Roman" w:hAnsi="Times New Roman" w:cs="Times New Roman"/>
          <w:sz w:val="26"/>
          <w:szCs w:val="26"/>
        </w:rPr>
      </w:pPr>
    </w:p>
    <w:p w:rsidR="00040078" w:rsidRPr="00AA1A39" w:rsidRDefault="00040078" w:rsidP="00AA1A39">
      <w:pPr>
        <w:pStyle w:val="ConsPlusNonformat"/>
        <w:jc w:val="center"/>
        <w:rPr>
          <w:rFonts w:ascii="Times New Roman" w:hAnsi="Times New Roman" w:cs="Times New Roman"/>
          <w:sz w:val="22"/>
          <w:szCs w:val="22"/>
        </w:rPr>
      </w:pPr>
      <w:bookmarkStart w:id="2" w:name="P82"/>
      <w:bookmarkEnd w:id="2"/>
      <w:r w:rsidRPr="00AA1A39">
        <w:rPr>
          <w:rFonts w:ascii="Times New Roman" w:hAnsi="Times New Roman" w:cs="Times New Roman"/>
          <w:sz w:val="22"/>
          <w:szCs w:val="22"/>
        </w:rPr>
        <w:t>УВЕДОМЛЕНИЕ</w:t>
      </w:r>
    </w:p>
    <w:p w:rsidR="00040078" w:rsidRPr="00AA1A39" w:rsidRDefault="00040078" w:rsidP="00AA1A39">
      <w:pPr>
        <w:pStyle w:val="ConsPlusNonformat"/>
        <w:jc w:val="center"/>
        <w:rPr>
          <w:rFonts w:ascii="Times New Roman" w:hAnsi="Times New Roman" w:cs="Times New Roman"/>
          <w:sz w:val="22"/>
          <w:szCs w:val="22"/>
        </w:rPr>
      </w:pPr>
      <w:r w:rsidRPr="00AA1A39">
        <w:rPr>
          <w:rFonts w:ascii="Times New Roman" w:hAnsi="Times New Roman" w:cs="Times New Roman"/>
          <w:sz w:val="22"/>
          <w:szCs w:val="22"/>
        </w:rPr>
        <w:t>О ВЗЫСКАНИИ НЕИСПОЛЬЗОВАННЫХ ОСТАТКОВ СУБСИДИЙ</w:t>
      </w:r>
    </w:p>
    <w:p w:rsidR="00040078" w:rsidRPr="00AA1A39" w:rsidRDefault="00040078" w:rsidP="00AA1A39">
      <w:pPr>
        <w:pStyle w:val="ConsPlusNonformat"/>
        <w:jc w:val="center"/>
        <w:rPr>
          <w:rFonts w:ascii="Times New Roman" w:hAnsi="Times New Roman" w:cs="Times New Roman"/>
          <w:sz w:val="22"/>
          <w:szCs w:val="22"/>
        </w:rPr>
      </w:pPr>
      <w:r w:rsidRPr="00AA1A39">
        <w:rPr>
          <w:rFonts w:ascii="Times New Roman" w:hAnsi="Times New Roman" w:cs="Times New Roman"/>
          <w:sz w:val="22"/>
          <w:szCs w:val="22"/>
        </w:rPr>
        <w:t>НА КАПИТАЛЬНЫЕ ВЛОЖЕНИЯ (ЦЕЛЕВЫХ СУБСИДИЙ)</w:t>
      </w:r>
    </w:p>
    <w:p w:rsidR="00040078" w:rsidRPr="00AA1A39" w:rsidRDefault="00040078" w:rsidP="00AA1A39">
      <w:pPr>
        <w:pStyle w:val="ConsPlusNonformat"/>
        <w:jc w:val="center"/>
        <w:rPr>
          <w:rFonts w:ascii="Times New Roman" w:hAnsi="Times New Roman" w:cs="Times New Roman"/>
          <w:sz w:val="22"/>
          <w:szCs w:val="22"/>
        </w:rPr>
      </w:pPr>
      <w:r w:rsidRPr="00AA1A39">
        <w:rPr>
          <w:rFonts w:ascii="Times New Roman" w:hAnsi="Times New Roman" w:cs="Times New Roman"/>
          <w:sz w:val="22"/>
          <w:szCs w:val="22"/>
        </w:rPr>
        <w:t>от ____________________ 20___ г. N ________</w:t>
      </w:r>
    </w:p>
    <w:p w:rsidR="00040078" w:rsidRPr="00AA1A39" w:rsidRDefault="00040078">
      <w:pPr>
        <w:pStyle w:val="ConsPlusNonformat"/>
        <w:jc w:val="both"/>
        <w:rPr>
          <w:rFonts w:ascii="Times New Roman" w:hAnsi="Times New Roman" w:cs="Times New Roman"/>
          <w:sz w:val="22"/>
          <w:szCs w:val="22"/>
        </w:rPr>
      </w:pPr>
    </w:p>
    <w:p w:rsidR="00040078" w:rsidRPr="00AA1A39" w:rsidRDefault="00040078">
      <w:pPr>
        <w:pStyle w:val="ConsPlusNonformat"/>
        <w:jc w:val="both"/>
        <w:rPr>
          <w:rFonts w:ascii="Times New Roman" w:hAnsi="Times New Roman" w:cs="Times New Roman"/>
          <w:sz w:val="22"/>
          <w:szCs w:val="22"/>
        </w:rPr>
      </w:pPr>
      <w:r w:rsidRPr="00AA1A39">
        <w:rPr>
          <w:rFonts w:ascii="Times New Roman" w:hAnsi="Times New Roman" w:cs="Times New Roman"/>
          <w:sz w:val="22"/>
          <w:szCs w:val="22"/>
        </w:rPr>
        <w:t>Наименование клиента (обособленного подразделения клиента) ______________</w:t>
      </w:r>
      <w:r w:rsidR="00AA1A39">
        <w:rPr>
          <w:rFonts w:ascii="Times New Roman" w:hAnsi="Times New Roman" w:cs="Times New Roman"/>
          <w:sz w:val="22"/>
          <w:szCs w:val="22"/>
        </w:rPr>
        <w:t>______________</w:t>
      </w:r>
      <w:r w:rsidRPr="00AA1A39">
        <w:rPr>
          <w:rFonts w:ascii="Times New Roman" w:hAnsi="Times New Roman" w:cs="Times New Roman"/>
          <w:sz w:val="22"/>
          <w:szCs w:val="22"/>
        </w:rPr>
        <w:t>_</w:t>
      </w:r>
    </w:p>
    <w:p w:rsidR="00040078" w:rsidRPr="00AA1A39" w:rsidRDefault="00040078">
      <w:pPr>
        <w:pStyle w:val="ConsPlusNonformat"/>
        <w:jc w:val="both"/>
        <w:rPr>
          <w:rFonts w:ascii="Times New Roman" w:hAnsi="Times New Roman" w:cs="Times New Roman"/>
          <w:sz w:val="22"/>
          <w:szCs w:val="22"/>
        </w:rPr>
      </w:pPr>
      <w:r w:rsidRPr="00AA1A39">
        <w:rPr>
          <w:rFonts w:ascii="Times New Roman" w:hAnsi="Times New Roman" w:cs="Times New Roman"/>
          <w:sz w:val="22"/>
          <w:szCs w:val="22"/>
        </w:rPr>
        <w:t>___________________________________________________________</w:t>
      </w:r>
      <w:r w:rsidR="00AA1A39">
        <w:rPr>
          <w:rFonts w:ascii="Times New Roman" w:hAnsi="Times New Roman" w:cs="Times New Roman"/>
          <w:sz w:val="22"/>
          <w:szCs w:val="22"/>
        </w:rPr>
        <w:t>_________</w:t>
      </w:r>
      <w:r w:rsidRPr="00AA1A39">
        <w:rPr>
          <w:rFonts w:ascii="Times New Roman" w:hAnsi="Times New Roman" w:cs="Times New Roman"/>
          <w:sz w:val="22"/>
          <w:szCs w:val="22"/>
        </w:rPr>
        <w:t>________________</w:t>
      </w:r>
    </w:p>
    <w:p w:rsidR="00040078" w:rsidRPr="00AA1A39" w:rsidRDefault="00040078">
      <w:pPr>
        <w:pStyle w:val="ConsPlusNonformat"/>
        <w:jc w:val="both"/>
        <w:rPr>
          <w:rFonts w:ascii="Times New Roman" w:hAnsi="Times New Roman" w:cs="Times New Roman"/>
          <w:sz w:val="22"/>
          <w:szCs w:val="22"/>
        </w:rPr>
      </w:pPr>
      <w:r w:rsidRPr="00AA1A39">
        <w:rPr>
          <w:rFonts w:ascii="Times New Roman" w:hAnsi="Times New Roman" w:cs="Times New Roman"/>
          <w:sz w:val="22"/>
          <w:szCs w:val="22"/>
        </w:rPr>
        <w:t>Наименование бюджета _______________________________________</w:t>
      </w:r>
      <w:r w:rsidR="00AA1A39">
        <w:rPr>
          <w:rFonts w:ascii="Times New Roman" w:hAnsi="Times New Roman" w:cs="Times New Roman"/>
          <w:sz w:val="22"/>
          <w:szCs w:val="22"/>
        </w:rPr>
        <w:t>_________</w:t>
      </w:r>
      <w:r w:rsidRPr="00AA1A39">
        <w:rPr>
          <w:rFonts w:ascii="Times New Roman" w:hAnsi="Times New Roman" w:cs="Times New Roman"/>
          <w:sz w:val="22"/>
          <w:szCs w:val="22"/>
        </w:rPr>
        <w:t>_______________</w:t>
      </w:r>
    </w:p>
    <w:p w:rsidR="00040078" w:rsidRPr="00AA1A39" w:rsidRDefault="00040078">
      <w:pPr>
        <w:pStyle w:val="ConsPlusNonformat"/>
        <w:jc w:val="both"/>
        <w:rPr>
          <w:rFonts w:ascii="Times New Roman" w:hAnsi="Times New Roman" w:cs="Times New Roman"/>
          <w:sz w:val="22"/>
          <w:szCs w:val="22"/>
        </w:rPr>
      </w:pPr>
      <w:r w:rsidRPr="00AA1A39">
        <w:rPr>
          <w:rFonts w:ascii="Times New Roman" w:hAnsi="Times New Roman" w:cs="Times New Roman"/>
          <w:sz w:val="22"/>
          <w:szCs w:val="22"/>
        </w:rPr>
        <w:t>Наименование уполномоченного органа ______________</w:t>
      </w:r>
      <w:r w:rsidR="00AA1A39">
        <w:rPr>
          <w:rFonts w:ascii="Times New Roman" w:hAnsi="Times New Roman" w:cs="Times New Roman"/>
          <w:sz w:val="22"/>
          <w:szCs w:val="22"/>
        </w:rPr>
        <w:t>__________</w:t>
      </w:r>
      <w:r w:rsidRPr="00AA1A39">
        <w:rPr>
          <w:rFonts w:ascii="Times New Roman" w:hAnsi="Times New Roman" w:cs="Times New Roman"/>
          <w:sz w:val="22"/>
          <w:szCs w:val="22"/>
        </w:rPr>
        <w:t>_________________________</w:t>
      </w:r>
    </w:p>
    <w:p w:rsidR="00040078" w:rsidRPr="00AA1A39" w:rsidRDefault="00040078">
      <w:pPr>
        <w:pStyle w:val="ConsPlusNonformat"/>
        <w:jc w:val="both"/>
        <w:rPr>
          <w:rFonts w:ascii="Times New Roman" w:hAnsi="Times New Roman" w:cs="Times New Roman"/>
          <w:sz w:val="22"/>
          <w:szCs w:val="22"/>
        </w:rPr>
      </w:pPr>
      <w:r w:rsidRPr="00AA1A39">
        <w:rPr>
          <w:rFonts w:ascii="Times New Roman" w:hAnsi="Times New Roman" w:cs="Times New Roman"/>
          <w:sz w:val="22"/>
          <w:szCs w:val="22"/>
        </w:rPr>
        <w:t xml:space="preserve">Наименование </w:t>
      </w:r>
      <w:r w:rsidR="0023528B">
        <w:rPr>
          <w:rFonts w:ascii="Times New Roman" w:hAnsi="Times New Roman" w:cs="Times New Roman"/>
          <w:sz w:val="22"/>
          <w:szCs w:val="22"/>
        </w:rPr>
        <w:t xml:space="preserve">Финансового </w:t>
      </w:r>
      <w:r w:rsidRPr="00AA1A39">
        <w:rPr>
          <w:rFonts w:ascii="Times New Roman" w:hAnsi="Times New Roman" w:cs="Times New Roman"/>
          <w:sz w:val="22"/>
          <w:szCs w:val="22"/>
        </w:rPr>
        <w:t>органа _____</w:t>
      </w:r>
      <w:r w:rsidR="00AA1A39">
        <w:rPr>
          <w:rFonts w:ascii="Times New Roman" w:hAnsi="Times New Roman" w:cs="Times New Roman"/>
          <w:sz w:val="22"/>
          <w:szCs w:val="22"/>
        </w:rPr>
        <w:t>______________</w:t>
      </w:r>
      <w:r w:rsidR="0023528B">
        <w:rPr>
          <w:rFonts w:ascii="Times New Roman" w:hAnsi="Times New Roman" w:cs="Times New Roman"/>
          <w:sz w:val="22"/>
          <w:szCs w:val="22"/>
        </w:rPr>
        <w:t>_________________________________</w:t>
      </w:r>
      <w:r w:rsidRPr="00AA1A39">
        <w:rPr>
          <w:rFonts w:ascii="Times New Roman" w:hAnsi="Times New Roman" w:cs="Times New Roman"/>
          <w:sz w:val="22"/>
          <w:szCs w:val="22"/>
        </w:rPr>
        <w:t>_</w:t>
      </w:r>
    </w:p>
    <w:p w:rsidR="00040078" w:rsidRPr="00AA1A39" w:rsidRDefault="00040078">
      <w:pPr>
        <w:pStyle w:val="ConsPlusNonformat"/>
        <w:jc w:val="both"/>
        <w:rPr>
          <w:rFonts w:ascii="Times New Roman" w:hAnsi="Times New Roman" w:cs="Times New Roman"/>
          <w:sz w:val="22"/>
          <w:szCs w:val="22"/>
        </w:rPr>
      </w:pPr>
      <w:r w:rsidRPr="00AA1A39">
        <w:rPr>
          <w:rFonts w:ascii="Times New Roman" w:hAnsi="Times New Roman" w:cs="Times New Roman"/>
          <w:sz w:val="22"/>
          <w:szCs w:val="22"/>
        </w:rPr>
        <w:t>____________________________________________________________________</w:t>
      </w:r>
      <w:r w:rsidR="00AA1A39">
        <w:rPr>
          <w:rFonts w:ascii="Times New Roman" w:hAnsi="Times New Roman" w:cs="Times New Roman"/>
          <w:sz w:val="22"/>
          <w:szCs w:val="22"/>
        </w:rPr>
        <w:t>_________</w:t>
      </w:r>
      <w:r w:rsidRPr="00AA1A39">
        <w:rPr>
          <w:rFonts w:ascii="Times New Roman" w:hAnsi="Times New Roman" w:cs="Times New Roman"/>
          <w:sz w:val="22"/>
          <w:szCs w:val="22"/>
        </w:rPr>
        <w:t>_______</w:t>
      </w:r>
    </w:p>
    <w:p w:rsidR="00040078" w:rsidRPr="00AA1A39" w:rsidRDefault="00040078">
      <w:pPr>
        <w:pStyle w:val="ConsPlusNonformat"/>
        <w:jc w:val="both"/>
        <w:rPr>
          <w:rFonts w:ascii="Times New Roman" w:hAnsi="Times New Roman" w:cs="Times New Roman"/>
          <w:sz w:val="22"/>
          <w:szCs w:val="22"/>
        </w:rPr>
      </w:pPr>
      <w:r w:rsidRPr="00AA1A39">
        <w:rPr>
          <w:rFonts w:ascii="Times New Roman" w:hAnsi="Times New Roman" w:cs="Times New Roman"/>
          <w:sz w:val="22"/>
          <w:szCs w:val="22"/>
        </w:rPr>
        <w:t xml:space="preserve">Единица измерения: руб. (с точностью до второго десятичного знака) </w:t>
      </w:r>
    </w:p>
    <w:p w:rsidR="00040078" w:rsidRPr="00AA1A39" w:rsidRDefault="00040078">
      <w:pPr>
        <w:pStyle w:val="ConsPlusNonformat"/>
        <w:jc w:val="both"/>
        <w:rPr>
          <w:rFonts w:ascii="Times New Roman" w:hAnsi="Times New Roman" w:cs="Times New Roman"/>
          <w:sz w:val="22"/>
          <w:szCs w:val="22"/>
        </w:rPr>
      </w:pPr>
    </w:p>
    <w:p w:rsidR="00040078" w:rsidRPr="00AA1A39" w:rsidRDefault="00040078" w:rsidP="0023528B">
      <w:pPr>
        <w:pStyle w:val="ConsPlusNonformat"/>
        <w:jc w:val="center"/>
        <w:rPr>
          <w:rFonts w:ascii="Times New Roman" w:hAnsi="Times New Roman" w:cs="Times New Roman"/>
          <w:sz w:val="22"/>
          <w:szCs w:val="22"/>
        </w:rPr>
      </w:pPr>
      <w:r w:rsidRPr="00AA1A39">
        <w:rPr>
          <w:rFonts w:ascii="Times New Roman" w:hAnsi="Times New Roman" w:cs="Times New Roman"/>
          <w:sz w:val="22"/>
          <w:szCs w:val="22"/>
        </w:rPr>
        <w:t>1. Неиспользованные остатки субсидий</w:t>
      </w:r>
    </w:p>
    <w:p w:rsidR="00040078" w:rsidRPr="00AA1A39" w:rsidRDefault="00040078" w:rsidP="0023528B">
      <w:pPr>
        <w:pStyle w:val="ConsPlusNonformat"/>
        <w:jc w:val="center"/>
        <w:rPr>
          <w:rFonts w:ascii="Times New Roman" w:hAnsi="Times New Roman" w:cs="Times New Roman"/>
          <w:sz w:val="22"/>
          <w:szCs w:val="22"/>
        </w:rPr>
      </w:pPr>
      <w:r w:rsidRPr="00AA1A39">
        <w:rPr>
          <w:rFonts w:ascii="Times New Roman" w:hAnsi="Times New Roman" w:cs="Times New Roman"/>
          <w:sz w:val="22"/>
          <w:szCs w:val="22"/>
        </w:rPr>
        <w:t>на капитальные вложения (целевых субсидий)</w:t>
      </w:r>
    </w:p>
    <w:p w:rsidR="00040078" w:rsidRPr="00AA1A39" w:rsidRDefault="00040078">
      <w:pPr>
        <w:pStyle w:val="ConsPlusNormal"/>
        <w:ind w:firstLine="540"/>
        <w:jc w:val="both"/>
        <w:rPr>
          <w:rFonts w:ascii="Times New Roman" w:hAnsi="Times New Roman" w:cs="Times New Roman"/>
          <w:szCs w:val="22"/>
        </w:rPr>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964"/>
        <w:gridCol w:w="1928"/>
        <w:gridCol w:w="1984"/>
        <w:gridCol w:w="1361"/>
        <w:gridCol w:w="1361"/>
      </w:tblGrid>
      <w:tr w:rsidR="00040078" w:rsidRPr="00AA1A39">
        <w:tc>
          <w:tcPr>
            <w:tcW w:w="1474" w:type="dxa"/>
            <w:vMerge w:val="restart"/>
          </w:tcPr>
          <w:p w:rsidR="00040078" w:rsidRPr="00AA1A39" w:rsidRDefault="00040078">
            <w:pPr>
              <w:pStyle w:val="ConsPlusNormal"/>
              <w:jc w:val="center"/>
              <w:rPr>
                <w:rFonts w:ascii="Times New Roman" w:hAnsi="Times New Roman" w:cs="Times New Roman"/>
                <w:szCs w:val="22"/>
              </w:rPr>
            </w:pPr>
            <w:r w:rsidRPr="00AA1A39">
              <w:rPr>
                <w:rFonts w:ascii="Times New Roman" w:hAnsi="Times New Roman" w:cs="Times New Roman"/>
                <w:szCs w:val="22"/>
              </w:rPr>
              <w:t>Код субсидии (код мероприятия)</w:t>
            </w:r>
          </w:p>
        </w:tc>
        <w:tc>
          <w:tcPr>
            <w:tcW w:w="964" w:type="dxa"/>
            <w:vMerge w:val="restart"/>
          </w:tcPr>
          <w:p w:rsidR="00040078" w:rsidRPr="00AA1A39" w:rsidRDefault="00040078">
            <w:pPr>
              <w:pStyle w:val="ConsPlusNormal"/>
              <w:jc w:val="center"/>
              <w:rPr>
                <w:rFonts w:ascii="Times New Roman" w:hAnsi="Times New Roman" w:cs="Times New Roman"/>
                <w:szCs w:val="22"/>
              </w:rPr>
            </w:pPr>
            <w:r w:rsidRPr="00AA1A39">
              <w:rPr>
                <w:rFonts w:ascii="Times New Roman" w:hAnsi="Times New Roman" w:cs="Times New Roman"/>
                <w:szCs w:val="22"/>
              </w:rPr>
              <w:t>Код КОСГУ</w:t>
            </w:r>
          </w:p>
        </w:tc>
        <w:tc>
          <w:tcPr>
            <w:tcW w:w="1928" w:type="dxa"/>
            <w:vMerge w:val="restart"/>
          </w:tcPr>
          <w:p w:rsidR="00040078" w:rsidRPr="00AA1A39" w:rsidRDefault="00040078">
            <w:pPr>
              <w:pStyle w:val="ConsPlusNormal"/>
              <w:jc w:val="center"/>
              <w:rPr>
                <w:rFonts w:ascii="Times New Roman" w:hAnsi="Times New Roman" w:cs="Times New Roman"/>
                <w:szCs w:val="22"/>
              </w:rPr>
            </w:pPr>
            <w:r w:rsidRPr="00AA1A39">
              <w:rPr>
                <w:rFonts w:ascii="Times New Roman" w:hAnsi="Times New Roman" w:cs="Times New Roman"/>
                <w:szCs w:val="22"/>
              </w:rPr>
              <w:t>Код по классификации доходов бюджета, получающего неиспользованный остаток субсидии на капитальные вложения (целевой субсидии)</w:t>
            </w:r>
          </w:p>
        </w:tc>
        <w:tc>
          <w:tcPr>
            <w:tcW w:w="1984" w:type="dxa"/>
            <w:vMerge w:val="restart"/>
          </w:tcPr>
          <w:p w:rsidR="00040078" w:rsidRPr="00AA1A39" w:rsidRDefault="00040078">
            <w:pPr>
              <w:pStyle w:val="ConsPlusNormal"/>
              <w:jc w:val="center"/>
              <w:rPr>
                <w:rFonts w:ascii="Times New Roman" w:hAnsi="Times New Roman" w:cs="Times New Roman"/>
                <w:szCs w:val="22"/>
              </w:rPr>
            </w:pPr>
            <w:r w:rsidRPr="00AA1A39">
              <w:rPr>
                <w:rFonts w:ascii="Times New Roman" w:hAnsi="Times New Roman" w:cs="Times New Roman"/>
                <w:szCs w:val="22"/>
              </w:rPr>
              <w:t>Неиспользованный остаток субсидии на капитальные вложения (целевой субсидии), подлежащий взысканию в бюджет</w:t>
            </w:r>
          </w:p>
        </w:tc>
        <w:tc>
          <w:tcPr>
            <w:tcW w:w="2722" w:type="dxa"/>
            <w:gridSpan w:val="2"/>
          </w:tcPr>
          <w:p w:rsidR="00040078" w:rsidRPr="00AA1A39" w:rsidRDefault="00040078">
            <w:pPr>
              <w:pStyle w:val="ConsPlusNormal"/>
              <w:jc w:val="center"/>
              <w:rPr>
                <w:rFonts w:ascii="Times New Roman" w:hAnsi="Times New Roman" w:cs="Times New Roman"/>
                <w:szCs w:val="22"/>
              </w:rPr>
            </w:pPr>
            <w:r w:rsidRPr="00AA1A39">
              <w:rPr>
                <w:rFonts w:ascii="Times New Roman" w:hAnsi="Times New Roman" w:cs="Times New Roman"/>
                <w:szCs w:val="22"/>
              </w:rPr>
              <w:t>Неиспользованный остаток субсидии на капитальные вложения (целевой субсидии)</w:t>
            </w:r>
          </w:p>
        </w:tc>
      </w:tr>
      <w:tr w:rsidR="00040078" w:rsidRPr="00AA1A39">
        <w:tc>
          <w:tcPr>
            <w:tcW w:w="1474" w:type="dxa"/>
            <w:vMerge/>
          </w:tcPr>
          <w:p w:rsidR="00040078" w:rsidRPr="00AA1A39" w:rsidRDefault="00040078">
            <w:pPr>
              <w:rPr>
                <w:rFonts w:ascii="Times New Roman" w:hAnsi="Times New Roman" w:cs="Times New Roman"/>
              </w:rPr>
            </w:pPr>
          </w:p>
        </w:tc>
        <w:tc>
          <w:tcPr>
            <w:tcW w:w="964" w:type="dxa"/>
            <w:vMerge/>
          </w:tcPr>
          <w:p w:rsidR="00040078" w:rsidRPr="00AA1A39" w:rsidRDefault="00040078">
            <w:pPr>
              <w:rPr>
                <w:rFonts w:ascii="Times New Roman" w:hAnsi="Times New Roman" w:cs="Times New Roman"/>
              </w:rPr>
            </w:pPr>
          </w:p>
        </w:tc>
        <w:tc>
          <w:tcPr>
            <w:tcW w:w="1928" w:type="dxa"/>
            <w:vMerge/>
          </w:tcPr>
          <w:p w:rsidR="00040078" w:rsidRPr="00AA1A39" w:rsidRDefault="00040078">
            <w:pPr>
              <w:rPr>
                <w:rFonts w:ascii="Times New Roman" w:hAnsi="Times New Roman" w:cs="Times New Roman"/>
              </w:rPr>
            </w:pPr>
          </w:p>
        </w:tc>
        <w:tc>
          <w:tcPr>
            <w:tcW w:w="1984" w:type="dxa"/>
            <w:vMerge/>
          </w:tcPr>
          <w:p w:rsidR="00040078" w:rsidRPr="00AA1A39" w:rsidRDefault="00040078">
            <w:pPr>
              <w:rPr>
                <w:rFonts w:ascii="Times New Roman" w:hAnsi="Times New Roman" w:cs="Times New Roman"/>
              </w:rPr>
            </w:pPr>
          </w:p>
        </w:tc>
        <w:tc>
          <w:tcPr>
            <w:tcW w:w="1361" w:type="dxa"/>
          </w:tcPr>
          <w:p w:rsidR="00040078" w:rsidRPr="00AA1A39" w:rsidRDefault="00040078" w:rsidP="009B2445">
            <w:pPr>
              <w:pStyle w:val="ConsPlusNormal"/>
              <w:jc w:val="center"/>
              <w:rPr>
                <w:rFonts w:ascii="Times New Roman" w:hAnsi="Times New Roman" w:cs="Times New Roman"/>
                <w:szCs w:val="22"/>
              </w:rPr>
            </w:pPr>
            <w:r w:rsidRPr="00AA1A39">
              <w:rPr>
                <w:rFonts w:ascii="Times New Roman" w:hAnsi="Times New Roman" w:cs="Times New Roman"/>
                <w:szCs w:val="22"/>
              </w:rPr>
              <w:t>всего на 1 января 20__г.</w:t>
            </w:r>
          </w:p>
        </w:tc>
        <w:tc>
          <w:tcPr>
            <w:tcW w:w="1361" w:type="dxa"/>
          </w:tcPr>
          <w:p w:rsidR="00040078" w:rsidRPr="00AA1A39" w:rsidRDefault="00040078">
            <w:pPr>
              <w:pStyle w:val="ConsPlusNormal"/>
              <w:jc w:val="center"/>
              <w:rPr>
                <w:rFonts w:ascii="Times New Roman" w:hAnsi="Times New Roman" w:cs="Times New Roman"/>
                <w:szCs w:val="22"/>
              </w:rPr>
            </w:pPr>
            <w:r w:rsidRPr="00AA1A39">
              <w:rPr>
                <w:rFonts w:ascii="Times New Roman" w:hAnsi="Times New Roman" w:cs="Times New Roman"/>
                <w:szCs w:val="22"/>
              </w:rPr>
              <w:t>в том числе разрешенный остаток субсидии прошлых лет на начало 20___ г.</w:t>
            </w:r>
          </w:p>
        </w:tc>
      </w:tr>
      <w:tr w:rsidR="00040078" w:rsidRPr="00AA1A39">
        <w:tc>
          <w:tcPr>
            <w:tcW w:w="1474" w:type="dxa"/>
          </w:tcPr>
          <w:p w:rsidR="00040078" w:rsidRPr="00AA1A39" w:rsidRDefault="00040078">
            <w:pPr>
              <w:pStyle w:val="ConsPlusNormal"/>
              <w:jc w:val="center"/>
              <w:rPr>
                <w:rFonts w:ascii="Times New Roman" w:hAnsi="Times New Roman" w:cs="Times New Roman"/>
                <w:szCs w:val="22"/>
              </w:rPr>
            </w:pPr>
            <w:r w:rsidRPr="00AA1A39">
              <w:rPr>
                <w:rFonts w:ascii="Times New Roman" w:hAnsi="Times New Roman" w:cs="Times New Roman"/>
                <w:szCs w:val="22"/>
              </w:rPr>
              <w:t>1</w:t>
            </w:r>
          </w:p>
        </w:tc>
        <w:tc>
          <w:tcPr>
            <w:tcW w:w="964" w:type="dxa"/>
          </w:tcPr>
          <w:p w:rsidR="00040078" w:rsidRPr="00AA1A39" w:rsidRDefault="00040078">
            <w:pPr>
              <w:pStyle w:val="ConsPlusNormal"/>
              <w:jc w:val="center"/>
              <w:rPr>
                <w:rFonts w:ascii="Times New Roman" w:hAnsi="Times New Roman" w:cs="Times New Roman"/>
                <w:szCs w:val="22"/>
              </w:rPr>
            </w:pPr>
            <w:r w:rsidRPr="00AA1A39">
              <w:rPr>
                <w:rFonts w:ascii="Times New Roman" w:hAnsi="Times New Roman" w:cs="Times New Roman"/>
                <w:szCs w:val="22"/>
              </w:rPr>
              <w:t>2</w:t>
            </w:r>
          </w:p>
        </w:tc>
        <w:tc>
          <w:tcPr>
            <w:tcW w:w="1928" w:type="dxa"/>
          </w:tcPr>
          <w:p w:rsidR="00040078" w:rsidRPr="00AA1A39" w:rsidRDefault="00040078">
            <w:pPr>
              <w:pStyle w:val="ConsPlusNormal"/>
              <w:jc w:val="center"/>
              <w:rPr>
                <w:rFonts w:ascii="Times New Roman" w:hAnsi="Times New Roman" w:cs="Times New Roman"/>
                <w:szCs w:val="22"/>
              </w:rPr>
            </w:pPr>
            <w:r w:rsidRPr="00AA1A39">
              <w:rPr>
                <w:rFonts w:ascii="Times New Roman" w:hAnsi="Times New Roman" w:cs="Times New Roman"/>
                <w:szCs w:val="22"/>
              </w:rPr>
              <w:t>3</w:t>
            </w:r>
          </w:p>
        </w:tc>
        <w:tc>
          <w:tcPr>
            <w:tcW w:w="1984" w:type="dxa"/>
          </w:tcPr>
          <w:p w:rsidR="00040078" w:rsidRPr="00AA1A39" w:rsidRDefault="00040078">
            <w:pPr>
              <w:pStyle w:val="ConsPlusNormal"/>
              <w:jc w:val="center"/>
              <w:rPr>
                <w:rFonts w:ascii="Times New Roman" w:hAnsi="Times New Roman" w:cs="Times New Roman"/>
                <w:szCs w:val="22"/>
              </w:rPr>
            </w:pPr>
            <w:r w:rsidRPr="00AA1A39">
              <w:rPr>
                <w:rFonts w:ascii="Times New Roman" w:hAnsi="Times New Roman" w:cs="Times New Roman"/>
                <w:szCs w:val="22"/>
              </w:rPr>
              <w:t>4</w:t>
            </w:r>
          </w:p>
        </w:tc>
        <w:tc>
          <w:tcPr>
            <w:tcW w:w="1361" w:type="dxa"/>
          </w:tcPr>
          <w:p w:rsidR="00040078" w:rsidRPr="00AA1A39" w:rsidRDefault="00040078">
            <w:pPr>
              <w:pStyle w:val="ConsPlusNormal"/>
              <w:jc w:val="center"/>
              <w:rPr>
                <w:rFonts w:ascii="Times New Roman" w:hAnsi="Times New Roman" w:cs="Times New Roman"/>
                <w:szCs w:val="22"/>
              </w:rPr>
            </w:pPr>
            <w:r w:rsidRPr="00AA1A39">
              <w:rPr>
                <w:rFonts w:ascii="Times New Roman" w:hAnsi="Times New Roman" w:cs="Times New Roman"/>
                <w:szCs w:val="22"/>
              </w:rPr>
              <w:t>5</w:t>
            </w:r>
          </w:p>
        </w:tc>
        <w:tc>
          <w:tcPr>
            <w:tcW w:w="1361" w:type="dxa"/>
          </w:tcPr>
          <w:p w:rsidR="00040078" w:rsidRPr="00AA1A39" w:rsidRDefault="00040078">
            <w:pPr>
              <w:pStyle w:val="ConsPlusNormal"/>
              <w:jc w:val="center"/>
              <w:rPr>
                <w:rFonts w:ascii="Times New Roman" w:hAnsi="Times New Roman" w:cs="Times New Roman"/>
                <w:szCs w:val="22"/>
              </w:rPr>
            </w:pPr>
            <w:r w:rsidRPr="00AA1A39">
              <w:rPr>
                <w:rFonts w:ascii="Times New Roman" w:hAnsi="Times New Roman" w:cs="Times New Roman"/>
                <w:szCs w:val="22"/>
              </w:rPr>
              <w:t>6</w:t>
            </w:r>
          </w:p>
        </w:tc>
      </w:tr>
      <w:tr w:rsidR="00040078" w:rsidRPr="00AA1A39">
        <w:tc>
          <w:tcPr>
            <w:tcW w:w="1474" w:type="dxa"/>
          </w:tcPr>
          <w:p w:rsidR="00040078" w:rsidRPr="00AA1A39" w:rsidRDefault="00040078">
            <w:pPr>
              <w:pStyle w:val="ConsPlusNormal"/>
              <w:jc w:val="center"/>
              <w:rPr>
                <w:rFonts w:ascii="Times New Roman" w:hAnsi="Times New Roman" w:cs="Times New Roman"/>
                <w:szCs w:val="22"/>
              </w:rPr>
            </w:pPr>
          </w:p>
        </w:tc>
        <w:tc>
          <w:tcPr>
            <w:tcW w:w="964" w:type="dxa"/>
          </w:tcPr>
          <w:p w:rsidR="00040078" w:rsidRPr="00AA1A39" w:rsidRDefault="00040078">
            <w:pPr>
              <w:pStyle w:val="ConsPlusNormal"/>
              <w:jc w:val="center"/>
              <w:rPr>
                <w:rFonts w:ascii="Times New Roman" w:hAnsi="Times New Roman" w:cs="Times New Roman"/>
                <w:szCs w:val="22"/>
              </w:rPr>
            </w:pPr>
          </w:p>
        </w:tc>
        <w:tc>
          <w:tcPr>
            <w:tcW w:w="1928" w:type="dxa"/>
          </w:tcPr>
          <w:p w:rsidR="00040078" w:rsidRPr="00AA1A39" w:rsidRDefault="00040078">
            <w:pPr>
              <w:pStyle w:val="ConsPlusNormal"/>
              <w:jc w:val="center"/>
              <w:rPr>
                <w:rFonts w:ascii="Times New Roman" w:hAnsi="Times New Roman" w:cs="Times New Roman"/>
                <w:szCs w:val="22"/>
              </w:rPr>
            </w:pPr>
          </w:p>
        </w:tc>
        <w:tc>
          <w:tcPr>
            <w:tcW w:w="1984" w:type="dxa"/>
          </w:tcPr>
          <w:p w:rsidR="00040078" w:rsidRPr="00AA1A39" w:rsidRDefault="00040078">
            <w:pPr>
              <w:pStyle w:val="ConsPlusNormal"/>
              <w:jc w:val="center"/>
              <w:rPr>
                <w:rFonts w:ascii="Times New Roman" w:hAnsi="Times New Roman" w:cs="Times New Roman"/>
                <w:szCs w:val="22"/>
              </w:rPr>
            </w:pPr>
          </w:p>
        </w:tc>
        <w:tc>
          <w:tcPr>
            <w:tcW w:w="1361" w:type="dxa"/>
          </w:tcPr>
          <w:p w:rsidR="00040078" w:rsidRPr="00AA1A39" w:rsidRDefault="00040078">
            <w:pPr>
              <w:pStyle w:val="ConsPlusNormal"/>
              <w:jc w:val="center"/>
              <w:rPr>
                <w:rFonts w:ascii="Times New Roman" w:hAnsi="Times New Roman" w:cs="Times New Roman"/>
                <w:szCs w:val="22"/>
              </w:rPr>
            </w:pPr>
          </w:p>
        </w:tc>
        <w:tc>
          <w:tcPr>
            <w:tcW w:w="1361" w:type="dxa"/>
          </w:tcPr>
          <w:p w:rsidR="00040078" w:rsidRPr="00AA1A39" w:rsidRDefault="00040078">
            <w:pPr>
              <w:pStyle w:val="ConsPlusNormal"/>
              <w:jc w:val="center"/>
              <w:rPr>
                <w:rFonts w:ascii="Times New Roman" w:hAnsi="Times New Roman" w:cs="Times New Roman"/>
                <w:szCs w:val="22"/>
              </w:rPr>
            </w:pPr>
          </w:p>
        </w:tc>
      </w:tr>
    </w:tbl>
    <w:p w:rsidR="00040078" w:rsidRPr="00AA1A39" w:rsidRDefault="00040078">
      <w:pPr>
        <w:pStyle w:val="ConsPlusNormal"/>
        <w:ind w:firstLine="540"/>
        <w:jc w:val="both"/>
        <w:rPr>
          <w:rFonts w:ascii="Times New Roman" w:hAnsi="Times New Roman" w:cs="Times New Roman"/>
          <w:szCs w:val="22"/>
        </w:rPr>
      </w:pPr>
    </w:p>
    <w:p w:rsidR="00040078" w:rsidRPr="00AA1A39" w:rsidRDefault="00040078" w:rsidP="0023528B">
      <w:pPr>
        <w:pStyle w:val="ConsPlusNonformat"/>
        <w:jc w:val="center"/>
        <w:rPr>
          <w:rFonts w:ascii="Times New Roman" w:hAnsi="Times New Roman" w:cs="Times New Roman"/>
          <w:sz w:val="22"/>
          <w:szCs w:val="22"/>
        </w:rPr>
      </w:pPr>
      <w:r w:rsidRPr="00AA1A39">
        <w:rPr>
          <w:rFonts w:ascii="Times New Roman" w:hAnsi="Times New Roman" w:cs="Times New Roman"/>
          <w:sz w:val="22"/>
          <w:szCs w:val="22"/>
        </w:rPr>
        <w:t>2. Реквизиты плательщика</w:t>
      </w:r>
    </w:p>
    <w:p w:rsidR="00040078" w:rsidRPr="00AA1A39" w:rsidRDefault="00040078">
      <w:pPr>
        <w:pStyle w:val="ConsPlusNormal"/>
        <w:ind w:firstLine="540"/>
        <w:jc w:val="both"/>
        <w:rPr>
          <w:rFonts w:ascii="Times New Roman" w:hAnsi="Times New Roman" w:cs="Times New Roman"/>
          <w:szCs w:val="22"/>
        </w:rPr>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22"/>
        <w:gridCol w:w="708"/>
        <w:gridCol w:w="618"/>
        <w:gridCol w:w="1417"/>
        <w:gridCol w:w="1417"/>
        <w:gridCol w:w="1928"/>
        <w:gridCol w:w="1361"/>
      </w:tblGrid>
      <w:tr w:rsidR="00040078" w:rsidRPr="00AA1A39" w:rsidTr="0023528B">
        <w:tc>
          <w:tcPr>
            <w:tcW w:w="1622" w:type="dxa"/>
          </w:tcPr>
          <w:p w:rsidR="00040078" w:rsidRPr="00AA1A39" w:rsidRDefault="00040078">
            <w:pPr>
              <w:pStyle w:val="ConsPlusNormal"/>
              <w:jc w:val="center"/>
              <w:rPr>
                <w:rFonts w:ascii="Times New Roman" w:hAnsi="Times New Roman" w:cs="Times New Roman"/>
                <w:szCs w:val="22"/>
              </w:rPr>
            </w:pPr>
            <w:r w:rsidRPr="00AA1A39">
              <w:rPr>
                <w:rFonts w:ascii="Times New Roman" w:hAnsi="Times New Roman" w:cs="Times New Roman"/>
                <w:szCs w:val="22"/>
              </w:rPr>
              <w:t>Наименование</w:t>
            </w:r>
          </w:p>
        </w:tc>
        <w:tc>
          <w:tcPr>
            <w:tcW w:w="708" w:type="dxa"/>
          </w:tcPr>
          <w:p w:rsidR="00040078" w:rsidRPr="00AA1A39" w:rsidRDefault="00040078">
            <w:pPr>
              <w:pStyle w:val="ConsPlusNormal"/>
              <w:jc w:val="center"/>
              <w:rPr>
                <w:rFonts w:ascii="Times New Roman" w:hAnsi="Times New Roman" w:cs="Times New Roman"/>
                <w:szCs w:val="22"/>
              </w:rPr>
            </w:pPr>
            <w:r w:rsidRPr="00AA1A39">
              <w:rPr>
                <w:rFonts w:ascii="Times New Roman" w:hAnsi="Times New Roman" w:cs="Times New Roman"/>
                <w:szCs w:val="22"/>
              </w:rPr>
              <w:t>ИНН</w:t>
            </w:r>
          </w:p>
        </w:tc>
        <w:tc>
          <w:tcPr>
            <w:tcW w:w="618" w:type="dxa"/>
          </w:tcPr>
          <w:p w:rsidR="00040078" w:rsidRPr="00AA1A39" w:rsidRDefault="00040078">
            <w:pPr>
              <w:pStyle w:val="ConsPlusNormal"/>
              <w:jc w:val="center"/>
              <w:rPr>
                <w:rFonts w:ascii="Times New Roman" w:hAnsi="Times New Roman" w:cs="Times New Roman"/>
                <w:szCs w:val="22"/>
              </w:rPr>
            </w:pPr>
            <w:r w:rsidRPr="00AA1A39">
              <w:rPr>
                <w:rFonts w:ascii="Times New Roman" w:hAnsi="Times New Roman" w:cs="Times New Roman"/>
                <w:szCs w:val="22"/>
              </w:rPr>
              <w:t>КПП</w:t>
            </w:r>
          </w:p>
        </w:tc>
        <w:tc>
          <w:tcPr>
            <w:tcW w:w="1417" w:type="dxa"/>
          </w:tcPr>
          <w:p w:rsidR="00040078" w:rsidRPr="00AA1A39" w:rsidRDefault="00040078">
            <w:pPr>
              <w:pStyle w:val="ConsPlusNormal"/>
              <w:jc w:val="center"/>
              <w:rPr>
                <w:rFonts w:ascii="Times New Roman" w:hAnsi="Times New Roman" w:cs="Times New Roman"/>
                <w:szCs w:val="22"/>
              </w:rPr>
            </w:pPr>
            <w:r w:rsidRPr="00AA1A39">
              <w:rPr>
                <w:rFonts w:ascii="Times New Roman" w:hAnsi="Times New Roman" w:cs="Times New Roman"/>
                <w:szCs w:val="22"/>
              </w:rPr>
              <w:t>Лицевой счет</w:t>
            </w:r>
          </w:p>
        </w:tc>
        <w:tc>
          <w:tcPr>
            <w:tcW w:w="1417" w:type="dxa"/>
          </w:tcPr>
          <w:p w:rsidR="00040078" w:rsidRPr="00AA1A39" w:rsidRDefault="00040078">
            <w:pPr>
              <w:pStyle w:val="ConsPlusNormal"/>
              <w:jc w:val="center"/>
              <w:rPr>
                <w:rFonts w:ascii="Times New Roman" w:hAnsi="Times New Roman" w:cs="Times New Roman"/>
                <w:szCs w:val="22"/>
              </w:rPr>
            </w:pPr>
            <w:r w:rsidRPr="00AA1A39">
              <w:rPr>
                <w:rFonts w:ascii="Times New Roman" w:hAnsi="Times New Roman" w:cs="Times New Roman"/>
                <w:szCs w:val="22"/>
              </w:rPr>
              <w:t>Банковский счет</w:t>
            </w:r>
          </w:p>
        </w:tc>
        <w:tc>
          <w:tcPr>
            <w:tcW w:w="1928" w:type="dxa"/>
          </w:tcPr>
          <w:p w:rsidR="00040078" w:rsidRPr="00AA1A39" w:rsidRDefault="00040078">
            <w:pPr>
              <w:pStyle w:val="ConsPlusNormal"/>
              <w:jc w:val="center"/>
              <w:rPr>
                <w:rFonts w:ascii="Times New Roman" w:hAnsi="Times New Roman" w:cs="Times New Roman"/>
                <w:szCs w:val="22"/>
              </w:rPr>
            </w:pPr>
            <w:r w:rsidRPr="00AA1A39">
              <w:rPr>
                <w:rFonts w:ascii="Times New Roman" w:hAnsi="Times New Roman" w:cs="Times New Roman"/>
                <w:szCs w:val="22"/>
              </w:rPr>
              <w:t>Наименование банка</w:t>
            </w:r>
          </w:p>
        </w:tc>
        <w:tc>
          <w:tcPr>
            <w:tcW w:w="1361" w:type="dxa"/>
          </w:tcPr>
          <w:p w:rsidR="00040078" w:rsidRPr="00AA1A39" w:rsidRDefault="00040078">
            <w:pPr>
              <w:pStyle w:val="ConsPlusNormal"/>
              <w:jc w:val="center"/>
              <w:rPr>
                <w:rFonts w:ascii="Times New Roman" w:hAnsi="Times New Roman" w:cs="Times New Roman"/>
                <w:szCs w:val="22"/>
              </w:rPr>
            </w:pPr>
            <w:r w:rsidRPr="00AA1A39">
              <w:rPr>
                <w:rFonts w:ascii="Times New Roman" w:hAnsi="Times New Roman" w:cs="Times New Roman"/>
                <w:szCs w:val="22"/>
              </w:rPr>
              <w:t>БИК банка</w:t>
            </w:r>
          </w:p>
        </w:tc>
      </w:tr>
      <w:tr w:rsidR="00040078" w:rsidRPr="00AA1A39" w:rsidTr="0023528B">
        <w:tc>
          <w:tcPr>
            <w:tcW w:w="1622" w:type="dxa"/>
          </w:tcPr>
          <w:p w:rsidR="00040078" w:rsidRPr="00AA1A39" w:rsidRDefault="00040078">
            <w:pPr>
              <w:pStyle w:val="ConsPlusNormal"/>
              <w:jc w:val="center"/>
              <w:rPr>
                <w:rFonts w:ascii="Times New Roman" w:hAnsi="Times New Roman" w:cs="Times New Roman"/>
                <w:szCs w:val="22"/>
              </w:rPr>
            </w:pPr>
            <w:r w:rsidRPr="00AA1A39">
              <w:rPr>
                <w:rFonts w:ascii="Times New Roman" w:hAnsi="Times New Roman" w:cs="Times New Roman"/>
                <w:szCs w:val="22"/>
              </w:rPr>
              <w:t>1</w:t>
            </w:r>
          </w:p>
        </w:tc>
        <w:tc>
          <w:tcPr>
            <w:tcW w:w="708" w:type="dxa"/>
          </w:tcPr>
          <w:p w:rsidR="00040078" w:rsidRPr="00AA1A39" w:rsidRDefault="00040078">
            <w:pPr>
              <w:pStyle w:val="ConsPlusNormal"/>
              <w:jc w:val="center"/>
              <w:rPr>
                <w:rFonts w:ascii="Times New Roman" w:hAnsi="Times New Roman" w:cs="Times New Roman"/>
                <w:szCs w:val="22"/>
              </w:rPr>
            </w:pPr>
            <w:r w:rsidRPr="00AA1A39">
              <w:rPr>
                <w:rFonts w:ascii="Times New Roman" w:hAnsi="Times New Roman" w:cs="Times New Roman"/>
                <w:szCs w:val="22"/>
              </w:rPr>
              <w:t>2</w:t>
            </w:r>
          </w:p>
        </w:tc>
        <w:tc>
          <w:tcPr>
            <w:tcW w:w="618" w:type="dxa"/>
          </w:tcPr>
          <w:p w:rsidR="00040078" w:rsidRPr="00AA1A39" w:rsidRDefault="00040078">
            <w:pPr>
              <w:pStyle w:val="ConsPlusNormal"/>
              <w:jc w:val="center"/>
              <w:rPr>
                <w:rFonts w:ascii="Times New Roman" w:hAnsi="Times New Roman" w:cs="Times New Roman"/>
                <w:szCs w:val="22"/>
              </w:rPr>
            </w:pPr>
            <w:r w:rsidRPr="00AA1A39">
              <w:rPr>
                <w:rFonts w:ascii="Times New Roman" w:hAnsi="Times New Roman" w:cs="Times New Roman"/>
                <w:szCs w:val="22"/>
              </w:rPr>
              <w:t>3</w:t>
            </w:r>
          </w:p>
        </w:tc>
        <w:tc>
          <w:tcPr>
            <w:tcW w:w="1417" w:type="dxa"/>
          </w:tcPr>
          <w:p w:rsidR="00040078" w:rsidRPr="00AA1A39" w:rsidRDefault="00040078">
            <w:pPr>
              <w:pStyle w:val="ConsPlusNormal"/>
              <w:jc w:val="center"/>
              <w:rPr>
                <w:rFonts w:ascii="Times New Roman" w:hAnsi="Times New Roman" w:cs="Times New Roman"/>
                <w:szCs w:val="22"/>
              </w:rPr>
            </w:pPr>
            <w:r w:rsidRPr="00AA1A39">
              <w:rPr>
                <w:rFonts w:ascii="Times New Roman" w:hAnsi="Times New Roman" w:cs="Times New Roman"/>
                <w:szCs w:val="22"/>
              </w:rPr>
              <w:t>4</w:t>
            </w:r>
          </w:p>
        </w:tc>
        <w:tc>
          <w:tcPr>
            <w:tcW w:w="1417" w:type="dxa"/>
          </w:tcPr>
          <w:p w:rsidR="00040078" w:rsidRPr="00AA1A39" w:rsidRDefault="00040078">
            <w:pPr>
              <w:pStyle w:val="ConsPlusNormal"/>
              <w:jc w:val="center"/>
              <w:rPr>
                <w:rFonts w:ascii="Times New Roman" w:hAnsi="Times New Roman" w:cs="Times New Roman"/>
                <w:szCs w:val="22"/>
              </w:rPr>
            </w:pPr>
            <w:r w:rsidRPr="00AA1A39">
              <w:rPr>
                <w:rFonts w:ascii="Times New Roman" w:hAnsi="Times New Roman" w:cs="Times New Roman"/>
                <w:szCs w:val="22"/>
              </w:rPr>
              <w:t>5</w:t>
            </w:r>
          </w:p>
        </w:tc>
        <w:tc>
          <w:tcPr>
            <w:tcW w:w="1928" w:type="dxa"/>
          </w:tcPr>
          <w:p w:rsidR="00040078" w:rsidRPr="00AA1A39" w:rsidRDefault="00040078">
            <w:pPr>
              <w:pStyle w:val="ConsPlusNormal"/>
              <w:jc w:val="center"/>
              <w:rPr>
                <w:rFonts w:ascii="Times New Roman" w:hAnsi="Times New Roman" w:cs="Times New Roman"/>
                <w:szCs w:val="22"/>
              </w:rPr>
            </w:pPr>
            <w:r w:rsidRPr="00AA1A39">
              <w:rPr>
                <w:rFonts w:ascii="Times New Roman" w:hAnsi="Times New Roman" w:cs="Times New Roman"/>
                <w:szCs w:val="22"/>
              </w:rPr>
              <w:t>6</w:t>
            </w:r>
          </w:p>
        </w:tc>
        <w:tc>
          <w:tcPr>
            <w:tcW w:w="1361" w:type="dxa"/>
          </w:tcPr>
          <w:p w:rsidR="00040078" w:rsidRPr="00AA1A39" w:rsidRDefault="00040078">
            <w:pPr>
              <w:pStyle w:val="ConsPlusNormal"/>
              <w:jc w:val="center"/>
              <w:rPr>
                <w:rFonts w:ascii="Times New Roman" w:hAnsi="Times New Roman" w:cs="Times New Roman"/>
                <w:szCs w:val="22"/>
              </w:rPr>
            </w:pPr>
            <w:r w:rsidRPr="00AA1A39">
              <w:rPr>
                <w:rFonts w:ascii="Times New Roman" w:hAnsi="Times New Roman" w:cs="Times New Roman"/>
                <w:szCs w:val="22"/>
              </w:rPr>
              <w:t>7</w:t>
            </w:r>
          </w:p>
        </w:tc>
      </w:tr>
      <w:tr w:rsidR="00040078" w:rsidRPr="00AA1A39" w:rsidTr="0023528B">
        <w:tc>
          <w:tcPr>
            <w:tcW w:w="1622" w:type="dxa"/>
          </w:tcPr>
          <w:p w:rsidR="00040078" w:rsidRPr="00AA1A39" w:rsidRDefault="00040078">
            <w:pPr>
              <w:pStyle w:val="ConsPlusNormal"/>
              <w:jc w:val="center"/>
              <w:rPr>
                <w:rFonts w:ascii="Times New Roman" w:hAnsi="Times New Roman" w:cs="Times New Roman"/>
                <w:szCs w:val="22"/>
              </w:rPr>
            </w:pPr>
          </w:p>
        </w:tc>
        <w:tc>
          <w:tcPr>
            <w:tcW w:w="708" w:type="dxa"/>
          </w:tcPr>
          <w:p w:rsidR="00040078" w:rsidRPr="00AA1A39" w:rsidRDefault="00040078">
            <w:pPr>
              <w:pStyle w:val="ConsPlusNormal"/>
              <w:jc w:val="center"/>
              <w:rPr>
                <w:rFonts w:ascii="Times New Roman" w:hAnsi="Times New Roman" w:cs="Times New Roman"/>
                <w:szCs w:val="22"/>
              </w:rPr>
            </w:pPr>
          </w:p>
        </w:tc>
        <w:tc>
          <w:tcPr>
            <w:tcW w:w="618" w:type="dxa"/>
          </w:tcPr>
          <w:p w:rsidR="00040078" w:rsidRPr="00AA1A39" w:rsidRDefault="00040078">
            <w:pPr>
              <w:pStyle w:val="ConsPlusNormal"/>
              <w:jc w:val="center"/>
              <w:rPr>
                <w:rFonts w:ascii="Times New Roman" w:hAnsi="Times New Roman" w:cs="Times New Roman"/>
                <w:szCs w:val="22"/>
              </w:rPr>
            </w:pPr>
          </w:p>
        </w:tc>
        <w:tc>
          <w:tcPr>
            <w:tcW w:w="1417" w:type="dxa"/>
          </w:tcPr>
          <w:p w:rsidR="00040078" w:rsidRPr="00AA1A39" w:rsidRDefault="00040078">
            <w:pPr>
              <w:pStyle w:val="ConsPlusNormal"/>
              <w:jc w:val="center"/>
              <w:rPr>
                <w:rFonts w:ascii="Times New Roman" w:hAnsi="Times New Roman" w:cs="Times New Roman"/>
                <w:szCs w:val="22"/>
              </w:rPr>
            </w:pPr>
          </w:p>
        </w:tc>
        <w:tc>
          <w:tcPr>
            <w:tcW w:w="1417" w:type="dxa"/>
          </w:tcPr>
          <w:p w:rsidR="00040078" w:rsidRPr="00AA1A39" w:rsidRDefault="00040078">
            <w:pPr>
              <w:pStyle w:val="ConsPlusNormal"/>
              <w:jc w:val="center"/>
              <w:rPr>
                <w:rFonts w:ascii="Times New Roman" w:hAnsi="Times New Roman" w:cs="Times New Roman"/>
                <w:szCs w:val="22"/>
              </w:rPr>
            </w:pPr>
          </w:p>
        </w:tc>
        <w:tc>
          <w:tcPr>
            <w:tcW w:w="1928" w:type="dxa"/>
          </w:tcPr>
          <w:p w:rsidR="00040078" w:rsidRPr="00AA1A39" w:rsidRDefault="00040078">
            <w:pPr>
              <w:pStyle w:val="ConsPlusNormal"/>
              <w:jc w:val="center"/>
              <w:rPr>
                <w:rFonts w:ascii="Times New Roman" w:hAnsi="Times New Roman" w:cs="Times New Roman"/>
                <w:szCs w:val="22"/>
              </w:rPr>
            </w:pPr>
          </w:p>
        </w:tc>
        <w:tc>
          <w:tcPr>
            <w:tcW w:w="1361" w:type="dxa"/>
          </w:tcPr>
          <w:p w:rsidR="00040078" w:rsidRPr="00AA1A39" w:rsidRDefault="00040078">
            <w:pPr>
              <w:pStyle w:val="ConsPlusNormal"/>
              <w:jc w:val="center"/>
              <w:rPr>
                <w:rFonts w:ascii="Times New Roman" w:hAnsi="Times New Roman" w:cs="Times New Roman"/>
                <w:szCs w:val="22"/>
              </w:rPr>
            </w:pPr>
          </w:p>
        </w:tc>
      </w:tr>
    </w:tbl>
    <w:p w:rsidR="00040078" w:rsidRPr="00AA1A39" w:rsidRDefault="00040078">
      <w:pPr>
        <w:pStyle w:val="ConsPlusNormal"/>
        <w:ind w:firstLine="540"/>
        <w:jc w:val="both"/>
        <w:rPr>
          <w:rFonts w:ascii="Times New Roman" w:hAnsi="Times New Roman" w:cs="Times New Roman"/>
          <w:szCs w:val="22"/>
        </w:rPr>
      </w:pPr>
    </w:p>
    <w:p w:rsidR="00040078" w:rsidRPr="00AA1A39" w:rsidRDefault="00040078">
      <w:pPr>
        <w:pStyle w:val="ConsPlusNonformat"/>
        <w:jc w:val="both"/>
        <w:rPr>
          <w:rFonts w:ascii="Times New Roman" w:hAnsi="Times New Roman" w:cs="Times New Roman"/>
          <w:sz w:val="22"/>
          <w:szCs w:val="22"/>
        </w:rPr>
      </w:pPr>
      <w:r w:rsidRPr="00AA1A39">
        <w:rPr>
          <w:rFonts w:ascii="Times New Roman" w:hAnsi="Times New Roman" w:cs="Times New Roman"/>
          <w:sz w:val="22"/>
          <w:szCs w:val="22"/>
        </w:rPr>
        <w:t xml:space="preserve">     3. Реквизиты получателя, главного администратора (администратора)</w:t>
      </w:r>
    </w:p>
    <w:p w:rsidR="00040078" w:rsidRPr="00AA1A39" w:rsidRDefault="00040078">
      <w:pPr>
        <w:pStyle w:val="ConsPlusNonformat"/>
        <w:jc w:val="both"/>
        <w:rPr>
          <w:rFonts w:ascii="Times New Roman" w:hAnsi="Times New Roman" w:cs="Times New Roman"/>
          <w:sz w:val="22"/>
          <w:szCs w:val="22"/>
        </w:rPr>
      </w:pPr>
      <w:r w:rsidRPr="00AA1A39">
        <w:rPr>
          <w:rFonts w:ascii="Times New Roman" w:hAnsi="Times New Roman" w:cs="Times New Roman"/>
          <w:sz w:val="22"/>
          <w:szCs w:val="22"/>
        </w:rPr>
        <w:t xml:space="preserve">                              доходов бюджета</w:t>
      </w:r>
    </w:p>
    <w:p w:rsidR="00040078" w:rsidRPr="00AA1A39" w:rsidRDefault="00040078">
      <w:pPr>
        <w:pStyle w:val="ConsPlusNormal"/>
        <w:ind w:firstLine="540"/>
        <w:jc w:val="both"/>
        <w:rPr>
          <w:rFonts w:ascii="Times New Roman" w:hAnsi="Times New Roman" w:cs="Times New Roman"/>
          <w:szCs w:val="22"/>
        </w:rPr>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22"/>
        <w:gridCol w:w="708"/>
        <w:gridCol w:w="618"/>
        <w:gridCol w:w="1417"/>
        <w:gridCol w:w="1417"/>
        <w:gridCol w:w="1928"/>
        <w:gridCol w:w="1361"/>
      </w:tblGrid>
      <w:tr w:rsidR="00040078" w:rsidRPr="00AA1A39" w:rsidTr="00E3730B">
        <w:tc>
          <w:tcPr>
            <w:tcW w:w="1622" w:type="dxa"/>
          </w:tcPr>
          <w:p w:rsidR="00040078" w:rsidRPr="00AA1A39" w:rsidRDefault="00040078">
            <w:pPr>
              <w:pStyle w:val="ConsPlusNormal"/>
              <w:jc w:val="center"/>
              <w:rPr>
                <w:rFonts w:ascii="Times New Roman" w:hAnsi="Times New Roman" w:cs="Times New Roman"/>
                <w:szCs w:val="22"/>
              </w:rPr>
            </w:pPr>
            <w:r w:rsidRPr="00AA1A39">
              <w:rPr>
                <w:rFonts w:ascii="Times New Roman" w:hAnsi="Times New Roman" w:cs="Times New Roman"/>
                <w:szCs w:val="22"/>
              </w:rPr>
              <w:t>Наименование</w:t>
            </w:r>
          </w:p>
        </w:tc>
        <w:tc>
          <w:tcPr>
            <w:tcW w:w="708" w:type="dxa"/>
          </w:tcPr>
          <w:p w:rsidR="00040078" w:rsidRPr="00AA1A39" w:rsidRDefault="00040078">
            <w:pPr>
              <w:pStyle w:val="ConsPlusNormal"/>
              <w:jc w:val="center"/>
              <w:rPr>
                <w:rFonts w:ascii="Times New Roman" w:hAnsi="Times New Roman" w:cs="Times New Roman"/>
                <w:szCs w:val="22"/>
              </w:rPr>
            </w:pPr>
            <w:r w:rsidRPr="00AA1A39">
              <w:rPr>
                <w:rFonts w:ascii="Times New Roman" w:hAnsi="Times New Roman" w:cs="Times New Roman"/>
                <w:szCs w:val="22"/>
              </w:rPr>
              <w:t>ИНН</w:t>
            </w:r>
          </w:p>
        </w:tc>
        <w:tc>
          <w:tcPr>
            <w:tcW w:w="618" w:type="dxa"/>
          </w:tcPr>
          <w:p w:rsidR="00040078" w:rsidRPr="00AA1A39" w:rsidRDefault="00040078">
            <w:pPr>
              <w:pStyle w:val="ConsPlusNormal"/>
              <w:jc w:val="center"/>
              <w:rPr>
                <w:rFonts w:ascii="Times New Roman" w:hAnsi="Times New Roman" w:cs="Times New Roman"/>
                <w:szCs w:val="22"/>
              </w:rPr>
            </w:pPr>
            <w:r w:rsidRPr="00AA1A39">
              <w:rPr>
                <w:rFonts w:ascii="Times New Roman" w:hAnsi="Times New Roman" w:cs="Times New Roman"/>
                <w:szCs w:val="22"/>
              </w:rPr>
              <w:t>КПП</w:t>
            </w:r>
          </w:p>
        </w:tc>
        <w:tc>
          <w:tcPr>
            <w:tcW w:w="1417" w:type="dxa"/>
          </w:tcPr>
          <w:p w:rsidR="00040078" w:rsidRPr="00AA1A39" w:rsidRDefault="00040078">
            <w:pPr>
              <w:pStyle w:val="ConsPlusNormal"/>
              <w:jc w:val="center"/>
              <w:rPr>
                <w:rFonts w:ascii="Times New Roman" w:hAnsi="Times New Roman" w:cs="Times New Roman"/>
                <w:szCs w:val="22"/>
              </w:rPr>
            </w:pPr>
            <w:r w:rsidRPr="00AA1A39">
              <w:rPr>
                <w:rFonts w:ascii="Times New Roman" w:hAnsi="Times New Roman" w:cs="Times New Roman"/>
                <w:szCs w:val="22"/>
              </w:rPr>
              <w:t>Лицевой счет</w:t>
            </w:r>
          </w:p>
        </w:tc>
        <w:tc>
          <w:tcPr>
            <w:tcW w:w="1417" w:type="dxa"/>
          </w:tcPr>
          <w:p w:rsidR="00040078" w:rsidRPr="00AA1A39" w:rsidRDefault="00040078">
            <w:pPr>
              <w:pStyle w:val="ConsPlusNormal"/>
              <w:jc w:val="center"/>
              <w:rPr>
                <w:rFonts w:ascii="Times New Roman" w:hAnsi="Times New Roman" w:cs="Times New Roman"/>
                <w:szCs w:val="22"/>
              </w:rPr>
            </w:pPr>
            <w:r w:rsidRPr="00AA1A39">
              <w:rPr>
                <w:rFonts w:ascii="Times New Roman" w:hAnsi="Times New Roman" w:cs="Times New Roman"/>
                <w:szCs w:val="22"/>
              </w:rPr>
              <w:t>Банковский счет</w:t>
            </w:r>
          </w:p>
        </w:tc>
        <w:tc>
          <w:tcPr>
            <w:tcW w:w="1928" w:type="dxa"/>
          </w:tcPr>
          <w:p w:rsidR="00040078" w:rsidRPr="00AA1A39" w:rsidRDefault="00040078">
            <w:pPr>
              <w:pStyle w:val="ConsPlusNormal"/>
              <w:jc w:val="center"/>
              <w:rPr>
                <w:rFonts w:ascii="Times New Roman" w:hAnsi="Times New Roman" w:cs="Times New Roman"/>
                <w:szCs w:val="22"/>
              </w:rPr>
            </w:pPr>
            <w:r w:rsidRPr="00AA1A39">
              <w:rPr>
                <w:rFonts w:ascii="Times New Roman" w:hAnsi="Times New Roman" w:cs="Times New Roman"/>
                <w:szCs w:val="22"/>
              </w:rPr>
              <w:t>Наименование банка</w:t>
            </w:r>
          </w:p>
        </w:tc>
        <w:tc>
          <w:tcPr>
            <w:tcW w:w="1361" w:type="dxa"/>
          </w:tcPr>
          <w:p w:rsidR="00040078" w:rsidRPr="00AA1A39" w:rsidRDefault="00040078">
            <w:pPr>
              <w:pStyle w:val="ConsPlusNormal"/>
              <w:jc w:val="center"/>
              <w:rPr>
                <w:rFonts w:ascii="Times New Roman" w:hAnsi="Times New Roman" w:cs="Times New Roman"/>
                <w:szCs w:val="22"/>
              </w:rPr>
            </w:pPr>
            <w:r w:rsidRPr="00AA1A39">
              <w:rPr>
                <w:rFonts w:ascii="Times New Roman" w:hAnsi="Times New Roman" w:cs="Times New Roman"/>
                <w:szCs w:val="22"/>
              </w:rPr>
              <w:t>БИК банка</w:t>
            </w:r>
          </w:p>
        </w:tc>
      </w:tr>
      <w:tr w:rsidR="00040078" w:rsidRPr="00AA1A39" w:rsidTr="00E3730B">
        <w:tc>
          <w:tcPr>
            <w:tcW w:w="1622" w:type="dxa"/>
          </w:tcPr>
          <w:p w:rsidR="00040078" w:rsidRPr="00AA1A39" w:rsidRDefault="00040078">
            <w:pPr>
              <w:pStyle w:val="ConsPlusNormal"/>
              <w:jc w:val="center"/>
              <w:rPr>
                <w:rFonts w:ascii="Times New Roman" w:hAnsi="Times New Roman" w:cs="Times New Roman"/>
                <w:szCs w:val="22"/>
              </w:rPr>
            </w:pPr>
            <w:r w:rsidRPr="00AA1A39">
              <w:rPr>
                <w:rFonts w:ascii="Times New Roman" w:hAnsi="Times New Roman" w:cs="Times New Roman"/>
                <w:szCs w:val="22"/>
              </w:rPr>
              <w:t>1</w:t>
            </w:r>
          </w:p>
        </w:tc>
        <w:tc>
          <w:tcPr>
            <w:tcW w:w="708" w:type="dxa"/>
          </w:tcPr>
          <w:p w:rsidR="00040078" w:rsidRPr="00AA1A39" w:rsidRDefault="00040078">
            <w:pPr>
              <w:pStyle w:val="ConsPlusNormal"/>
              <w:jc w:val="center"/>
              <w:rPr>
                <w:rFonts w:ascii="Times New Roman" w:hAnsi="Times New Roman" w:cs="Times New Roman"/>
                <w:szCs w:val="22"/>
              </w:rPr>
            </w:pPr>
            <w:r w:rsidRPr="00AA1A39">
              <w:rPr>
                <w:rFonts w:ascii="Times New Roman" w:hAnsi="Times New Roman" w:cs="Times New Roman"/>
                <w:szCs w:val="22"/>
              </w:rPr>
              <w:t>2</w:t>
            </w:r>
          </w:p>
        </w:tc>
        <w:tc>
          <w:tcPr>
            <w:tcW w:w="618" w:type="dxa"/>
          </w:tcPr>
          <w:p w:rsidR="00040078" w:rsidRPr="00AA1A39" w:rsidRDefault="00040078">
            <w:pPr>
              <w:pStyle w:val="ConsPlusNormal"/>
              <w:jc w:val="center"/>
              <w:rPr>
                <w:rFonts w:ascii="Times New Roman" w:hAnsi="Times New Roman" w:cs="Times New Roman"/>
                <w:szCs w:val="22"/>
              </w:rPr>
            </w:pPr>
            <w:r w:rsidRPr="00AA1A39">
              <w:rPr>
                <w:rFonts w:ascii="Times New Roman" w:hAnsi="Times New Roman" w:cs="Times New Roman"/>
                <w:szCs w:val="22"/>
              </w:rPr>
              <w:t>3</w:t>
            </w:r>
          </w:p>
        </w:tc>
        <w:tc>
          <w:tcPr>
            <w:tcW w:w="1417" w:type="dxa"/>
          </w:tcPr>
          <w:p w:rsidR="00040078" w:rsidRPr="00AA1A39" w:rsidRDefault="00040078">
            <w:pPr>
              <w:pStyle w:val="ConsPlusNormal"/>
              <w:jc w:val="center"/>
              <w:rPr>
                <w:rFonts w:ascii="Times New Roman" w:hAnsi="Times New Roman" w:cs="Times New Roman"/>
                <w:szCs w:val="22"/>
              </w:rPr>
            </w:pPr>
            <w:r w:rsidRPr="00AA1A39">
              <w:rPr>
                <w:rFonts w:ascii="Times New Roman" w:hAnsi="Times New Roman" w:cs="Times New Roman"/>
                <w:szCs w:val="22"/>
              </w:rPr>
              <w:t>4</w:t>
            </w:r>
          </w:p>
        </w:tc>
        <w:tc>
          <w:tcPr>
            <w:tcW w:w="1417" w:type="dxa"/>
          </w:tcPr>
          <w:p w:rsidR="00040078" w:rsidRPr="00AA1A39" w:rsidRDefault="00040078">
            <w:pPr>
              <w:pStyle w:val="ConsPlusNormal"/>
              <w:jc w:val="center"/>
              <w:rPr>
                <w:rFonts w:ascii="Times New Roman" w:hAnsi="Times New Roman" w:cs="Times New Roman"/>
                <w:szCs w:val="22"/>
              </w:rPr>
            </w:pPr>
            <w:r w:rsidRPr="00AA1A39">
              <w:rPr>
                <w:rFonts w:ascii="Times New Roman" w:hAnsi="Times New Roman" w:cs="Times New Roman"/>
                <w:szCs w:val="22"/>
              </w:rPr>
              <w:t>5</w:t>
            </w:r>
          </w:p>
        </w:tc>
        <w:tc>
          <w:tcPr>
            <w:tcW w:w="1928" w:type="dxa"/>
          </w:tcPr>
          <w:p w:rsidR="00040078" w:rsidRPr="00AA1A39" w:rsidRDefault="00040078">
            <w:pPr>
              <w:pStyle w:val="ConsPlusNormal"/>
              <w:jc w:val="center"/>
              <w:rPr>
                <w:rFonts w:ascii="Times New Roman" w:hAnsi="Times New Roman" w:cs="Times New Roman"/>
                <w:szCs w:val="22"/>
              </w:rPr>
            </w:pPr>
            <w:r w:rsidRPr="00AA1A39">
              <w:rPr>
                <w:rFonts w:ascii="Times New Roman" w:hAnsi="Times New Roman" w:cs="Times New Roman"/>
                <w:szCs w:val="22"/>
              </w:rPr>
              <w:t>6</w:t>
            </w:r>
          </w:p>
        </w:tc>
        <w:tc>
          <w:tcPr>
            <w:tcW w:w="1361" w:type="dxa"/>
          </w:tcPr>
          <w:p w:rsidR="00040078" w:rsidRPr="00AA1A39" w:rsidRDefault="00040078">
            <w:pPr>
              <w:pStyle w:val="ConsPlusNormal"/>
              <w:jc w:val="center"/>
              <w:rPr>
                <w:rFonts w:ascii="Times New Roman" w:hAnsi="Times New Roman" w:cs="Times New Roman"/>
                <w:szCs w:val="22"/>
              </w:rPr>
            </w:pPr>
            <w:r w:rsidRPr="00AA1A39">
              <w:rPr>
                <w:rFonts w:ascii="Times New Roman" w:hAnsi="Times New Roman" w:cs="Times New Roman"/>
                <w:szCs w:val="22"/>
              </w:rPr>
              <w:t>7</w:t>
            </w:r>
          </w:p>
        </w:tc>
      </w:tr>
      <w:tr w:rsidR="00040078" w:rsidRPr="00AA1A39" w:rsidTr="00E3730B">
        <w:tc>
          <w:tcPr>
            <w:tcW w:w="1622" w:type="dxa"/>
          </w:tcPr>
          <w:p w:rsidR="00040078" w:rsidRPr="00AA1A39" w:rsidRDefault="00040078">
            <w:pPr>
              <w:pStyle w:val="ConsPlusNormal"/>
              <w:jc w:val="center"/>
              <w:rPr>
                <w:rFonts w:ascii="Times New Roman" w:hAnsi="Times New Roman" w:cs="Times New Roman"/>
                <w:szCs w:val="22"/>
              </w:rPr>
            </w:pPr>
          </w:p>
        </w:tc>
        <w:tc>
          <w:tcPr>
            <w:tcW w:w="708" w:type="dxa"/>
          </w:tcPr>
          <w:p w:rsidR="00040078" w:rsidRPr="00AA1A39" w:rsidRDefault="00040078">
            <w:pPr>
              <w:pStyle w:val="ConsPlusNormal"/>
              <w:jc w:val="center"/>
              <w:rPr>
                <w:rFonts w:ascii="Times New Roman" w:hAnsi="Times New Roman" w:cs="Times New Roman"/>
                <w:szCs w:val="22"/>
              </w:rPr>
            </w:pPr>
          </w:p>
        </w:tc>
        <w:tc>
          <w:tcPr>
            <w:tcW w:w="618" w:type="dxa"/>
          </w:tcPr>
          <w:p w:rsidR="00040078" w:rsidRPr="00AA1A39" w:rsidRDefault="00040078">
            <w:pPr>
              <w:pStyle w:val="ConsPlusNormal"/>
              <w:jc w:val="center"/>
              <w:rPr>
                <w:rFonts w:ascii="Times New Roman" w:hAnsi="Times New Roman" w:cs="Times New Roman"/>
                <w:szCs w:val="22"/>
              </w:rPr>
            </w:pPr>
          </w:p>
        </w:tc>
        <w:tc>
          <w:tcPr>
            <w:tcW w:w="1417" w:type="dxa"/>
          </w:tcPr>
          <w:p w:rsidR="00040078" w:rsidRPr="00AA1A39" w:rsidRDefault="00040078">
            <w:pPr>
              <w:pStyle w:val="ConsPlusNormal"/>
              <w:jc w:val="center"/>
              <w:rPr>
                <w:rFonts w:ascii="Times New Roman" w:hAnsi="Times New Roman" w:cs="Times New Roman"/>
                <w:szCs w:val="22"/>
              </w:rPr>
            </w:pPr>
          </w:p>
        </w:tc>
        <w:tc>
          <w:tcPr>
            <w:tcW w:w="1417" w:type="dxa"/>
          </w:tcPr>
          <w:p w:rsidR="00040078" w:rsidRPr="00AA1A39" w:rsidRDefault="00040078">
            <w:pPr>
              <w:pStyle w:val="ConsPlusNormal"/>
              <w:jc w:val="center"/>
              <w:rPr>
                <w:rFonts w:ascii="Times New Roman" w:hAnsi="Times New Roman" w:cs="Times New Roman"/>
                <w:szCs w:val="22"/>
              </w:rPr>
            </w:pPr>
          </w:p>
        </w:tc>
        <w:tc>
          <w:tcPr>
            <w:tcW w:w="1928" w:type="dxa"/>
          </w:tcPr>
          <w:p w:rsidR="00040078" w:rsidRPr="00AA1A39" w:rsidRDefault="00040078">
            <w:pPr>
              <w:pStyle w:val="ConsPlusNormal"/>
              <w:jc w:val="center"/>
              <w:rPr>
                <w:rFonts w:ascii="Times New Roman" w:hAnsi="Times New Roman" w:cs="Times New Roman"/>
                <w:szCs w:val="22"/>
              </w:rPr>
            </w:pPr>
          </w:p>
        </w:tc>
        <w:tc>
          <w:tcPr>
            <w:tcW w:w="1361" w:type="dxa"/>
          </w:tcPr>
          <w:p w:rsidR="00040078" w:rsidRPr="00AA1A39" w:rsidRDefault="00040078">
            <w:pPr>
              <w:pStyle w:val="ConsPlusNormal"/>
              <w:jc w:val="center"/>
              <w:rPr>
                <w:rFonts w:ascii="Times New Roman" w:hAnsi="Times New Roman" w:cs="Times New Roman"/>
                <w:szCs w:val="22"/>
              </w:rPr>
            </w:pPr>
          </w:p>
        </w:tc>
      </w:tr>
    </w:tbl>
    <w:p w:rsidR="00040078" w:rsidRPr="00AA1A39" w:rsidRDefault="00040078">
      <w:pPr>
        <w:pStyle w:val="ConsPlusNormal"/>
        <w:ind w:firstLine="540"/>
        <w:jc w:val="both"/>
        <w:rPr>
          <w:rFonts w:ascii="Times New Roman" w:hAnsi="Times New Roman" w:cs="Times New Roman"/>
          <w:szCs w:val="22"/>
        </w:rPr>
      </w:pPr>
    </w:p>
    <w:p w:rsidR="00771DAA" w:rsidRDefault="00771DAA">
      <w:pPr>
        <w:pStyle w:val="ConsPlusNonformat"/>
        <w:jc w:val="both"/>
        <w:rPr>
          <w:rFonts w:ascii="Times New Roman" w:hAnsi="Times New Roman" w:cs="Times New Roman"/>
          <w:sz w:val="22"/>
          <w:szCs w:val="22"/>
        </w:rPr>
      </w:pPr>
    </w:p>
    <w:p w:rsidR="00040078" w:rsidRPr="00AA1A39" w:rsidRDefault="00040078">
      <w:pPr>
        <w:pStyle w:val="ConsPlusNonformat"/>
        <w:jc w:val="both"/>
        <w:rPr>
          <w:rFonts w:ascii="Times New Roman" w:hAnsi="Times New Roman" w:cs="Times New Roman"/>
          <w:sz w:val="22"/>
          <w:szCs w:val="22"/>
        </w:rPr>
      </w:pPr>
      <w:r w:rsidRPr="00AA1A39">
        <w:rPr>
          <w:rFonts w:ascii="Times New Roman" w:hAnsi="Times New Roman" w:cs="Times New Roman"/>
          <w:sz w:val="22"/>
          <w:szCs w:val="22"/>
        </w:rPr>
        <w:t>Руководитель _______________ _________________________________</w:t>
      </w:r>
    </w:p>
    <w:p w:rsidR="00040078" w:rsidRPr="00AA1A39" w:rsidRDefault="00040078">
      <w:pPr>
        <w:pStyle w:val="ConsPlusNonformat"/>
        <w:jc w:val="both"/>
        <w:rPr>
          <w:rFonts w:ascii="Times New Roman" w:hAnsi="Times New Roman" w:cs="Times New Roman"/>
          <w:sz w:val="22"/>
          <w:szCs w:val="22"/>
        </w:rPr>
      </w:pPr>
      <w:r w:rsidRPr="00AA1A39">
        <w:rPr>
          <w:rFonts w:ascii="Times New Roman" w:hAnsi="Times New Roman" w:cs="Times New Roman"/>
          <w:sz w:val="22"/>
          <w:szCs w:val="22"/>
        </w:rPr>
        <w:t xml:space="preserve">               </w:t>
      </w:r>
      <w:r w:rsidR="00771DAA">
        <w:rPr>
          <w:rFonts w:ascii="Times New Roman" w:hAnsi="Times New Roman" w:cs="Times New Roman"/>
          <w:sz w:val="22"/>
          <w:szCs w:val="22"/>
        </w:rPr>
        <w:t xml:space="preserve">                </w:t>
      </w:r>
      <w:r w:rsidRPr="00AA1A39">
        <w:rPr>
          <w:rFonts w:ascii="Times New Roman" w:hAnsi="Times New Roman" w:cs="Times New Roman"/>
          <w:sz w:val="22"/>
          <w:szCs w:val="22"/>
        </w:rPr>
        <w:t xml:space="preserve"> (подпись)          (расшифровка подписи)</w:t>
      </w:r>
    </w:p>
    <w:p w:rsidR="00771DAA" w:rsidRDefault="00771DAA">
      <w:pPr>
        <w:pStyle w:val="ConsPlusNonformat"/>
        <w:jc w:val="both"/>
        <w:rPr>
          <w:rFonts w:ascii="Times New Roman" w:hAnsi="Times New Roman" w:cs="Times New Roman"/>
          <w:sz w:val="22"/>
          <w:szCs w:val="22"/>
        </w:rPr>
      </w:pPr>
    </w:p>
    <w:p w:rsidR="00040078" w:rsidRPr="00AA1A39" w:rsidRDefault="00040078">
      <w:pPr>
        <w:pStyle w:val="ConsPlusNonformat"/>
        <w:jc w:val="both"/>
        <w:rPr>
          <w:rFonts w:ascii="Times New Roman" w:hAnsi="Times New Roman" w:cs="Times New Roman"/>
          <w:sz w:val="22"/>
          <w:szCs w:val="22"/>
        </w:rPr>
      </w:pPr>
      <w:r w:rsidRPr="00AA1A39">
        <w:rPr>
          <w:rFonts w:ascii="Times New Roman" w:hAnsi="Times New Roman" w:cs="Times New Roman"/>
          <w:sz w:val="22"/>
          <w:szCs w:val="22"/>
        </w:rPr>
        <w:t>Главный бухгалтер _______________ _________________________________</w:t>
      </w:r>
    </w:p>
    <w:p w:rsidR="00040078" w:rsidRPr="00AA1A39" w:rsidRDefault="00040078">
      <w:pPr>
        <w:pStyle w:val="ConsPlusNonformat"/>
        <w:jc w:val="both"/>
        <w:rPr>
          <w:rFonts w:ascii="Times New Roman" w:hAnsi="Times New Roman" w:cs="Times New Roman"/>
          <w:sz w:val="22"/>
          <w:szCs w:val="22"/>
        </w:rPr>
      </w:pPr>
      <w:r w:rsidRPr="00AA1A39">
        <w:rPr>
          <w:rFonts w:ascii="Times New Roman" w:hAnsi="Times New Roman" w:cs="Times New Roman"/>
          <w:sz w:val="22"/>
          <w:szCs w:val="22"/>
        </w:rPr>
        <w:t xml:space="preserve">                     </w:t>
      </w:r>
      <w:r w:rsidR="00771DAA">
        <w:rPr>
          <w:rFonts w:ascii="Times New Roman" w:hAnsi="Times New Roman" w:cs="Times New Roman"/>
          <w:sz w:val="22"/>
          <w:szCs w:val="22"/>
        </w:rPr>
        <w:t xml:space="preserve">                    </w:t>
      </w:r>
      <w:r w:rsidRPr="00AA1A39">
        <w:rPr>
          <w:rFonts w:ascii="Times New Roman" w:hAnsi="Times New Roman" w:cs="Times New Roman"/>
          <w:sz w:val="22"/>
          <w:szCs w:val="22"/>
        </w:rPr>
        <w:t>(подпись)          (расшифровка подписи)</w:t>
      </w:r>
    </w:p>
    <w:p w:rsidR="00771DAA" w:rsidRDefault="00771DAA">
      <w:pPr>
        <w:pStyle w:val="ConsPlusNonformat"/>
        <w:jc w:val="both"/>
        <w:rPr>
          <w:rFonts w:ascii="Times New Roman" w:hAnsi="Times New Roman" w:cs="Times New Roman"/>
          <w:sz w:val="22"/>
          <w:szCs w:val="22"/>
        </w:rPr>
      </w:pPr>
    </w:p>
    <w:p w:rsidR="00040078" w:rsidRPr="00AA1A39" w:rsidRDefault="00040078">
      <w:pPr>
        <w:pStyle w:val="ConsPlusNonformat"/>
        <w:jc w:val="both"/>
        <w:rPr>
          <w:rFonts w:ascii="Times New Roman" w:hAnsi="Times New Roman" w:cs="Times New Roman"/>
          <w:sz w:val="22"/>
          <w:szCs w:val="22"/>
        </w:rPr>
      </w:pPr>
      <w:r w:rsidRPr="00AA1A39">
        <w:rPr>
          <w:rFonts w:ascii="Times New Roman" w:hAnsi="Times New Roman" w:cs="Times New Roman"/>
          <w:sz w:val="22"/>
          <w:szCs w:val="22"/>
        </w:rPr>
        <w:t>Ответственный исполнитель _______________ _________________________________</w:t>
      </w:r>
    </w:p>
    <w:p w:rsidR="00040078" w:rsidRPr="00AA1A39" w:rsidRDefault="00040078">
      <w:pPr>
        <w:pStyle w:val="ConsPlusNonformat"/>
        <w:jc w:val="both"/>
        <w:rPr>
          <w:rFonts w:ascii="Times New Roman" w:hAnsi="Times New Roman" w:cs="Times New Roman"/>
          <w:sz w:val="22"/>
          <w:szCs w:val="22"/>
        </w:rPr>
      </w:pPr>
      <w:r w:rsidRPr="00AA1A39">
        <w:rPr>
          <w:rFonts w:ascii="Times New Roman" w:hAnsi="Times New Roman" w:cs="Times New Roman"/>
          <w:sz w:val="22"/>
          <w:szCs w:val="22"/>
        </w:rPr>
        <w:t xml:space="preserve">                             </w:t>
      </w:r>
      <w:r w:rsidR="00771DAA">
        <w:rPr>
          <w:rFonts w:ascii="Times New Roman" w:hAnsi="Times New Roman" w:cs="Times New Roman"/>
          <w:sz w:val="22"/>
          <w:szCs w:val="22"/>
        </w:rPr>
        <w:t xml:space="preserve">                            </w:t>
      </w:r>
      <w:r w:rsidRPr="00AA1A39">
        <w:rPr>
          <w:rFonts w:ascii="Times New Roman" w:hAnsi="Times New Roman" w:cs="Times New Roman"/>
          <w:sz w:val="22"/>
          <w:szCs w:val="22"/>
        </w:rPr>
        <w:t>(подпись)          (расшифровка подписи)</w:t>
      </w:r>
    </w:p>
    <w:p w:rsidR="00771DAA" w:rsidRDefault="00771DAA">
      <w:pPr>
        <w:pStyle w:val="ConsPlusNonformat"/>
        <w:jc w:val="both"/>
        <w:rPr>
          <w:rFonts w:ascii="Times New Roman" w:hAnsi="Times New Roman" w:cs="Times New Roman"/>
          <w:sz w:val="22"/>
          <w:szCs w:val="22"/>
        </w:rPr>
      </w:pPr>
    </w:p>
    <w:p w:rsidR="00040078" w:rsidRPr="00AA1A39" w:rsidRDefault="00040078">
      <w:pPr>
        <w:pStyle w:val="ConsPlusNonformat"/>
        <w:jc w:val="both"/>
        <w:rPr>
          <w:rFonts w:ascii="Times New Roman" w:hAnsi="Times New Roman" w:cs="Times New Roman"/>
          <w:sz w:val="22"/>
          <w:szCs w:val="22"/>
        </w:rPr>
      </w:pPr>
      <w:r w:rsidRPr="00AA1A39">
        <w:rPr>
          <w:rFonts w:ascii="Times New Roman" w:hAnsi="Times New Roman" w:cs="Times New Roman"/>
          <w:sz w:val="22"/>
          <w:szCs w:val="22"/>
        </w:rPr>
        <w:t>"___" _____________ 20___ г.</w:t>
      </w:r>
    </w:p>
    <w:p w:rsidR="00040078" w:rsidRPr="00AA1A39" w:rsidRDefault="00040078">
      <w:pPr>
        <w:pStyle w:val="ConsPlusNonformat"/>
        <w:jc w:val="both"/>
        <w:rPr>
          <w:rFonts w:ascii="Times New Roman" w:hAnsi="Times New Roman" w:cs="Times New Roman"/>
          <w:sz w:val="22"/>
          <w:szCs w:val="22"/>
        </w:rPr>
      </w:pPr>
    </w:p>
    <w:p w:rsidR="00771DAA" w:rsidRDefault="00771DAA">
      <w:pPr>
        <w:pStyle w:val="ConsPlusNonformat"/>
        <w:jc w:val="both"/>
        <w:rPr>
          <w:rFonts w:ascii="Times New Roman" w:hAnsi="Times New Roman" w:cs="Times New Roman"/>
          <w:sz w:val="22"/>
          <w:szCs w:val="22"/>
        </w:rPr>
      </w:pPr>
    </w:p>
    <w:p w:rsidR="00040078" w:rsidRPr="00AA1A39" w:rsidRDefault="00040078">
      <w:pPr>
        <w:pStyle w:val="ConsPlusNonformat"/>
        <w:jc w:val="both"/>
        <w:rPr>
          <w:rFonts w:ascii="Times New Roman" w:hAnsi="Times New Roman" w:cs="Times New Roman"/>
          <w:sz w:val="22"/>
          <w:szCs w:val="22"/>
        </w:rPr>
      </w:pPr>
    </w:p>
    <w:p w:rsidR="00020E36" w:rsidRPr="00AA1A39" w:rsidRDefault="00040078" w:rsidP="00020E36">
      <w:pPr>
        <w:pStyle w:val="ConsPlusNonformat"/>
        <w:pBdr>
          <w:top w:val="single" w:sz="4" w:space="1" w:color="auto"/>
          <w:left w:val="single" w:sz="4" w:space="4" w:color="auto"/>
          <w:bottom w:val="single" w:sz="4" w:space="1" w:color="auto"/>
          <w:right w:val="single" w:sz="4" w:space="4" w:color="auto"/>
        </w:pBdr>
        <w:jc w:val="center"/>
        <w:rPr>
          <w:rFonts w:ascii="Times New Roman" w:hAnsi="Times New Roman" w:cs="Times New Roman"/>
          <w:sz w:val="22"/>
          <w:szCs w:val="22"/>
        </w:rPr>
      </w:pPr>
      <w:r w:rsidRPr="00AA1A39">
        <w:rPr>
          <w:rFonts w:ascii="Times New Roman" w:hAnsi="Times New Roman" w:cs="Times New Roman"/>
          <w:sz w:val="22"/>
          <w:szCs w:val="22"/>
        </w:rPr>
        <w:t xml:space="preserve">ОТМЕТКА </w:t>
      </w:r>
      <w:r w:rsidR="00020E36">
        <w:rPr>
          <w:rFonts w:ascii="Times New Roman" w:hAnsi="Times New Roman" w:cs="Times New Roman"/>
          <w:sz w:val="22"/>
          <w:szCs w:val="22"/>
        </w:rPr>
        <w:t xml:space="preserve">ФИНАНСОВОГО </w:t>
      </w:r>
      <w:r w:rsidRPr="00AA1A39">
        <w:rPr>
          <w:rFonts w:ascii="Times New Roman" w:hAnsi="Times New Roman" w:cs="Times New Roman"/>
          <w:sz w:val="22"/>
          <w:szCs w:val="22"/>
        </w:rPr>
        <w:t>ОРГАНА</w:t>
      </w:r>
    </w:p>
    <w:p w:rsidR="00040078" w:rsidRPr="00AA1A39" w:rsidRDefault="00040078" w:rsidP="00020E36">
      <w:pPr>
        <w:pStyle w:val="ConsPlusNonformat"/>
        <w:pBdr>
          <w:top w:val="single" w:sz="4" w:space="1" w:color="auto"/>
          <w:left w:val="single" w:sz="4" w:space="4" w:color="auto"/>
          <w:bottom w:val="single" w:sz="4" w:space="1" w:color="auto"/>
          <w:right w:val="single" w:sz="4" w:space="4" w:color="auto"/>
        </w:pBdr>
        <w:jc w:val="center"/>
        <w:rPr>
          <w:rFonts w:ascii="Times New Roman" w:hAnsi="Times New Roman" w:cs="Times New Roman"/>
          <w:sz w:val="22"/>
          <w:szCs w:val="22"/>
        </w:rPr>
      </w:pPr>
      <w:r w:rsidRPr="00AA1A39">
        <w:rPr>
          <w:rFonts w:ascii="Times New Roman" w:hAnsi="Times New Roman" w:cs="Times New Roman"/>
          <w:sz w:val="22"/>
          <w:szCs w:val="22"/>
        </w:rPr>
        <w:t xml:space="preserve"> О ПРИНЯТИИ УВЕДОМЛЕНИЯ</w:t>
      </w:r>
    </w:p>
    <w:p w:rsidR="00040078" w:rsidRPr="00AA1A39" w:rsidRDefault="00040078" w:rsidP="00020E36">
      <w:pPr>
        <w:pStyle w:val="ConsPlusNonformat"/>
        <w:pBdr>
          <w:top w:val="single" w:sz="4" w:space="1" w:color="auto"/>
          <w:left w:val="single" w:sz="4" w:space="4" w:color="auto"/>
          <w:bottom w:val="single" w:sz="4" w:space="1" w:color="auto"/>
          <w:right w:val="single" w:sz="4" w:space="4" w:color="auto"/>
        </w:pBdr>
        <w:jc w:val="both"/>
        <w:rPr>
          <w:rFonts w:ascii="Times New Roman" w:hAnsi="Times New Roman" w:cs="Times New Roman"/>
          <w:sz w:val="22"/>
          <w:szCs w:val="22"/>
        </w:rPr>
      </w:pPr>
    </w:p>
    <w:p w:rsidR="00040078" w:rsidRPr="00AA1A39" w:rsidRDefault="00040078" w:rsidP="00020E36">
      <w:pPr>
        <w:pStyle w:val="ConsPlusNonformat"/>
        <w:pBdr>
          <w:top w:val="single" w:sz="4" w:space="1" w:color="auto"/>
          <w:left w:val="single" w:sz="4" w:space="4" w:color="auto"/>
          <w:bottom w:val="single" w:sz="4" w:space="1" w:color="auto"/>
          <w:right w:val="single" w:sz="4" w:space="4" w:color="auto"/>
        </w:pBdr>
        <w:jc w:val="both"/>
        <w:rPr>
          <w:rFonts w:ascii="Times New Roman" w:hAnsi="Times New Roman" w:cs="Times New Roman"/>
          <w:sz w:val="22"/>
          <w:szCs w:val="22"/>
        </w:rPr>
      </w:pPr>
      <w:r w:rsidRPr="00AA1A39">
        <w:rPr>
          <w:rFonts w:ascii="Times New Roman" w:hAnsi="Times New Roman" w:cs="Times New Roman"/>
          <w:sz w:val="22"/>
          <w:szCs w:val="22"/>
        </w:rPr>
        <w:t>Ответственный исполнитель</w:t>
      </w:r>
    </w:p>
    <w:p w:rsidR="00020E36" w:rsidRDefault="00020E36" w:rsidP="00020E36">
      <w:pPr>
        <w:pStyle w:val="ConsPlusNonformat"/>
        <w:pBdr>
          <w:top w:val="single" w:sz="4" w:space="1" w:color="auto"/>
          <w:left w:val="single" w:sz="4" w:space="4" w:color="auto"/>
          <w:bottom w:val="single" w:sz="4" w:space="1" w:color="auto"/>
          <w:right w:val="single" w:sz="4" w:space="4" w:color="auto"/>
        </w:pBdr>
        <w:jc w:val="both"/>
        <w:rPr>
          <w:rFonts w:ascii="Times New Roman" w:hAnsi="Times New Roman" w:cs="Times New Roman"/>
          <w:sz w:val="22"/>
          <w:szCs w:val="22"/>
        </w:rPr>
      </w:pPr>
    </w:p>
    <w:p w:rsidR="00040078" w:rsidRPr="00AA1A39" w:rsidRDefault="00040078" w:rsidP="00020E36">
      <w:pPr>
        <w:pStyle w:val="ConsPlusNonformat"/>
        <w:pBdr>
          <w:top w:val="single" w:sz="4" w:space="1" w:color="auto"/>
          <w:left w:val="single" w:sz="4" w:space="4" w:color="auto"/>
          <w:bottom w:val="single" w:sz="4" w:space="1" w:color="auto"/>
          <w:right w:val="single" w:sz="4" w:space="4" w:color="auto"/>
        </w:pBdr>
        <w:jc w:val="both"/>
        <w:rPr>
          <w:rFonts w:ascii="Times New Roman" w:hAnsi="Times New Roman" w:cs="Times New Roman"/>
          <w:sz w:val="22"/>
          <w:szCs w:val="22"/>
        </w:rPr>
      </w:pPr>
      <w:r w:rsidRPr="00AA1A39">
        <w:rPr>
          <w:rFonts w:ascii="Times New Roman" w:hAnsi="Times New Roman" w:cs="Times New Roman"/>
          <w:sz w:val="22"/>
          <w:szCs w:val="22"/>
        </w:rPr>
        <w:t>___</w:t>
      </w:r>
      <w:r w:rsidR="00020E36">
        <w:rPr>
          <w:rFonts w:ascii="Times New Roman" w:hAnsi="Times New Roman" w:cs="Times New Roman"/>
          <w:sz w:val="22"/>
          <w:szCs w:val="22"/>
        </w:rPr>
        <w:t>____________</w:t>
      </w:r>
      <w:r w:rsidRPr="00AA1A39">
        <w:rPr>
          <w:rFonts w:ascii="Times New Roman" w:hAnsi="Times New Roman" w:cs="Times New Roman"/>
          <w:sz w:val="22"/>
          <w:szCs w:val="22"/>
        </w:rPr>
        <w:t>___________ _____________ ___________________________ _______________</w:t>
      </w:r>
    </w:p>
    <w:p w:rsidR="00040078" w:rsidRPr="00AA1A39" w:rsidRDefault="00040078" w:rsidP="00020E36">
      <w:pPr>
        <w:pStyle w:val="ConsPlusNonformat"/>
        <w:pBdr>
          <w:top w:val="single" w:sz="4" w:space="1" w:color="auto"/>
          <w:left w:val="single" w:sz="4" w:space="4" w:color="auto"/>
          <w:bottom w:val="single" w:sz="4" w:space="1" w:color="auto"/>
          <w:right w:val="single" w:sz="4" w:space="4" w:color="auto"/>
        </w:pBdr>
        <w:jc w:val="both"/>
        <w:rPr>
          <w:rFonts w:ascii="Times New Roman" w:hAnsi="Times New Roman" w:cs="Times New Roman"/>
          <w:sz w:val="22"/>
          <w:szCs w:val="22"/>
        </w:rPr>
      </w:pPr>
      <w:r w:rsidRPr="00AA1A39">
        <w:rPr>
          <w:rFonts w:ascii="Times New Roman" w:hAnsi="Times New Roman" w:cs="Times New Roman"/>
          <w:sz w:val="22"/>
          <w:szCs w:val="22"/>
        </w:rPr>
        <w:t xml:space="preserve">   </w:t>
      </w:r>
      <w:r w:rsidR="00771DAA">
        <w:rPr>
          <w:rFonts w:ascii="Times New Roman" w:hAnsi="Times New Roman" w:cs="Times New Roman"/>
          <w:sz w:val="22"/>
          <w:szCs w:val="22"/>
        </w:rPr>
        <w:t xml:space="preserve">     </w:t>
      </w:r>
      <w:r w:rsidR="00020E36">
        <w:rPr>
          <w:rFonts w:ascii="Times New Roman" w:hAnsi="Times New Roman" w:cs="Times New Roman"/>
          <w:sz w:val="22"/>
          <w:szCs w:val="22"/>
        </w:rPr>
        <w:t xml:space="preserve">           </w:t>
      </w:r>
      <w:r w:rsidRPr="00AA1A39">
        <w:rPr>
          <w:rFonts w:ascii="Times New Roman" w:hAnsi="Times New Roman" w:cs="Times New Roman"/>
          <w:sz w:val="22"/>
          <w:szCs w:val="22"/>
        </w:rPr>
        <w:t xml:space="preserve">(должность)     </w:t>
      </w:r>
      <w:r w:rsidR="00020E36">
        <w:rPr>
          <w:rFonts w:ascii="Times New Roman" w:hAnsi="Times New Roman" w:cs="Times New Roman"/>
          <w:sz w:val="22"/>
          <w:szCs w:val="22"/>
        </w:rPr>
        <w:t xml:space="preserve">     </w:t>
      </w:r>
      <w:r w:rsidRPr="00AA1A39">
        <w:rPr>
          <w:rFonts w:ascii="Times New Roman" w:hAnsi="Times New Roman" w:cs="Times New Roman"/>
          <w:sz w:val="22"/>
          <w:szCs w:val="22"/>
        </w:rPr>
        <w:t xml:space="preserve"> </w:t>
      </w:r>
      <w:r w:rsidR="00771DAA">
        <w:rPr>
          <w:rFonts w:ascii="Times New Roman" w:hAnsi="Times New Roman" w:cs="Times New Roman"/>
          <w:sz w:val="22"/>
          <w:szCs w:val="22"/>
        </w:rPr>
        <w:t xml:space="preserve">      </w:t>
      </w:r>
      <w:r w:rsidRPr="00AA1A39">
        <w:rPr>
          <w:rFonts w:ascii="Times New Roman" w:hAnsi="Times New Roman" w:cs="Times New Roman"/>
          <w:sz w:val="22"/>
          <w:szCs w:val="22"/>
        </w:rPr>
        <w:t xml:space="preserve">(подпись)      </w:t>
      </w:r>
      <w:r w:rsidR="00771DAA">
        <w:rPr>
          <w:rFonts w:ascii="Times New Roman" w:hAnsi="Times New Roman" w:cs="Times New Roman"/>
          <w:sz w:val="22"/>
          <w:szCs w:val="22"/>
        </w:rPr>
        <w:t xml:space="preserve">         </w:t>
      </w:r>
      <w:r w:rsidRPr="00AA1A39">
        <w:rPr>
          <w:rFonts w:ascii="Times New Roman" w:hAnsi="Times New Roman" w:cs="Times New Roman"/>
          <w:sz w:val="22"/>
          <w:szCs w:val="22"/>
        </w:rPr>
        <w:t xml:space="preserve">(расшифровка подписи)      </w:t>
      </w:r>
      <w:r w:rsidR="00020E36">
        <w:rPr>
          <w:rFonts w:ascii="Times New Roman" w:hAnsi="Times New Roman" w:cs="Times New Roman"/>
          <w:sz w:val="22"/>
          <w:szCs w:val="22"/>
        </w:rPr>
        <w:t xml:space="preserve">    </w:t>
      </w:r>
      <w:r w:rsidRPr="00AA1A39">
        <w:rPr>
          <w:rFonts w:ascii="Times New Roman" w:hAnsi="Times New Roman" w:cs="Times New Roman"/>
          <w:sz w:val="22"/>
          <w:szCs w:val="22"/>
        </w:rPr>
        <w:t xml:space="preserve"> (телефон)</w:t>
      </w:r>
    </w:p>
    <w:p w:rsidR="00040078" w:rsidRPr="007B3716" w:rsidRDefault="00040078">
      <w:pPr>
        <w:pStyle w:val="ConsPlusNormal"/>
        <w:ind w:firstLine="540"/>
        <w:jc w:val="both"/>
        <w:rPr>
          <w:rFonts w:ascii="Times New Roman" w:hAnsi="Times New Roman" w:cs="Times New Roman"/>
          <w:sz w:val="26"/>
          <w:szCs w:val="26"/>
        </w:rPr>
      </w:pPr>
    </w:p>
    <w:p w:rsidR="00040078" w:rsidRPr="007B3716" w:rsidRDefault="00040078">
      <w:pPr>
        <w:pStyle w:val="ConsPlusNormal"/>
        <w:ind w:firstLine="540"/>
        <w:jc w:val="both"/>
        <w:rPr>
          <w:rFonts w:ascii="Times New Roman" w:hAnsi="Times New Roman" w:cs="Times New Roman"/>
          <w:sz w:val="26"/>
          <w:szCs w:val="26"/>
        </w:rPr>
      </w:pPr>
    </w:p>
    <w:p w:rsidR="009B3566" w:rsidRPr="007B3716" w:rsidRDefault="009B3566">
      <w:pPr>
        <w:rPr>
          <w:rFonts w:ascii="Times New Roman" w:hAnsi="Times New Roman" w:cs="Times New Roman"/>
          <w:sz w:val="26"/>
          <w:szCs w:val="26"/>
        </w:rPr>
      </w:pPr>
    </w:p>
    <w:sectPr w:rsidR="009B3566" w:rsidRPr="007B3716" w:rsidSect="007261E2">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5F54" w:rsidRDefault="001C5F54" w:rsidP="0047781B">
      <w:pPr>
        <w:spacing w:after="0" w:line="240" w:lineRule="auto"/>
      </w:pPr>
      <w:r>
        <w:separator/>
      </w:r>
    </w:p>
  </w:endnote>
  <w:endnote w:type="continuationSeparator" w:id="0">
    <w:p w:rsidR="001C5F54" w:rsidRDefault="001C5F54" w:rsidP="004778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781B" w:rsidRDefault="0047781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781B" w:rsidRDefault="0047781B">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781B" w:rsidRDefault="0047781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5F54" w:rsidRDefault="001C5F54" w:rsidP="0047781B">
      <w:pPr>
        <w:spacing w:after="0" w:line="240" w:lineRule="auto"/>
      </w:pPr>
      <w:r>
        <w:separator/>
      </w:r>
    </w:p>
  </w:footnote>
  <w:footnote w:type="continuationSeparator" w:id="0">
    <w:p w:rsidR="001C5F54" w:rsidRDefault="001C5F54" w:rsidP="004778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781B" w:rsidRDefault="0047781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1043858"/>
      <w:docPartObj>
        <w:docPartGallery w:val="Page Numbers (Top of Page)"/>
        <w:docPartUnique/>
      </w:docPartObj>
    </w:sdtPr>
    <w:sdtEndPr/>
    <w:sdtContent>
      <w:p w:rsidR="0047781B" w:rsidRDefault="0047781B">
        <w:pPr>
          <w:pStyle w:val="a3"/>
          <w:jc w:val="center"/>
        </w:pPr>
        <w:r>
          <w:fldChar w:fldCharType="begin"/>
        </w:r>
        <w:r>
          <w:instrText>PAGE   \* MERGEFORMAT</w:instrText>
        </w:r>
        <w:r>
          <w:fldChar w:fldCharType="separate"/>
        </w:r>
        <w:r w:rsidR="0023546A">
          <w:rPr>
            <w:noProof/>
          </w:rPr>
          <w:t>6</w:t>
        </w:r>
        <w:r>
          <w:fldChar w:fldCharType="end"/>
        </w:r>
      </w:p>
    </w:sdtContent>
  </w:sdt>
  <w:p w:rsidR="0047781B" w:rsidRDefault="0047781B">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781B" w:rsidRDefault="0047781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0078"/>
    <w:rsid w:val="00000768"/>
    <w:rsid w:val="00020E36"/>
    <w:rsid w:val="00040078"/>
    <w:rsid w:val="000664D9"/>
    <w:rsid w:val="000F1D2D"/>
    <w:rsid w:val="00113BD9"/>
    <w:rsid w:val="001C5F54"/>
    <w:rsid w:val="0023528B"/>
    <w:rsid w:val="0023546A"/>
    <w:rsid w:val="00357E44"/>
    <w:rsid w:val="0047781B"/>
    <w:rsid w:val="0055361D"/>
    <w:rsid w:val="00717AA2"/>
    <w:rsid w:val="007261E2"/>
    <w:rsid w:val="00771DAA"/>
    <w:rsid w:val="007B3716"/>
    <w:rsid w:val="0095732B"/>
    <w:rsid w:val="009B2445"/>
    <w:rsid w:val="009B3566"/>
    <w:rsid w:val="00AA1A39"/>
    <w:rsid w:val="00B02A59"/>
    <w:rsid w:val="00B53919"/>
    <w:rsid w:val="00BC7613"/>
    <w:rsid w:val="00C86B4B"/>
    <w:rsid w:val="00CB63E1"/>
    <w:rsid w:val="00D160E4"/>
    <w:rsid w:val="00E13CEE"/>
    <w:rsid w:val="00E3730B"/>
    <w:rsid w:val="00F750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F323C9-3743-42FA-94AE-FE061321E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4007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4007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4007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40078"/>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47781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7781B"/>
  </w:style>
  <w:style w:type="paragraph" w:styleId="a5">
    <w:name w:val="footer"/>
    <w:basedOn w:val="a"/>
    <w:link w:val="a6"/>
    <w:uiPriority w:val="99"/>
    <w:unhideWhenUsed/>
    <w:rsid w:val="0047781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7781B"/>
  </w:style>
  <w:style w:type="paragraph" w:styleId="a7">
    <w:name w:val="Balloon Text"/>
    <w:basedOn w:val="a"/>
    <w:link w:val="a8"/>
    <w:uiPriority w:val="99"/>
    <w:semiHidden/>
    <w:unhideWhenUsed/>
    <w:rsid w:val="0023546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3546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7595A6BFD2A2BA35FDC8B76C9F83384F19927577F582623B8741BCF86EB80E9259BE54B7F6B129FN8o7A"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consultantplus://offline/ref=E7595A6BFD2A2BA35FDC8B76C9F83384F0992054765C2623B8741BCF86EB80E9259BE5497E6DN1o7A"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E7595A6BFD2A2BA35FDC8B76C9F83384F0992054765C2623B8741BCF86EB80E9259BE54B7F6A159BN8o9A"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4</Pages>
  <Words>1143</Words>
  <Characters>6516</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Т. Кашинова</dc:creator>
  <cp:keywords/>
  <dc:description/>
  <cp:lastModifiedBy>Светлана Т. Кашинова</cp:lastModifiedBy>
  <cp:revision>24</cp:revision>
  <cp:lastPrinted>2018-10-29T05:55:00Z</cp:lastPrinted>
  <dcterms:created xsi:type="dcterms:W3CDTF">2018-10-01T00:40:00Z</dcterms:created>
  <dcterms:modified xsi:type="dcterms:W3CDTF">2018-10-29T05:55:00Z</dcterms:modified>
</cp:coreProperties>
</file>