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0F" w:rsidRDefault="000D297A" w:rsidP="000D297A">
      <w:pPr>
        <w:spacing w:after="0" w:line="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0D297A" w:rsidRDefault="000D297A" w:rsidP="000D297A">
      <w:pPr>
        <w:spacing w:after="0" w:line="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3C3B98"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0D297A" w:rsidRDefault="00B17397" w:rsidP="000D297A">
      <w:pPr>
        <w:spacing w:after="0" w:line="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0D297A">
        <w:rPr>
          <w:rFonts w:ascii="Times New Roman" w:hAnsi="Times New Roman" w:cs="Times New Roman"/>
          <w:sz w:val="26"/>
          <w:szCs w:val="26"/>
        </w:rPr>
        <w:t>униципального образования</w:t>
      </w:r>
    </w:p>
    <w:p w:rsidR="000D297A" w:rsidRDefault="000D297A" w:rsidP="000D297A">
      <w:pPr>
        <w:spacing w:after="0" w:line="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0D297A" w:rsidRDefault="000D297A" w:rsidP="00811DFF">
      <w:pPr>
        <w:spacing w:after="0" w:line="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от</w:t>
      </w:r>
      <w:r w:rsidR="004077C9">
        <w:rPr>
          <w:rFonts w:ascii="Times New Roman" w:hAnsi="Times New Roman" w:cs="Times New Roman"/>
          <w:sz w:val="26"/>
          <w:szCs w:val="26"/>
        </w:rPr>
        <w:t xml:space="preserve"> 01.04.2013г.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4077C9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0D297A" w:rsidRDefault="000D297A" w:rsidP="000D297A">
      <w:pPr>
        <w:spacing w:after="0" w:line="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0D297A" w:rsidP="000D297A">
      <w:pPr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0B27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AA0B27" w:rsidRPr="00AA0B27" w:rsidRDefault="000D297A" w:rsidP="000D297A">
      <w:pPr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0B27">
        <w:rPr>
          <w:rFonts w:ascii="Times New Roman" w:hAnsi="Times New Roman" w:cs="Times New Roman"/>
          <w:b/>
          <w:sz w:val="26"/>
          <w:szCs w:val="26"/>
        </w:rPr>
        <w:t xml:space="preserve">исполнения </w:t>
      </w:r>
      <w:r w:rsidR="00E841D3">
        <w:rPr>
          <w:rFonts w:ascii="Times New Roman" w:hAnsi="Times New Roman" w:cs="Times New Roman"/>
          <w:b/>
          <w:sz w:val="26"/>
          <w:szCs w:val="26"/>
        </w:rPr>
        <w:t xml:space="preserve">муниципальными </w:t>
      </w:r>
      <w:r w:rsidRPr="00AA0B27">
        <w:rPr>
          <w:rFonts w:ascii="Times New Roman" w:hAnsi="Times New Roman" w:cs="Times New Roman"/>
          <w:b/>
          <w:sz w:val="26"/>
          <w:szCs w:val="26"/>
        </w:rPr>
        <w:t>казенными</w:t>
      </w:r>
      <w:r w:rsidR="00AA0B27" w:rsidRPr="00AA0B27">
        <w:rPr>
          <w:rFonts w:ascii="Times New Roman" w:hAnsi="Times New Roman" w:cs="Times New Roman"/>
          <w:b/>
          <w:sz w:val="26"/>
          <w:szCs w:val="26"/>
        </w:rPr>
        <w:t xml:space="preserve"> учреждениями</w:t>
      </w:r>
    </w:p>
    <w:p w:rsidR="000D297A" w:rsidRPr="00AA0B27" w:rsidRDefault="00AA0B27" w:rsidP="00AA0B27">
      <w:pPr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0B27">
        <w:rPr>
          <w:rFonts w:ascii="Times New Roman" w:hAnsi="Times New Roman" w:cs="Times New Roman"/>
          <w:b/>
          <w:sz w:val="26"/>
          <w:szCs w:val="26"/>
        </w:rPr>
        <w:t>и органами местного самоуправления расходов бюджета</w:t>
      </w:r>
      <w:r w:rsidR="000D297A" w:rsidRPr="00AA0B2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A0B27" w:rsidRPr="00AA0B27" w:rsidRDefault="00AA0B27" w:rsidP="00AA0B27">
      <w:pPr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0B27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«Городской  округ </w:t>
      </w:r>
      <w:proofErr w:type="spellStart"/>
      <w:r w:rsidRPr="00AA0B27">
        <w:rPr>
          <w:rFonts w:ascii="Times New Roman" w:hAnsi="Times New Roman" w:cs="Times New Roman"/>
          <w:b/>
          <w:sz w:val="26"/>
          <w:szCs w:val="26"/>
        </w:rPr>
        <w:t>Ногликский</w:t>
      </w:r>
      <w:proofErr w:type="spellEnd"/>
      <w:r w:rsidRPr="00AA0B27">
        <w:rPr>
          <w:rFonts w:ascii="Times New Roman" w:hAnsi="Times New Roman" w:cs="Times New Roman"/>
          <w:b/>
          <w:sz w:val="26"/>
          <w:szCs w:val="26"/>
        </w:rPr>
        <w:t>»</w:t>
      </w:r>
    </w:p>
    <w:p w:rsidR="00AA0B27" w:rsidRPr="00AA0B27" w:rsidRDefault="00AA0B27" w:rsidP="00AA0B27">
      <w:pPr>
        <w:spacing w:after="0" w:line="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Настоящий Порядок применяется в отношении </w:t>
      </w:r>
      <w:r w:rsidR="00EF3919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AA0B27">
        <w:rPr>
          <w:rFonts w:ascii="Times New Roman" w:hAnsi="Times New Roman" w:cs="Times New Roman"/>
          <w:sz w:val="26"/>
          <w:szCs w:val="26"/>
        </w:rPr>
        <w:t xml:space="preserve">казенных учреждений и органов </w:t>
      </w:r>
      <w:r w:rsidR="00D9040D">
        <w:rPr>
          <w:rFonts w:ascii="Times New Roman" w:hAnsi="Times New Roman" w:cs="Times New Roman"/>
          <w:sz w:val="26"/>
          <w:szCs w:val="26"/>
        </w:rPr>
        <w:t>местного самоуправления</w:t>
      </w:r>
      <w:r w:rsidRPr="00AA0B27">
        <w:rPr>
          <w:rFonts w:ascii="Times New Roman" w:hAnsi="Times New Roman" w:cs="Times New Roman"/>
          <w:sz w:val="26"/>
          <w:szCs w:val="26"/>
        </w:rPr>
        <w:t xml:space="preserve"> </w:t>
      </w:r>
      <w:r w:rsidR="00D9040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D9040D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D9040D">
        <w:rPr>
          <w:rFonts w:ascii="Times New Roman" w:hAnsi="Times New Roman" w:cs="Times New Roman"/>
          <w:sz w:val="26"/>
          <w:szCs w:val="26"/>
        </w:rPr>
        <w:t>»</w:t>
      </w:r>
      <w:r w:rsidRPr="00AA0B27">
        <w:rPr>
          <w:rFonts w:ascii="Times New Roman" w:hAnsi="Times New Roman" w:cs="Times New Roman"/>
          <w:sz w:val="26"/>
          <w:szCs w:val="26"/>
        </w:rPr>
        <w:t xml:space="preserve">, являющихся получателями средств </w:t>
      </w:r>
      <w:r w:rsidR="00D9040D">
        <w:rPr>
          <w:rFonts w:ascii="Times New Roman" w:hAnsi="Times New Roman" w:cs="Times New Roman"/>
          <w:sz w:val="26"/>
          <w:szCs w:val="26"/>
        </w:rPr>
        <w:t>местного</w:t>
      </w:r>
      <w:r w:rsidRPr="00AA0B27">
        <w:rPr>
          <w:rFonts w:ascii="Times New Roman" w:hAnsi="Times New Roman" w:cs="Times New Roman"/>
          <w:sz w:val="26"/>
          <w:szCs w:val="26"/>
        </w:rPr>
        <w:t xml:space="preserve"> бюджета (далее – получатели), с учетом требований, установленных нормативными правовыми актами Российской Федерации, Сахалинской области</w:t>
      </w:r>
      <w:r w:rsidR="00D9040D">
        <w:rPr>
          <w:rFonts w:ascii="Times New Roman" w:hAnsi="Times New Roman" w:cs="Times New Roman"/>
          <w:sz w:val="26"/>
          <w:szCs w:val="26"/>
        </w:rPr>
        <w:t xml:space="preserve">, муниципального образования «Городской округ </w:t>
      </w:r>
      <w:proofErr w:type="spellStart"/>
      <w:r w:rsidR="00D9040D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D9040D">
        <w:rPr>
          <w:rFonts w:ascii="Times New Roman" w:hAnsi="Times New Roman" w:cs="Times New Roman"/>
          <w:sz w:val="26"/>
          <w:szCs w:val="26"/>
        </w:rPr>
        <w:t>»</w:t>
      </w:r>
      <w:r w:rsidRPr="00AA0B27">
        <w:rPr>
          <w:rFonts w:ascii="Times New Roman" w:hAnsi="Times New Roman" w:cs="Times New Roman"/>
          <w:sz w:val="26"/>
          <w:szCs w:val="26"/>
        </w:rPr>
        <w:t>.</w:t>
      </w:r>
    </w:p>
    <w:p w:rsidR="009170A7" w:rsidRDefault="009170A7" w:rsidP="009170A7">
      <w:pPr>
        <w:autoSpaceDE w:val="0"/>
        <w:autoSpaceDN w:val="0"/>
        <w:adjustRightInd w:val="0"/>
        <w:spacing w:after="0" w:line="0" w:lineRule="atLeast"/>
        <w:ind w:firstLine="72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A0B27" w:rsidRDefault="00AA0B27" w:rsidP="009170A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170A7">
        <w:rPr>
          <w:rFonts w:ascii="Times New Roman" w:hAnsi="Times New Roman" w:cs="Times New Roman"/>
          <w:sz w:val="26"/>
          <w:szCs w:val="26"/>
        </w:rPr>
        <w:t>Принятие бюджетных обязательств</w:t>
      </w:r>
    </w:p>
    <w:p w:rsidR="009170A7" w:rsidRPr="009170A7" w:rsidRDefault="009170A7" w:rsidP="009170A7">
      <w:pPr>
        <w:pStyle w:val="a3"/>
        <w:autoSpaceDE w:val="0"/>
        <w:autoSpaceDN w:val="0"/>
        <w:adjustRightInd w:val="0"/>
        <w:spacing w:after="0" w:line="0" w:lineRule="atLeast"/>
        <w:ind w:left="1080"/>
        <w:outlineLvl w:val="1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AA0B27" w:rsidP="00D9040D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1.1. Получатель принимает бюджетные обязательства в </w:t>
      </w:r>
      <w:proofErr w:type="gramStart"/>
      <w:r w:rsidRPr="00AA0B27">
        <w:rPr>
          <w:rFonts w:ascii="Times New Roman" w:hAnsi="Times New Roman" w:cs="Times New Roman"/>
          <w:sz w:val="26"/>
          <w:szCs w:val="26"/>
        </w:rPr>
        <w:t>пределах</w:t>
      </w:r>
      <w:proofErr w:type="gramEnd"/>
      <w:r w:rsidRPr="00AA0B27">
        <w:rPr>
          <w:rFonts w:ascii="Times New Roman" w:hAnsi="Times New Roman" w:cs="Times New Roman"/>
          <w:sz w:val="26"/>
          <w:szCs w:val="26"/>
        </w:rPr>
        <w:t xml:space="preserve"> доведенных до него лимитов бюджетных обязательств по кодам классификации расходов бюджета</w:t>
      </w:r>
      <w:r w:rsidR="00B667F4">
        <w:rPr>
          <w:rFonts w:ascii="Times New Roman" w:hAnsi="Times New Roman" w:cs="Times New Roman"/>
          <w:sz w:val="26"/>
          <w:szCs w:val="26"/>
        </w:rPr>
        <w:t xml:space="preserve"> МО «Городской округ </w:t>
      </w:r>
      <w:proofErr w:type="spellStart"/>
      <w:r w:rsidR="00B667F4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B667F4">
        <w:rPr>
          <w:rFonts w:ascii="Times New Roman" w:hAnsi="Times New Roman" w:cs="Times New Roman"/>
          <w:sz w:val="26"/>
          <w:szCs w:val="26"/>
        </w:rPr>
        <w:t xml:space="preserve">» (далее </w:t>
      </w:r>
      <w:r w:rsidR="002343F7">
        <w:rPr>
          <w:rFonts w:ascii="Times New Roman" w:hAnsi="Times New Roman" w:cs="Times New Roman"/>
          <w:sz w:val="26"/>
          <w:szCs w:val="26"/>
        </w:rPr>
        <w:t xml:space="preserve">- </w:t>
      </w:r>
      <w:r w:rsidR="00B667F4">
        <w:rPr>
          <w:rFonts w:ascii="Times New Roman" w:hAnsi="Times New Roman" w:cs="Times New Roman"/>
          <w:sz w:val="26"/>
          <w:szCs w:val="26"/>
        </w:rPr>
        <w:t>местный бюджет)</w:t>
      </w:r>
      <w:r w:rsidRPr="00AA0B27">
        <w:rPr>
          <w:rFonts w:ascii="Times New Roman" w:hAnsi="Times New Roman" w:cs="Times New Roman"/>
          <w:sz w:val="26"/>
          <w:szCs w:val="26"/>
        </w:rPr>
        <w:t>, с учетом принятых и неисполненных обязательств.</w:t>
      </w:r>
    </w:p>
    <w:p w:rsidR="00AA0B27" w:rsidRPr="00AA0B27" w:rsidRDefault="00AA0B27" w:rsidP="00D9040D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1.2. Получатель принимает бюджетные обязательства путем заключения </w:t>
      </w:r>
      <w:r w:rsidR="00B667F4">
        <w:rPr>
          <w:rFonts w:ascii="Times New Roman" w:hAnsi="Times New Roman" w:cs="Times New Roman"/>
          <w:sz w:val="26"/>
          <w:szCs w:val="26"/>
        </w:rPr>
        <w:t>муниципальных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контрактов (договоров), иных договоров с физическими и юридическими лицами, индивидуальными предпринимателями или в соответствии с законом, иными правовыми актами, соглашениями.</w:t>
      </w:r>
    </w:p>
    <w:p w:rsidR="00D9040D" w:rsidRDefault="00AA0B27" w:rsidP="00D9040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1.3. </w:t>
      </w:r>
      <w:r w:rsidR="001911AE">
        <w:rPr>
          <w:rFonts w:ascii="Times New Roman" w:hAnsi="Times New Roman" w:cs="Times New Roman"/>
          <w:sz w:val="26"/>
          <w:szCs w:val="26"/>
        </w:rPr>
        <w:t>Муниципальный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 (договор), заключаемый получателем должен содержать:</w:t>
      </w:r>
    </w:p>
    <w:p w:rsidR="00AA0B27" w:rsidRPr="00AA0B27" w:rsidRDefault="00D9040D" w:rsidP="00D9040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номер, дату и место заключения </w:t>
      </w:r>
      <w:r w:rsidR="007F253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A0B27" w:rsidRPr="00AA0B27">
        <w:rPr>
          <w:rFonts w:ascii="Times New Roman" w:hAnsi="Times New Roman" w:cs="Times New Roman"/>
          <w:sz w:val="26"/>
          <w:szCs w:val="26"/>
        </w:rPr>
        <w:t>контракта (договора);</w:t>
      </w:r>
    </w:p>
    <w:p w:rsidR="00AA0B27" w:rsidRPr="00AA0B27" w:rsidRDefault="00D9040D" w:rsidP="00D9040D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срок действия </w:t>
      </w:r>
      <w:r w:rsidR="007F2539">
        <w:rPr>
          <w:rFonts w:ascii="Times New Roman" w:hAnsi="Times New Roman" w:cs="Times New Roman"/>
          <w:sz w:val="26"/>
          <w:szCs w:val="26"/>
        </w:rPr>
        <w:t>муниципального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 контракта (договора);</w:t>
      </w:r>
    </w:p>
    <w:p w:rsidR="00AA0B27" w:rsidRPr="00AA0B27" w:rsidRDefault="00D9040D" w:rsidP="00D9040D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предмет </w:t>
      </w:r>
      <w:r w:rsidR="007F2539">
        <w:rPr>
          <w:rFonts w:ascii="Times New Roman" w:hAnsi="Times New Roman" w:cs="Times New Roman"/>
          <w:sz w:val="26"/>
          <w:szCs w:val="26"/>
        </w:rPr>
        <w:t>муниципального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 контракта (договора);</w:t>
      </w:r>
    </w:p>
    <w:p w:rsidR="00AA0B27" w:rsidRPr="00AA0B27" w:rsidRDefault="00D9040D" w:rsidP="00D9040D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цену </w:t>
      </w:r>
      <w:r w:rsidR="007F2539">
        <w:rPr>
          <w:rFonts w:ascii="Times New Roman" w:hAnsi="Times New Roman" w:cs="Times New Roman"/>
          <w:sz w:val="26"/>
          <w:szCs w:val="26"/>
        </w:rPr>
        <w:t>муниципального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 контракта (договора), наименование (номенклатуру), количество и цену поставляемого товара, выполняемой работы, оказываемой услуги;</w:t>
      </w:r>
    </w:p>
    <w:p w:rsidR="00AA0B27" w:rsidRPr="00AA0B27" w:rsidRDefault="00D9040D" w:rsidP="00D9040D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A0B27" w:rsidRPr="00AA0B27">
        <w:rPr>
          <w:rFonts w:ascii="Times New Roman" w:hAnsi="Times New Roman" w:cs="Times New Roman"/>
          <w:sz w:val="26"/>
          <w:szCs w:val="26"/>
        </w:rPr>
        <w:t>порядок и сроки поставки товара, выполнения работы, оказания услуги;</w:t>
      </w:r>
    </w:p>
    <w:p w:rsidR="00AA0B27" w:rsidRPr="00AA0B27" w:rsidRDefault="00D9040D" w:rsidP="00D9040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A0B27" w:rsidRPr="00AA0B27">
        <w:rPr>
          <w:rFonts w:ascii="Times New Roman" w:hAnsi="Times New Roman" w:cs="Times New Roman"/>
          <w:sz w:val="26"/>
          <w:szCs w:val="26"/>
        </w:rPr>
        <w:t>порядок расчетов;</w:t>
      </w:r>
    </w:p>
    <w:p w:rsidR="00AA0B27" w:rsidRPr="00AA0B27" w:rsidRDefault="00D9040D" w:rsidP="00D9040D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A0B27" w:rsidRPr="00AA0B27">
        <w:rPr>
          <w:rFonts w:ascii="Times New Roman" w:hAnsi="Times New Roman" w:cs="Times New Roman"/>
          <w:sz w:val="26"/>
          <w:szCs w:val="26"/>
        </w:rPr>
        <w:t>порядок приемки поставляемых товаров, выполняемых работ, оказываемых услуг;</w:t>
      </w:r>
    </w:p>
    <w:p w:rsidR="00AA0B27" w:rsidRPr="00AA0B27" w:rsidRDefault="00D9040D" w:rsidP="00672854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ответственность поставщика, подрядчика, исполнителя за неисполнение или ненадлежащее исполнение обязательств по </w:t>
      </w:r>
      <w:r w:rsidR="007F2539">
        <w:rPr>
          <w:rFonts w:ascii="Times New Roman" w:hAnsi="Times New Roman" w:cs="Times New Roman"/>
          <w:sz w:val="26"/>
          <w:szCs w:val="26"/>
        </w:rPr>
        <w:t>муниципальному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 контракту;</w:t>
      </w:r>
    </w:p>
    <w:p w:rsidR="00AA0B27" w:rsidRPr="00AA0B27" w:rsidRDefault="00D9040D" w:rsidP="00672854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A0B27" w:rsidRPr="00AA0B27">
        <w:rPr>
          <w:rFonts w:ascii="Times New Roman" w:hAnsi="Times New Roman" w:cs="Times New Roman"/>
          <w:sz w:val="26"/>
          <w:szCs w:val="26"/>
        </w:rPr>
        <w:t>реквизиты и подписи сторон.</w:t>
      </w:r>
    </w:p>
    <w:p w:rsidR="00AA0B27" w:rsidRPr="00AA0B27" w:rsidRDefault="00AA0B27" w:rsidP="00D9040D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Обязательным условием при оформлении документов является расшифровка подписей и наличие четкого оттиска печати. Для документов, оформленных предпринимателем без образования юридического лица, наличие оттиска печати не является обязательным условием оформления представляемых документов.</w:t>
      </w:r>
    </w:p>
    <w:p w:rsidR="00AA0B27" w:rsidRPr="00AA0B27" w:rsidRDefault="00AA0B27" w:rsidP="00D9040D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Приложения, являющиеся неотъемлемой частью </w:t>
      </w:r>
      <w:r w:rsidR="006756D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A0B27">
        <w:rPr>
          <w:rFonts w:ascii="Times New Roman" w:hAnsi="Times New Roman" w:cs="Times New Roman"/>
          <w:sz w:val="26"/>
          <w:szCs w:val="26"/>
        </w:rPr>
        <w:t xml:space="preserve">контракта (договора), подписываются лицами, уполномоченными в соответствии с действующим законодательством на подписание </w:t>
      </w:r>
      <w:r w:rsidR="006756D0">
        <w:rPr>
          <w:rFonts w:ascii="Times New Roman" w:hAnsi="Times New Roman" w:cs="Times New Roman"/>
          <w:sz w:val="26"/>
          <w:szCs w:val="26"/>
        </w:rPr>
        <w:t>муниципального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контракта (договора), и скрепляются печатями организаций, являющихся сторонами </w:t>
      </w:r>
      <w:r w:rsidR="006756D0">
        <w:rPr>
          <w:rFonts w:ascii="Times New Roman" w:hAnsi="Times New Roman" w:cs="Times New Roman"/>
          <w:sz w:val="26"/>
          <w:szCs w:val="26"/>
        </w:rPr>
        <w:t>муниципального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контракта (договора).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Срок действия </w:t>
      </w:r>
      <w:r w:rsidR="009D1927">
        <w:rPr>
          <w:rFonts w:ascii="Times New Roman" w:hAnsi="Times New Roman" w:cs="Times New Roman"/>
          <w:sz w:val="26"/>
          <w:szCs w:val="26"/>
        </w:rPr>
        <w:t>муниципального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контракта (договора) не должен превышать </w:t>
      </w:r>
      <w:r w:rsidR="008A2C52">
        <w:rPr>
          <w:rFonts w:ascii="Times New Roman" w:hAnsi="Times New Roman" w:cs="Times New Roman"/>
          <w:sz w:val="26"/>
          <w:szCs w:val="26"/>
        </w:rPr>
        <w:t xml:space="preserve">срок действия </w:t>
      </w:r>
      <w:r w:rsidRPr="00AA0B27">
        <w:rPr>
          <w:rFonts w:ascii="Times New Roman" w:hAnsi="Times New Roman" w:cs="Times New Roman"/>
          <w:sz w:val="26"/>
          <w:szCs w:val="26"/>
        </w:rPr>
        <w:t>лимит</w:t>
      </w:r>
      <w:r w:rsidR="008A2C52">
        <w:rPr>
          <w:rFonts w:ascii="Times New Roman" w:hAnsi="Times New Roman" w:cs="Times New Roman"/>
          <w:sz w:val="26"/>
          <w:szCs w:val="26"/>
        </w:rPr>
        <w:t>ов</w:t>
      </w:r>
      <w:r w:rsidRPr="00AA0B27">
        <w:rPr>
          <w:rFonts w:ascii="Times New Roman" w:hAnsi="Times New Roman" w:cs="Times New Roman"/>
          <w:sz w:val="26"/>
          <w:szCs w:val="26"/>
        </w:rPr>
        <w:t xml:space="preserve"> бюджетных обязательств.</w:t>
      </w:r>
    </w:p>
    <w:p w:rsidR="00AA0B27" w:rsidRPr="008F55A5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0B27">
        <w:rPr>
          <w:rFonts w:ascii="Times New Roman" w:hAnsi="Times New Roman" w:cs="Times New Roman"/>
          <w:sz w:val="26"/>
          <w:szCs w:val="26"/>
        </w:rPr>
        <w:t xml:space="preserve">В случае если предметами </w:t>
      </w:r>
      <w:r w:rsidR="009D1927">
        <w:rPr>
          <w:rFonts w:ascii="Times New Roman" w:hAnsi="Times New Roman" w:cs="Times New Roman"/>
          <w:sz w:val="26"/>
          <w:szCs w:val="26"/>
        </w:rPr>
        <w:t>муниципального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контракта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такие </w:t>
      </w:r>
      <w:r w:rsidR="0067254E">
        <w:rPr>
          <w:rFonts w:ascii="Times New Roman" w:hAnsi="Times New Roman" w:cs="Times New Roman"/>
          <w:sz w:val="26"/>
          <w:szCs w:val="26"/>
        </w:rPr>
        <w:t>муниципальные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контракты могут заключаться в пределах средств, установленных на соответствующие цели долгосрочными целевыми программами (проектами), на срок реализации указанных программ (проектов</w:t>
      </w:r>
      <w:r w:rsidRPr="00270F79">
        <w:rPr>
          <w:rFonts w:ascii="Times New Roman" w:hAnsi="Times New Roman" w:cs="Times New Roman"/>
          <w:sz w:val="26"/>
          <w:szCs w:val="26"/>
        </w:rPr>
        <w:t xml:space="preserve">), а также в соответствии с </w:t>
      </w:r>
      <w:r w:rsidR="00270F79">
        <w:rPr>
          <w:rFonts w:ascii="Times New Roman" w:hAnsi="Times New Roman" w:cs="Times New Roman"/>
          <w:sz w:val="26"/>
          <w:szCs w:val="26"/>
        </w:rPr>
        <w:t>нормативными правовыми актами</w:t>
      </w:r>
      <w:r w:rsidR="00C361BF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«Городской округ </w:t>
      </w:r>
      <w:proofErr w:type="spellStart"/>
      <w:r w:rsidR="00C361BF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C361BF">
        <w:rPr>
          <w:rFonts w:ascii="Times New Roman" w:hAnsi="Times New Roman" w:cs="Times New Roman"/>
          <w:sz w:val="26"/>
          <w:szCs w:val="26"/>
        </w:rPr>
        <w:t>»,</w:t>
      </w:r>
      <w:r w:rsidRPr="00AA0B27">
        <w:rPr>
          <w:rFonts w:ascii="Times New Roman" w:hAnsi="Times New Roman" w:cs="Times New Roman"/>
          <w:sz w:val="26"/>
          <w:szCs w:val="26"/>
        </w:rPr>
        <w:t xml:space="preserve"> при</w:t>
      </w:r>
      <w:proofErr w:type="gramEnd"/>
      <w:r w:rsidRPr="00AA0B2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A0B27">
        <w:rPr>
          <w:rFonts w:ascii="Times New Roman" w:hAnsi="Times New Roman" w:cs="Times New Roman"/>
          <w:sz w:val="26"/>
          <w:szCs w:val="26"/>
        </w:rPr>
        <w:t xml:space="preserve">соблюдении требований, установленных </w:t>
      </w:r>
      <w:hyperlink r:id="rId7" w:history="1">
        <w:r w:rsidRPr="008F55A5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8F55A5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29.12.2007 N 978 "Об утверждении правил принятия решений о заключении долгосрочных государственных (муниципальных) контрактов на выполнение работ (оказание услуг) с длительным производственным циклом".</w:t>
      </w:r>
      <w:proofErr w:type="gramEnd"/>
    </w:p>
    <w:p w:rsidR="00AA0B27" w:rsidRDefault="0067254E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Муниципальный</w:t>
      </w:r>
      <w:r w:rsidR="00AA0B27" w:rsidRPr="008F55A5">
        <w:rPr>
          <w:rFonts w:ascii="Times New Roman" w:hAnsi="Times New Roman" w:cs="Times New Roman"/>
          <w:sz w:val="26"/>
          <w:szCs w:val="26"/>
        </w:rPr>
        <w:t xml:space="preserve"> контракт (договор) должен быть заключен в соответствии с требованиями действующего законодательства, в том числе Федерального </w:t>
      </w:r>
      <w:hyperlink r:id="rId8" w:history="1">
        <w:r w:rsidR="00AA0B27" w:rsidRPr="008F55A5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AA0B27" w:rsidRPr="008F55A5">
        <w:rPr>
          <w:rFonts w:ascii="Times New Roman" w:hAnsi="Times New Roman" w:cs="Times New Roman"/>
          <w:sz w:val="26"/>
          <w:szCs w:val="26"/>
        </w:rPr>
        <w:t xml:space="preserve"> от 21.07.2005 N 94-ФЗ "О размещении заказов на поставки товаров, выполнение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 работ, оказание услуг для государственных и муниципальных нужд" (далее - Федеральный закон N 94-ФЗ).</w:t>
      </w:r>
    </w:p>
    <w:p w:rsidR="009170A7" w:rsidRPr="00AA0B27" w:rsidRDefault="009170A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2. Учет бюджетных обязательств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A0B27" w:rsidRPr="009170A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170A7">
        <w:rPr>
          <w:rFonts w:ascii="Times New Roman" w:hAnsi="Times New Roman" w:cs="Times New Roman"/>
          <w:sz w:val="26"/>
          <w:szCs w:val="26"/>
        </w:rPr>
        <w:t xml:space="preserve">2.1. Получатель ведет учет бюджетных обязательств в соответствии с </w:t>
      </w:r>
      <w:hyperlink r:id="rId9" w:history="1">
        <w:r w:rsidRPr="009170A7">
          <w:rPr>
            <w:rFonts w:ascii="Times New Roman" w:hAnsi="Times New Roman" w:cs="Times New Roman"/>
            <w:sz w:val="26"/>
            <w:szCs w:val="26"/>
          </w:rPr>
          <w:t>Инструкцией</w:t>
        </w:r>
      </w:hyperlink>
      <w:r w:rsidRPr="009170A7">
        <w:rPr>
          <w:rFonts w:ascii="Times New Roman" w:hAnsi="Times New Roman" w:cs="Times New Roman"/>
          <w:sz w:val="26"/>
          <w:szCs w:val="26"/>
        </w:rPr>
        <w:t xml:space="preserve"> по бюджетному учету.</w:t>
      </w:r>
    </w:p>
    <w:p w:rsidR="00AA0B27" w:rsidRPr="009170A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170A7">
        <w:rPr>
          <w:rFonts w:ascii="Times New Roman" w:hAnsi="Times New Roman" w:cs="Times New Roman"/>
          <w:sz w:val="26"/>
          <w:szCs w:val="26"/>
        </w:rPr>
        <w:t xml:space="preserve">2.2. Получатель в соответствии с доведенными лимитами бюджетных обязательств осуществляет учет бюджетных обязательств в Журнале регистрации </w:t>
      </w:r>
      <w:r w:rsidRPr="00C361BF">
        <w:rPr>
          <w:rFonts w:ascii="Times New Roman" w:hAnsi="Times New Roman" w:cs="Times New Roman"/>
          <w:sz w:val="26"/>
          <w:szCs w:val="26"/>
        </w:rPr>
        <w:t xml:space="preserve">бюджетных обязательств </w:t>
      </w:r>
      <w:hyperlink r:id="rId10" w:history="1">
        <w:r w:rsidRPr="00C361BF">
          <w:rPr>
            <w:rFonts w:ascii="Times New Roman" w:hAnsi="Times New Roman" w:cs="Times New Roman"/>
            <w:sz w:val="26"/>
            <w:szCs w:val="26"/>
          </w:rPr>
          <w:t>(ф. 0504064)</w:t>
        </w:r>
      </w:hyperlink>
      <w:r w:rsidRPr="009170A7">
        <w:rPr>
          <w:rFonts w:ascii="Times New Roman" w:hAnsi="Times New Roman" w:cs="Times New Roman"/>
          <w:sz w:val="26"/>
          <w:szCs w:val="26"/>
        </w:rPr>
        <w:t>.</w:t>
      </w:r>
    </w:p>
    <w:p w:rsidR="00AA0B27" w:rsidRPr="009170A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170A7">
        <w:rPr>
          <w:rFonts w:ascii="Times New Roman" w:hAnsi="Times New Roman" w:cs="Times New Roman"/>
          <w:sz w:val="26"/>
          <w:szCs w:val="26"/>
        </w:rPr>
        <w:t xml:space="preserve">2.3. Учету подлежат все обязательства по договорам на поставку продукции (работ, услуг) и иным заменяющим их документам, в разрезе </w:t>
      </w:r>
      <w:proofErr w:type="gramStart"/>
      <w:r w:rsidRPr="009170A7">
        <w:rPr>
          <w:rFonts w:ascii="Times New Roman" w:hAnsi="Times New Roman" w:cs="Times New Roman"/>
          <w:sz w:val="26"/>
          <w:szCs w:val="26"/>
        </w:rPr>
        <w:t>кодов классификации операций сектора государственного управления</w:t>
      </w:r>
      <w:proofErr w:type="gramEnd"/>
      <w:r w:rsidRPr="009170A7">
        <w:rPr>
          <w:rFonts w:ascii="Times New Roman" w:hAnsi="Times New Roman" w:cs="Times New Roman"/>
          <w:sz w:val="26"/>
          <w:szCs w:val="26"/>
        </w:rPr>
        <w:t>.</w:t>
      </w:r>
    </w:p>
    <w:p w:rsidR="00AA0B27" w:rsidRPr="009170A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170A7">
        <w:rPr>
          <w:rFonts w:ascii="Times New Roman" w:hAnsi="Times New Roman" w:cs="Times New Roman"/>
          <w:sz w:val="26"/>
          <w:szCs w:val="26"/>
        </w:rPr>
        <w:t xml:space="preserve">2.4. Получатель при заключении </w:t>
      </w:r>
      <w:r w:rsidR="0018477A">
        <w:rPr>
          <w:rFonts w:ascii="Times New Roman" w:hAnsi="Times New Roman" w:cs="Times New Roman"/>
          <w:sz w:val="26"/>
          <w:szCs w:val="26"/>
        </w:rPr>
        <w:t>муниципальных</w:t>
      </w:r>
      <w:r w:rsidRPr="009170A7">
        <w:rPr>
          <w:rFonts w:ascii="Times New Roman" w:hAnsi="Times New Roman" w:cs="Times New Roman"/>
          <w:sz w:val="26"/>
          <w:szCs w:val="26"/>
        </w:rPr>
        <w:t xml:space="preserve"> контрактов (договоров) на поставку продукции (работ, услуг) и возникновении иных обязательств обязаны исходить из доведенных до них лимитов бюджетных обязательств. Объем принятых бюджетных обязательств не может превышать лимит бюджетных обязатель</w:t>
      </w:r>
      <w:proofErr w:type="gramStart"/>
      <w:r w:rsidRPr="009170A7">
        <w:rPr>
          <w:rFonts w:ascii="Times New Roman" w:hAnsi="Times New Roman" w:cs="Times New Roman"/>
          <w:sz w:val="26"/>
          <w:szCs w:val="26"/>
        </w:rPr>
        <w:t>ств в стр</w:t>
      </w:r>
      <w:proofErr w:type="gramEnd"/>
      <w:r w:rsidRPr="009170A7">
        <w:rPr>
          <w:rFonts w:ascii="Times New Roman" w:hAnsi="Times New Roman" w:cs="Times New Roman"/>
          <w:sz w:val="26"/>
          <w:szCs w:val="26"/>
        </w:rPr>
        <w:t xml:space="preserve">уктуре показателей классификации расходов </w:t>
      </w:r>
      <w:r w:rsidR="0018477A">
        <w:rPr>
          <w:rFonts w:ascii="Times New Roman" w:hAnsi="Times New Roman" w:cs="Times New Roman"/>
          <w:sz w:val="26"/>
          <w:szCs w:val="26"/>
        </w:rPr>
        <w:t>местного</w:t>
      </w:r>
      <w:r w:rsidRPr="009170A7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170A7">
        <w:rPr>
          <w:rFonts w:ascii="Times New Roman" w:hAnsi="Times New Roman" w:cs="Times New Roman"/>
          <w:sz w:val="26"/>
          <w:szCs w:val="26"/>
        </w:rPr>
        <w:t>Ответственность за соответствие суммы принятых бюджетных обязательств установленным лимитам бюджетных обязательств несет получатель и главный распорядитель бюджетных средств</w:t>
      </w:r>
      <w:r w:rsidRPr="00AA0B27">
        <w:rPr>
          <w:rFonts w:ascii="Times New Roman" w:hAnsi="Times New Roman" w:cs="Times New Roman"/>
          <w:sz w:val="26"/>
          <w:szCs w:val="26"/>
        </w:rPr>
        <w:t>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2.5. </w:t>
      </w:r>
      <w:proofErr w:type="gramStart"/>
      <w:r w:rsidRPr="00AA0B27">
        <w:rPr>
          <w:rFonts w:ascii="Times New Roman" w:hAnsi="Times New Roman" w:cs="Times New Roman"/>
          <w:sz w:val="26"/>
          <w:szCs w:val="26"/>
        </w:rPr>
        <w:t xml:space="preserve">Сведения по </w:t>
      </w:r>
      <w:r w:rsidR="005B2D83">
        <w:rPr>
          <w:rFonts w:ascii="Times New Roman" w:hAnsi="Times New Roman" w:cs="Times New Roman"/>
          <w:sz w:val="26"/>
          <w:szCs w:val="26"/>
        </w:rPr>
        <w:t>муниципальному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контракту (договору), заключенному получателем, включаются в Реестр контрактов, в порядке, установленном </w:t>
      </w:r>
      <w:hyperlink r:id="rId11" w:history="1">
        <w:r w:rsidRPr="00AA0B27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AA0B27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</w:t>
      </w:r>
      <w:hyperlink r:id="rId12" w:history="1">
        <w:r w:rsidRPr="00AA0B27">
          <w:rPr>
            <w:rFonts w:ascii="Times New Roman" w:hAnsi="Times New Roman" w:cs="Times New Roman"/>
            <w:sz w:val="26"/>
            <w:szCs w:val="26"/>
          </w:rPr>
          <w:t xml:space="preserve">от 29.12.2010 N 1191 "Об утверждении Положения о ведении реестра государственных и муниципальных контрактов, а также гражданско-правовых договоров бюджетных учреждений на </w:t>
        </w:r>
        <w:r w:rsidRPr="00AA0B27">
          <w:rPr>
            <w:rFonts w:ascii="Times New Roman" w:hAnsi="Times New Roman" w:cs="Times New Roman"/>
            <w:sz w:val="26"/>
            <w:szCs w:val="26"/>
          </w:rPr>
          <w:lastRenderedPageBreak/>
          <w:t>поставки товаров, выполнение работ, оказание услуг и о требованиях к технологическим, программным, лингвистическим, правовым и организационным средствам обеспечения пользования официальным сайтом</w:t>
        </w:r>
        <w:proofErr w:type="gramEnd"/>
        <w:r w:rsidRPr="00AA0B27">
          <w:rPr>
            <w:rFonts w:ascii="Times New Roman" w:hAnsi="Times New Roman" w:cs="Times New Roman"/>
            <w:sz w:val="26"/>
            <w:szCs w:val="26"/>
          </w:rPr>
          <w:t xml:space="preserve"> в сети Интернет, на котором размещается указанный реестр"</w:t>
        </w:r>
      </w:hyperlink>
      <w:r w:rsidRPr="00AA0B27">
        <w:rPr>
          <w:rFonts w:ascii="Times New Roman" w:hAnsi="Times New Roman" w:cs="Times New Roman"/>
          <w:sz w:val="26"/>
          <w:szCs w:val="26"/>
        </w:rPr>
        <w:t>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Реестровый номер, присвоенный </w:t>
      </w:r>
      <w:r w:rsidR="005B2D83">
        <w:rPr>
          <w:rFonts w:ascii="Times New Roman" w:hAnsi="Times New Roman" w:cs="Times New Roman"/>
          <w:sz w:val="26"/>
          <w:szCs w:val="26"/>
        </w:rPr>
        <w:t>муниципальному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контракту (договору), указывается получателем в платежном поручении в поле "Назначение платежа ".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3. Подтверждение денежных обязательств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3.1. Получатель подтверждает обязанность оплатить за счет средств </w:t>
      </w:r>
      <w:r w:rsidR="009170A7">
        <w:rPr>
          <w:rFonts w:ascii="Times New Roman" w:hAnsi="Times New Roman" w:cs="Times New Roman"/>
          <w:sz w:val="26"/>
          <w:szCs w:val="26"/>
        </w:rPr>
        <w:t>местного</w:t>
      </w:r>
      <w:r w:rsidRPr="00AA0B27">
        <w:rPr>
          <w:rFonts w:ascii="Times New Roman" w:hAnsi="Times New Roman" w:cs="Times New Roman"/>
          <w:sz w:val="26"/>
          <w:szCs w:val="26"/>
        </w:rPr>
        <w:t xml:space="preserve"> бюджета денежные обязательства в соответствии с платежными и иными документами, необходимыми для санкционирования их оплаты.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3.2. Подтверждение денежных обязательств (за исключением денежных обязательств по публичным нормативным обязательствам) осуществляется в </w:t>
      </w:r>
      <w:proofErr w:type="gramStart"/>
      <w:r w:rsidRPr="00AA0B27">
        <w:rPr>
          <w:rFonts w:ascii="Times New Roman" w:hAnsi="Times New Roman" w:cs="Times New Roman"/>
          <w:sz w:val="26"/>
          <w:szCs w:val="26"/>
        </w:rPr>
        <w:t>пределах</w:t>
      </w:r>
      <w:proofErr w:type="gramEnd"/>
      <w:r w:rsidRPr="00AA0B27">
        <w:rPr>
          <w:rFonts w:ascii="Times New Roman" w:hAnsi="Times New Roman" w:cs="Times New Roman"/>
          <w:sz w:val="26"/>
          <w:szCs w:val="26"/>
        </w:rPr>
        <w:t xml:space="preserve"> доведенных до получателя лимитов бюджетных обязательств, с учетом принятых и неисполненных бюджетных обязательств.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3.3. Подтверждение денежных обязательств по публичным нормативным обязательствам осуществляется в </w:t>
      </w:r>
      <w:proofErr w:type="gramStart"/>
      <w:r w:rsidRPr="00AA0B27">
        <w:rPr>
          <w:rFonts w:ascii="Times New Roman" w:hAnsi="Times New Roman" w:cs="Times New Roman"/>
          <w:sz w:val="26"/>
          <w:szCs w:val="26"/>
        </w:rPr>
        <w:t>пределах</w:t>
      </w:r>
      <w:proofErr w:type="gramEnd"/>
      <w:r w:rsidRPr="00AA0B27">
        <w:rPr>
          <w:rFonts w:ascii="Times New Roman" w:hAnsi="Times New Roman" w:cs="Times New Roman"/>
          <w:sz w:val="26"/>
          <w:szCs w:val="26"/>
        </w:rPr>
        <w:t xml:space="preserve"> доведенных до получателя бюджетных ассигнований.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4. Санкционирование оплаты денежных обязательств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4.</w:t>
      </w:r>
      <w:r w:rsidR="00641C7B">
        <w:rPr>
          <w:rFonts w:ascii="Times New Roman" w:hAnsi="Times New Roman" w:cs="Times New Roman"/>
          <w:sz w:val="26"/>
          <w:szCs w:val="26"/>
        </w:rPr>
        <w:t>1</w:t>
      </w:r>
      <w:r w:rsidRPr="00AA0B27">
        <w:rPr>
          <w:rFonts w:ascii="Times New Roman" w:hAnsi="Times New Roman" w:cs="Times New Roman"/>
          <w:sz w:val="26"/>
          <w:szCs w:val="26"/>
        </w:rPr>
        <w:t xml:space="preserve">. Согласно графику приема платежных документов в отдел </w:t>
      </w:r>
      <w:r w:rsidR="00641C7B">
        <w:rPr>
          <w:rFonts w:ascii="Times New Roman" w:hAnsi="Times New Roman" w:cs="Times New Roman"/>
          <w:sz w:val="26"/>
          <w:szCs w:val="26"/>
        </w:rPr>
        <w:t xml:space="preserve">учета и отчетности </w:t>
      </w:r>
      <w:proofErr w:type="spellStart"/>
      <w:r w:rsidR="00265B7C">
        <w:rPr>
          <w:rFonts w:ascii="Times New Roman" w:hAnsi="Times New Roman" w:cs="Times New Roman"/>
          <w:sz w:val="26"/>
          <w:szCs w:val="26"/>
        </w:rPr>
        <w:t>ф</w:t>
      </w:r>
      <w:r w:rsidR="00641C7B">
        <w:rPr>
          <w:rFonts w:ascii="Times New Roman" w:hAnsi="Times New Roman" w:cs="Times New Roman"/>
          <w:sz w:val="26"/>
          <w:szCs w:val="26"/>
        </w:rPr>
        <w:t>инуправления</w:t>
      </w:r>
      <w:proofErr w:type="spellEnd"/>
      <w:r w:rsidR="00641C7B">
        <w:rPr>
          <w:rFonts w:ascii="Times New Roman" w:hAnsi="Times New Roman" w:cs="Times New Roman"/>
          <w:sz w:val="26"/>
          <w:szCs w:val="26"/>
        </w:rPr>
        <w:t xml:space="preserve"> МО «Городской округ </w:t>
      </w:r>
      <w:proofErr w:type="spellStart"/>
      <w:r w:rsidR="00641C7B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641C7B">
        <w:rPr>
          <w:rFonts w:ascii="Times New Roman" w:hAnsi="Times New Roman" w:cs="Times New Roman"/>
          <w:sz w:val="26"/>
          <w:szCs w:val="26"/>
        </w:rPr>
        <w:t>»</w:t>
      </w:r>
      <w:r w:rsidRPr="00AA0B27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6B61FA" w:rsidRPr="00AA0B27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6B61FA">
        <w:rPr>
          <w:rFonts w:ascii="Times New Roman" w:hAnsi="Times New Roman" w:cs="Times New Roman"/>
          <w:sz w:val="26"/>
          <w:szCs w:val="26"/>
        </w:rPr>
        <w:t>учета и отчетности</w:t>
      </w:r>
      <w:r w:rsidRPr="00AA0B27">
        <w:rPr>
          <w:rFonts w:ascii="Times New Roman" w:hAnsi="Times New Roman" w:cs="Times New Roman"/>
          <w:sz w:val="26"/>
          <w:szCs w:val="26"/>
        </w:rPr>
        <w:t>) получатели предоставляют платежные поручения и документы, необходимые для совершения расходов (далее – документ-основание).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Платежные поручения оформляются и предоставляются в электронном виде с применением электронной цифровой подписи (ЭЦП), оформленной в установленном законодательством порядке. Одновременно получатель предоставляет реестр платежных поручений на бумажном носителе, подписанный руководителем учреждения и скрепленный печатью.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При отсутствии у получателя технической возможности информационного обмена в электронном виде, платежные поручения могут представляться на бумажных носителях в двух экземплярах</w:t>
      </w:r>
      <w:r w:rsidR="007A787A">
        <w:rPr>
          <w:rFonts w:ascii="Times New Roman" w:hAnsi="Times New Roman" w:cs="Times New Roman"/>
          <w:sz w:val="26"/>
          <w:szCs w:val="26"/>
        </w:rPr>
        <w:t xml:space="preserve"> с одновременным представлением на электронном носителе</w:t>
      </w:r>
      <w:r w:rsidRPr="00AA0B27">
        <w:rPr>
          <w:rFonts w:ascii="Times New Roman" w:hAnsi="Times New Roman" w:cs="Times New Roman"/>
          <w:sz w:val="26"/>
          <w:szCs w:val="26"/>
        </w:rPr>
        <w:t xml:space="preserve">. </w:t>
      </w:r>
      <w:r w:rsidRPr="00CD637B">
        <w:rPr>
          <w:rFonts w:ascii="Times New Roman" w:hAnsi="Times New Roman" w:cs="Times New Roman"/>
          <w:sz w:val="26"/>
          <w:szCs w:val="26"/>
        </w:rPr>
        <w:t xml:space="preserve">Первый экземпляр платежного поручения, оформленный подписями руководителя и главного бухгалтера, оттиском печати получателя, подшивается к выписке </w:t>
      </w:r>
      <w:r w:rsidR="009E19A7" w:rsidRPr="00CD637B">
        <w:rPr>
          <w:rFonts w:ascii="Times New Roman" w:hAnsi="Times New Roman" w:cs="Times New Roman"/>
          <w:sz w:val="26"/>
          <w:szCs w:val="26"/>
        </w:rPr>
        <w:t xml:space="preserve">учреждения, которая хранится в отделе учета и отчетности </w:t>
      </w:r>
      <w:r w:rsidRPr="00CD637B">
        <w:rPr>
          <w:rFonts w:ascii="Times New Roman" w:hAnsi="Times New Roman" w:cs="Times New Roman"/>
          <w:sz w:val="26"/>
          <w:szCs w:val="26"/>
        </w:rPr>
        <w:t xml:space="preserve">за операционный день. Второй экземпляр платежного поручения с отметкой ответственного работника отдела </w:t>
      </w:r>
      <w:r w:rsidR="00CD637B" w:rsidRPr="00CD637B">
        <w:rPr>
          <w:rFonts w:ascii="Times New Roman" w:hAnsi="Times New Roman" w:cs="Times New Roman"/>
          <w:sz w:val="26"/>
          <w:szCs w:val="26"/>
        </w:rPr>
        <w:t>учета и отчетности</w:t>
      </w:r>
      <w:r w:rsidRPr="00CD637B">
        <w:rPr>
          <w:rFonts w:ascii="Times New Roman" w:hAnsi="Times New Roman" w:cs="Times New Roman"/>
          <w:sz w:val="26"/>
          <w:szCs w:val="26"/>
        </w:rPr>
        <w:t xml:space="preserve"> возвращается получателю с выпиской из лицевого счета.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Работник</w:t>
      </w:r>
      <w:r w:rsidR="00D95E1E">
        <w:rPr>
          <w:rFonts w:ascii="Times New Roman" w:hAnsi="Times New Roman" w:cs="Times New Roman"/>
          <w:sz w:val="26"/>
          <w:szCs w:val="26"/>
        </w:rPr>
        <w:t>и</w:t>
      </w:r>
      <w:r w:rsidRPr="00AA0B27">
        <w:rPr>
          <w:rFonts w:ascii="Times New Roman" w:hAnsi="Times New Roman" w:cs="Times New Roman"/>
          <w:sz w:val="26"/>
          <w:szCs w:val="26"/>
        </w:rPr>
        <w:t xml:space="preserve"> </w:t>
      </w:r>
      <w:r w:rsidR="00D95E1E" w:rsidRPr="00AA0B27">
        <w:rPr>
          <w:rFonts w:ascii="Times New Roman" w:hAnsi="Times New Roman" w:cs="Times New Roman"/>
          <w:sz w:val="26"/>
          <w:szCs w:val="26"/>
        </w:rPr>
        <w:t>отдел</w:t>
      </w:r>
      <w:r w:rsidR="00D95E1E">
        <w:rPr>
          <w:rFonts w:ascii="Times New Roman" w:hAnsi="Times New Roman" w:cs="Times New Roman"/>
          <w:sz w:val="26"/>
          <w:szCs w:val="26"/>
        </w:rPr>
        <w:t>а</w:t>
      </w:r>
      <w:r w:rsidR="00D95E1E" w:rsidRPr="00AA0B27">
        <w:rPr>
          <w:rFonts w:ascii="Times New Roman" w:hAnsi="Times New Roman" w:cs="Times New Roman"/>
          <w:sz w:val="26"/>
          <w:szCs w:val="26"/>
        </w:rPr>
        <w:t xml:space="preserve"> </w:t>
      </w:r>
      <w:r w:rsidR="00D95E1E">
        <w:rPr>
          <w:rFonts w:ascii="Times New Roman" w:hAnsi="Times New Roman" w:cs="Times New Roman"/>
          <w:sz w:val="26"/>
          <w:szCs w:val="26"/>
        </w:rPr>
        <w:t>учета и отчетности</w:t>
      </w:r>
      <w:r w:rsidR="00D95E1E" w:rsidRPr="00AA0B27">
        <w:rPr>
          <w:rFonts w:ascii="Times New Roman" w:hAnsi="Times New Roman" w:cs="Times New Roman"/>
          <w:sz w:val="26"/>
          <w:szCs w:val="26"/>
        </w:rPr>
        <w:t xml:space="preserve"> </w:t>
      </w:r>
      <w:r w:rsidRPr="00AA0B27">
        <w:rPr>
          <w:rFonts w:ascii="Times New Roman" w:hAnsi="Times New Roman" w:cs="Times New Roman"/>
          <w:sz w:val="26"/>
          <w:szCs w:val="26"/>
        </w:rPr>
        <w:t>в платежных поручениях, оформленных и представленных получателем в электронном виде, средствами автоматизированной системы проверя</w:t>
      </w:r>
      <w:r w:rsidR="00D95E1E">
        <w:rPr>
          <w:rFonts w:ascii="Times New Roman" w:hAnsi="Times New Roman" w:cs="Times New Roman"/>
          <w:sz w:val="26"/>
          <w:szCs w:val="26"/>
        </w:rPr>
        <w:t>ю</w:t>
      </w:r>
      <w:r w:rsidRPr="00AA0B27">
        <w:rPr>
          <w:rFonts w:ascii="Times New Roman" w:hAnsi="Times New Roman" w:cs="Times New Roman"/>
          <w:sz w:val="26"/>
          <w:szCs w:val="26"/>
        </w:rPr>
        <w:t>т: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правильность указанных банковских реквизитов отправителя бюджетных средств;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соответствие реквизитов "лицевой счет", "бюджетная классификация", "сумма по бюджетной классификации" информации указанной в поле "назначение платежа";</w:t>
      </w:r>
    </w:p>
    <w:p w:rsid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lastRenderedPageBreak/>
        <w:t>наличие остатков бюджетных ассигнований, лимитов бюджетных обязательств, кассового плана отражен</w:t>
      </w:r>
      <w:r w:rsidR="00D95E1E">
        <w:rPr>
          <w:rFonts w:ascii="Times New Roman" w:hAnsi="Times New Roman" w:cs="Times New Roman"/>
          <w:sz w:val="26"/>
          <w:szCs w:val="26"/>
        </w:rPr>
        <w:t>ных на лицевом счете получателя</w:t>
      </w:r>
      <w:r w:rsidR="00C57474">
        <w:rPr>
          <w:rFonts w:ascii="Times New Roman" w:hAnsi="Times New Roman" w:cs="Times New Roman"/>
          <w:sz w:val="26"/>
          <w:szCs w:val="26"/>
        </w:rPr>
        <w:t>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В случае приема платежного поручения, оформленного и представленного получателем на бумажном носителе, проверяется соответствие подписей руководителя и главного бухгалтера в платежных поручениях имеющимся образцам подписей в Карточке образцов подписей, хранящейся в </w:t>
      </w:r>
      <w:r w:rsidR="00D95E1E" w:rsidRPr="00AA0B27">
        <w:rPr>
          <w:rFonts w:ascii="Times New Roman" w:hAnsi="Times New Roman" w:cs="Times New Roman"/>
          <w:sz w:val="26"/>
          <w:szCs w:val="26"/>
        </w:rPr>
        <w:t>отдел</w:t>
      </w:r>
      <w:r w:rsidR="009D1231">
        <w:rPr>
          <w:rFonts w:ascii="Times New Roman" w:hAnsi="Times New Roman" w:cs="Times New Roman"/>
          <w:sz w:val="26"/>
          <w:szCs w:val="26"/>
        </w:rPr>
        <w:t>е</w:t>
      </w:r>
      <w:r w:rsidR="00D95E1E" w:rsidRPr="00AA0B27">
        <w:rPr>
          <w:rFonts w:ascii="Times New Roman" w:hAnsi="Times New Roman" w:cs="Times New Roman"/>
          <w:sz w:val="26"/>
          <w:szCs w:val="26"/>
        </w:rPr>
        <w:t xml:space="preserve"> </w:t>
      </w:r>
      <w:r w:rsidR="00D95E1E">
        <w:rPr>
          <w:rFonts w:ascii="Times New Roman" w:hAnsi="Times New Roman" w:cs="Times New Roman"/>
          <w:sz w:val="26"/>
          <w:szCs w:val="26"/>
        </w:rPr>
        <w:t>учета и отчетности</w:t>
      </w:r>
      <w:r w:rsidRPr="00AA0B27">
        <w:rPr>
          <w:rFonts w:ascii="Times New Roman" w:hAnsi="Times New Roman" w:cs="Times New Roman"/>
          <w:sz w:val="26"/>
          <w:szCs w:val="26"/>
        </w:rPr>
        <w:t>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Подлинность ЭЦП проверяется специализированным программным обеспечением.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4.</w:t>
      </w:r>
      <w:r w:rsidR="00D95E1E">
        <w:rPr>
          <w:rFonts w:ascii="Times New Roman" w:hAnsi="Times New Roman" w:cs="Times New Roman"/>
          <w:sz w:val="26"/>
          <w:szCs w:val="26"/>
        </w:rPr>
        <w:t>2</w:t>
      </w:r>
      <w:r w:rsidRPr="00AA0B27">
        <w:rPr>
          <w:rFonts w:ascii="Times New Roman" w:hAnsi="Times New Roman" w:cs="Times New Roman"/>
          <w:sz w:val="26"/>
          <w:szCs w:val="26"/>
        </w:rPr>
        <w:t xml:space="preserve">. </w:t>
      </w:r>
      <w:r w:rsidR="001B161F">
        <w:rPr>
          <w:rFonts w:ascii="Times New Roman" w:hAnsi="Times New Roman" w:cs="Times New Roman"/>
          <w:sz w:val="26"/>
          <w:szCs w:val="26"/>
        </w:rPr>
        <w:t>Далее п</w:t>
      </w:r>
      <w:r w:rsidRPr="00AA0B27">
        <w:rPr>
          <w:rFonts w:ascii="Times New Roman" w:hAnsi="Times New Roman" w:cs="Times New Roman"/>
          <w:sz w:val="26"/>
          <w:szCs w:val="26"/>
        </w:rPr>
        <w:t>латежные поручения провер</w:t>
      </w:r>
      <w:r w:rsidR="001B161F">
        <w:rPr>
          <w:rFonts w:ascii="Times New Roman" w:hAnsi="Times New Roman" w:cs="Times New Roman"/>
          <w:sz w:val="26"/>
          <w:szCs w:val="26"/>
        </w:rPr>
        <w:t>яются</w:t>
      </w:r>
      <w:r w:rsidRPr="00AA0B27">
        <w:rPr>
          <w:rFonts w:ascii="Times New Roman" w:hAnsi="Times New Roman" w:cs="Times New Roman"/>
          <w:sz w:val="26"/>
          <w:szCs w:val="26"/>
        </w:rPr>
        <w:t xml:space="preserve"> на предмет законности и соответствия, предъявленных к оплате документов-оснований  (договоров, счетов и др.) содержанию производимой операции.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0B27">
        <w:rPr>
          <w:rFonts w:ascii="Times New Roman" w:hAnsi="Times New Roman" w:cs="Times New Roman"/>
          <w:sz w:val="26"/>
          <w:szCs w:val="26"/>
        </w:rPr>
        <w:t xml:space="preserve">При оплате денежных обязательств получатель представляет </w:t>
      </w:r>
      <w:r w:rsidR="00F50FCF">
        <w:rPr>
          <w:rFonts w:ascii="Times New Roman" w:hAnsi="Times New Roman" w:cs="Times New Roman"/>
          <w:sz w:val="26"/>
          <w:szCs w:val="26"/>
        </w:rPr>
        <w:t xml:space="preserve">копии </w:t>
      </w:r>
      <w:r w:rsidRPr="00AA0B27">
        <w:rPr>
          <w:rFonts w:ascii="Times New Roman" w:hAnsi="Times New Roman" w:cs="Times New Roman"/>
          <w:sz w:val="26"/>
          <w:szCs w:val="26"/>
        </w:rPr>
        <w:t>договор</w:t>
      </w:r>
      <w:r w:rsidR="00F50FCF">
        <w:rPr>
          <w:rFonts w:ascii="Times New Roman" w:hAnsi="Times New Roman" w:cs="Times New Roman"/>
          <w:sz w:val="26"/>
          <w:szCs w:val="26"/>
        </w:rPr>
        <w:t>ов</w:t>
      </w:r>
      <w:r w:rsidRPr="00AA0B27">
        <w:rPr>
          <w:rFonts w:ascii="Times New Roman" w:hAnsi="Times New Roman" w:cs="Times New Roman"/>
          <w:sz w:val="26"/>
          <w:szCs w:val="26"/>
        </w:rPr>
        <w:t xml:space="preserve"> на поставку товаров, выполнение работ и оказание услуг, заключенны</w:t>
      </w:r>
      <w:r w:rsidR="00A6343F">
        <w:rPr>
          <w:rFonts w:ascii="Times New Roman" w:hAnsi="Times New Roman" w:cs="Times New Roman"/>
          <w:sz w:val="26"/>
          <w:szCs w:val="26"/>
        </w:rPr>
        <w:t>х</w:t>
      </w:r>
      <w:r w:rsidRPr="00AA0B27">
        <w:rPr>
          <w:rFonts w:ascii="Times New Roman" w:hAnsi="Times New Roman" w:cs="Times New Roman"/>
          <w:sz w:val="26"/>
          <w:szCs w:val="26"/>
        </w:rPr>
        <w:t xml:space="preserve"> в любой предусмотренной для совершения сделок форме, если законом для договоров данного вида не установлена определенная форма, и </w:t>
      </w:r>
      <w:r w:rsidR="00F50FCF">
        <w:rPr>
          <w:rFonts w:ascii="Times New Roman" w:hAnsi="Times New Roman" w:cs="Times New Roman"/>
          <w:sz w:val="26"/>
          <w:szCs w:val="26"/>
        </w:rPr>
        <w:t xml:space="preserve">копии </w:t>
      </w:r>
      <w:r w:rsidRPr="00AA0B27">
        <w:rPr>
          <w:rFonts w:ascii="Times New Roman" w:hAnsi="Times New Roman" w:cs="Times New Roman"/>
          <w:sz w:val="26"/>
          <w:szCs w:val="26"/>
        </w:rPr>
        <w:t>документ</w:t>
      </w:r>
      <w:r w:rsidR="00F50FCF">
        <w:rPr>
          <w:rFonts w:ascii="Times New Roman" w:hAnsi="Times New Roman" w:cs="Times New Roman"/>
          <w:sz w:val="26"/>
          <w:szCs w:val="26"/>
        </w:rPr>
        <w:t>ов</w:t>
      </w:r>
      <w:r w:rsidRPr="00AA0B27">
        <w:rPr>
          <w:rFonts w:ascii="Times New Roman" w:hAnsi="Times New Roman" w:cs="Times New Roman"/>
          <w:sz w:val="26"/>
          <w:szCs w:val="26"/>
        </w:rPr>
        <w:t xml:space="preserve"> - основания, подтверждающи</w:t>
      </w:r>
      <w:r w:rsidR="00F50FCF">
        <w:rPr>
          <w:rFonts w:ascii="Times New Roman" w:hAnsi="Times New Roman" w:cs="Times New Roman"/>
          <w:sz w:val="26"/>
          <w:szCs w:val="26"/>
        </w:rPr>
        <w:t>х</w:t>
      </w:r>
      <w:r w:rsidRPr="00AA0B27">
        <w:rPr>
          <w:rFonts w:ascii="Times New Roman" w:hAnsi="Times New Roman" w:cs="Times New Roman"/>
          <w:sz w:val="26"/>
          <w:szCs w:val="26"/>
        </w:rPr>
        <w:t xml:space="preserve"> возникновение у получателя денежных обязательств, по оплате за поставленные товары (накладная или акт приемки-передачи), выполненные работы, оказанные услуги (акт выполненных работ</w:t>
      </w:r>
      <w:proofErr w:type="gramEnd"/>
      <w:r w:rsidRPr="00AA0B27">
        <w:rPr>
          <w:rFonts w:ascii="Times New Roman" w:hAnsi="Times New Roman" w:cs="Times New Roman"/>
          <w:sz w:val="26"/>
          <w:szCs w:val="26"/>
        </w:rPr>
        <w:t>, счет), а также иные необходимые для осуществления текущего контроля, установленные федеральными законами, Правительством Российской Федерации, нормативными правовыми актами Министерства финансов Российской Федерации, Сахалинской области</w:t>
      </w:r>
      <w:r w:rsidR="001B161F">
        <w:rPr>
          <w:rFonts w:ascii="Times New Roman" w:hAnsi="Times New Roman" w:cs="Times New Roman"/>
          <w:sz w:val="26"/>
          <w:szCs w:val="26"/>
        </w:rPr>
        <w:t xml:space="preserve">, </w:t>
      </w:r>
      <w:r w:rsidR="00492430">
        <w:rPr>
          <w:rFonts w:ascii="Times New Roman" w:hAnsi="Times New Roman" w:cs="Times New Roman"/>
          <w:sz w:val="26"/>
          <w:szCs w:val="26"/>
        </w:rPr>
        <w:t xml:space="preserve">муниципальным образованием </w:t>
      </w:r>
      <w:r w:rsidR="00F95B81">
        <w:rPr>
          <w:rFonts w:ascii="Times New Roman" w:hAnsi="Times New Roman" w:cs="Times New Roman"/>
          <w:sz w:val="26"/>
          <w:szCs w:val="26"/>
        </w:rPr>
        <w:t xml:space="preserve">«Городской округ </w:t>
      </w:r>
      <w:proofErr w:type="spellStart"/>
      <w:r w:rsidR="00F95B81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F95B81">
        <w:rPr>
          <w:rFonts w:ascii="Times New Roman" w:hAnsi="Times New Roman" w:cs="Times New Roman"/>
          <w:sz w:val="26"/>
          <w:szCs w:val="26"/>
        </w:rPr>
        <w:t>»</w:t>
      </w:r>
      <w:r w:rsidRPr="00AA0B27">
        <w:rPr>
          <w:rFonts w:ascii="Times New Roman" w:hAnsi="Times New Roman" w:cs="Times New Roman"/>
          <w:sz w:val="26"/>
          <w:szCs w:val="26"/>
        </w:rPr>
        <w:t xml:space="preserve"> </w:t>
      </w:r>
      <w:r w:rsidR="002E35ED">
        <w:rPr>
          <w:rFonts w:ascii="Times New Roman" w:hAnsi="Times New Roman" w:cs="Times New Roman"/>
          <w:sz w:val="26"/>
          <w:szCs w:val="26"/>
        </w:rPr>
        <w:t xml:space="preserve">копии </w:t>
      </w:r>
      <w:r w:rsidRPr="00AA0B27">
        <w:rPr>
          <w:rFonts w:ascii="Times New Roman" w:hAnsi="Times New Roman" w:cs="Times New Roman"/>
          <w:sz w:val="26"/>
          <w:szCs w:val="26"/>
        </w:rPr>
        <w:t>документ</w:t>
      </w:r>
      <w:r w:rsidR="002E35ED">
        <w:rPr>
          <w:rFonts w:ascii="Times New Roman" w:hAnsi="Times New Roman" w:cs="Times New Roman"/>
          <w:sz w:val="26"/>
          <w:szCs w:val="26"/>
        </w:rPr>
        <w:t>ов</w:t>
      </w:r>
      <w:r w:rsidRPr="00AA0B27">
        <w:rPr>
          <w:rFonts w:ascii="Times New Roman" w:hAnsi="Times New Roman" w:cs="Times New Roman"/>
          <w:sz w:val="26"/>
          <w:szCs w:val="26"/>
        </w:rPr>
        <w:t>, подтверждающи</w:t>
      </w:r>
      <w:r w:rsidR="002E35ED">
        <w:rPr>
          <w:rFonts w:ascii="Times New Roman" w:hAnsi="Times New Roman" w:cs="Times New Roman"/>
          <w:sz w:val="26"/>
          <w:szCs w:val="26"/>
        </w:rPr>
        <w:t>х</w:t>
      </w:r>
      <w:r w:rsidRPr="00AA0B27">
        <w:rPr>
          <w:rFonts w:ascii="Times New Roman" w:hAnsi="Times New Roman" w:cs="Times New Roman"/>
          <w:sz w:val="26"/>
          <w:szCs w:val="26"/>
        </w:rPr>
        <w:t xml:space="preserve"> возникновение денежных обязательств у получателя.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4.</w:t>
      </w:r>
      <w:r w:rsidR="00CC1896">
        <w:rPr>
          <w:rFonts w:ascii="Times New Roman" w:hAnsi="Times New Roman" w:cs="Times New Roman"/>
          <w:sz w:val="26"/>
          <w:szCs w:val="26"/>
        </w:rPr>
        <w:t>2</w:t>
      </w:r>
      <w:r w:rsidRPr="00AA0B27">
        <w:rPr>
          <w:rFonts w:ascii="Times New Roman" w:hAnsi="Times New Roman" w:cs="Times New Roman"/>
          <w:sz w:val="26"/>
          <w:szCs w:val="26"/>
        </w:rPr>
        <w:t xml:space="preserve">.1. При оплате расходов, относящихся к бюджетным инвестициям в объекты капитального строительства (реконструкции), </w:t>
      </w:r>
      <w:r w:rsidR="009A7FBA">
        <w:rPr>
          <w:rFonts w:ascii="Times New Roman" w:hAnsi="Times New Roman" w:cs="Times New Roman"/>
          <w:sz w:val="26"/>
          <w:szCs w:val="26"/>
        </w:rPr>
        <w:t>муниципальные</w:t>
      </w:r>
      <w:r w:rsidRPr="00AA0B27">
        <w:rPr>
          <w:rFonts w:ascii="Times New Roman" w:hAnsi="Times New Roman" w:cs="Times New Roman"/>
          <w:sz w:val="26"/>
          <w:szCs w:val="26"/>
        </w:rPr>
        <w:t xml:space="preserve"> заказчики, заказчики-застройщики (получатели) представляют: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0B27">
        <w:rPr>
          <w:rFonts w:ascii="Times New Roman" w:hAnsi="Times New Roman" w:cs="Times New Roman"/>
          <w:sz w:val="26"/>
          <w:szCs w:val="26"/>
        </w:rPr>
        <w:t xml:space="preserve">- </w:t>
      </w:r>
      <w:r w:rsidR="00CC1896">
        <w:rPr>
          <w:rFonts w:ascii="Times New Roman" w:hAnsi="Times New Roman" w:cs="Times New Roman"/>
          <w:sz w:val="26"/>
          <w:szCs w:val="26"/>
        </w:rPr>
        <w:t>муниципальные</w:t>
      </w:r>
      <w:r w:rsidRPr="00AA0B27">
        <w:rPr>
          <w:rFonts w:ascii="Times New Roman" w:hAnsi="Times New Roman" w:cs="Times New Roman"/>
          <w:sz w:val="26"/>
          <w:szCs w:val="26"/>
        </w:rPr>
        <w:t xml:space="preserve"> контракты на выполнение работ (услуг) для нужд </w:t>
      </w:r>
      <w:r w:rsidR="00CC1896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AA0B27">
        <w:rPr>
          <w:rFonts w:ascii="Times New Roman" w:hAnsi="Times New Roman" w:cs="Times New Roman"/>
          <w:sz w:val="26"/>
          <w:szCs w:val="26"/>
        </w:rPr>
        <w:t xml:space="preserve"> на весь период строительства, а также на приобретение оборудования, не входящего в сметы строек, иные договоры на выполнение работ (услуг), неразрывно связанных со строящимися объектами, в которых указываются объемы и стоимость подлежащих выполнению работ (услуг), затраты и порядок их оплаты, размер и порядок финансирования строительства, ответственность сторон по обеспечению выполнения</w:t>
      </w:r>
      <w:proofErr w:type="gramEnd"/>
      <w:r w:rsidRPr="00AA0B27">
        <w:rPr>
          <w:rFonts w:ascii="Times New Roman" w:hAnsi="Times New Roman" w:cs="Times New Roman"/>
          <w:sz w:val="26"/>
          <w:szCs w:val="26"/>
        </w:rPr>
        <w:t xml:space="preserve"> обязательств, а также договоры об осуществлении строительного контроля на стройке или объекте, заключенные с организацией, выигравшей конкурс (при необходимости);</w:t>
      </w:r>
    </w:p>
    <w:p w:rsidR="00AA0B27" w:rsidRPr="005E78F1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- акт о приемке выполненных работ </w:t>
      </w:r>
      <w:hyperlink r:id="rId13" w:history="1">
        <w:r w:rsidRPr="005E78F1">
          <w:rPr>
            <w:rFonts w:ascii="Times New Roman" w:hAnsi="Times New Roman" w:cs="Times New Roman"/>
            <w:sz w:val="26"/>
            <w:szCs w:val="26"/>
          </w:rPr>
          <w:t>(форма N КС-2)</w:t>
        </w:r>
      </w:hyperlink>
      <w:r w:rsidRPr="005E78F1">
        <w:rPr>
          <w:rFonts w:ascii="Times New Roman" w:hAnsi="Times New Roman" w:cs="Times New Roman"/>
          <w:sz w:val="26"/>
          <w:szCs w:val="26"/>
        </w:rPr>
        <w:t xml:space="preserve"> по подрядным строительно-монтажным работам, подписанный уполномоченными представителями сторон, имеющими право подписи;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E78F1">
        <w:rPr>
          <w:rFonts w:ascii="Times New Roman" w:hAnsi="Times New Roman" w:cs="Times New Roman"/>
          <w:sz w:val="26"/>
          <w:szCs w:val="26"/>
        </w:rPr>
        <w:t xml:space="preserve">- справку о стоимости выполненных работ и затрат </w:t>
      </w:r>
      <w:hyperlink r:id="rId14" w:history="1">
        <w:r w:rsidRPr="005E78F1">
          <w:rPr>
            <w:rFonts w:ascii="Times New Roman" w:hAnsi="Times New Roman" w:cs="Times New Roman"/>
            <w:sz w:val="26"/>
            <w:szCs w:val="26"/>
          </w:rPr>
          <w:t>(форма N КС-3)</w:t>
        </w:r>
      </w:hyperlink>
      <w:r w:rsidRPr="005E78F1">
        <w:rPr>
          <w:rFonts w:ascii="Times New Roman" w:hAnsi="Times New Roman" w:cs="Times New Roman"/>
          <w:sz w:val="26"/>
          <w:szCs w:val="26"/>
        </w:rPr>
        <w:t xml:space="preserve"> </w:t>
      </w:r>
      <w:r w:rsidRPr="00AA0B27">
        <w:rPr>
          <w:rFonts w:ascii="Times New Roman" w:hAnsi="Times New Roman" w:cs="Times New Roman"/>
          <w:sz w:val="26"/>
          <w:szCs w:val="26"/>
        </w:rPr>
        <w:t>для расчетов с подрядчиком за выполненные работы, заполненную на основании данных акта о приемке выполненных работ.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Ответственность за соответствие выполненных работ работам, предусмотренным в смете, несет получатель.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4.</w:t>
      </w:r>
      <w:r w:rsidR="00CC1896">
        <w:rPr>
          <w:rFonts w:ascii="Times New Roman" w:hAnsi="Times New Roman" w:cs="Times New Roman"/>
          <w:sz w:val="26"/>
          <w:szCs w:val="26"/>
        </w:rPr>
        <w:t>2</w:t>
      </w:r>
      <w:r w:rsidRPr="00AA0B27">
        <w:rPr>
          <w:rFonts w:ascii="Times New Roman" w:hAnsi="Times New Roman" w:cs="Times New Roman"/>
          <w:sz w:val="26"/>
          <w:szCs w:val="26"/>
        </w:rPr>
        <w:t>.2. При перечислении средств на оплату труда, выплату стипендий, выплат социального и компенсационного характера, а также подотчетным лицам на командировочные расходы и хозяйственные нужды предоставляется: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lastRenderedPageBreak/>
        <w:t>платежное поручение на перечисление средств на счет банка для дальнейшего зачисления на лицевые счета работников (получателей стипендий, социального и компенсационного характера) в соответствии с договором, заключенным получателем с банком;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платежное поручение на перечисление средств на лицевой счет работника (получателя стипендий, социального и компенсационного характера), открытый в кредитной организации.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4.</w:t>
      </w:r>
      <w:r w:rsidR="004A7D94">
        <w:rPr>
          <w:rFonts w:ascii="Times New Roman" w:hAnsi="Times New Roman" w:cs="Times New Roman"/>
          <w:sz w:val="26"/>
          <w:szCs w:val="26"/>
        </w:rPr>
        <w:t>2</w:t>
      </w:r>
      <w:r w:rsidRPr="00AA0B27">
        <w:rPr>
          <w:rFonts w:ascii="Times New Roman" w:hAnsi="Times New Roman" w:cs="Times New Roman"/>
          <w:sz w:val="26"/>
          <w:szCs w:val="26"/>
        </w:rPr>
        <w:t>.3. При перечислении штрафов, пеней, недоимки и др. платежей в бюджетную систему Российской Федерации (кроме платежей по страховым взносам в Пенсионный фонд Российской Федерации, в фонды обязательного медицинского страхования) представляются решения, требования на их уплату.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4.</w:t>
      </w:r>
      <w:r w:rsidR="004A7D94">
        <w:rPr>
          <w:rFonts w:ascii="Times New Roman" w:hAnsi="Times New Roman" w:cs="Times New Roman"/>
          <w:sz w:val="26"/>
          <w:szCs w:val="26"/>
        </w:rPr>
        <w:t>2</w:t>
      </w:r>
      <w:r w:rsidRPr="00AA0B27">
        <w:rPr>
          <w:rFonts w:ascii="Times New Roman" w:hAnsi="Times New Roman" w:cs="Times New Roman"/>
          <w:sz w:val="26"/>
          <w:szCs w:val="26"/>
        </w:rPr>
        <w:t xml:space="preserve">.4. При осуществлении предварительной оплаты за товары, работы и услуги (если данное условие оговорено договором) в платежном поручении указывается "предоплата" либо "авансовый платеж". При оплате (полной или частичной) по счету, </w:t>
      </w:r>
      <w:proofErr w:type="spellStart"/>
      <w:proofErr w:type="gramStart"/>
      <w:r w:rsidRPr="00AA0B27">
        <w:rPr>
          <w:rFonts w:ascii="Times New Roman" w:hAnsi="Times New Roman" w:cs="Times New Roman"/>
          <w:sz w:val="26"/>
          <w:szCs w:val="26"/>
        </w:rPr>
        <w:t>счет-фактуре</w:t>
      </w:r>
      <w:proofErr w:type="spellEnd"/>
      <w:proofErr w:type="gramEnd"/>
      <w:r w:rsidRPr="00AA0B27">
        <w:rPr>
          <w:rFonts w:ascii="Times New Roman" w:hAnsi="Times New Roman" w:cs="Times New Roman"/>
          <w:sz w:val="26"/>
          <w:szCs w:val="26"/>
        </w:rPr>
        <w:t xml:space="preserve"> бухгалтер получателя делает отметку на оригинале документа о ранее проведенной оплате с указанием номера платежного поручения, даты и суммы.</w:t>
      </w:r>
    </w:p>
    <w:p w:rsidR="00AA0B27" w:rsidRPr="00AA0B27" w:rsidRDefault="004A7D94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Копии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r w:rsidR="00AA0B27" w:rsidRPr="00AA0B27">
        <w:rPr>
          <w:rFonts w:ascii="Times New Roman" w:hAnsi="Times New Roman" w:cs="Times New Roman"/>
          <w:sz w:val="26"/>
          <w:szCs w:val="26"/>
        </w:rPr>
        <w:t>окумент</w:t>
      </w:r>
      <w:r>
        <w:rPr>
          <w:rFonts w:ascii="Times New Roman" w:hAnsi="Times New Roman" w:cs="Times New Roman"/>
          <w:sz w:val="26"/>
          <w:szCs w:val="26"/>
        </w:rPr>
        <w:t>ов</w:t>
      </w:r>
      <w:r w:rsidR="00AA0B27" w:rsidRPr="00AA0B27">
        <w:rPr>
          <w:rFonts w:ascii="Times New Roman" w:hAnsi="Times New Roman" w:cs="Times New Roman"/>
          <w:sz w:val="26"/>
          <w:szCs w:val="26"/>
        </w:rPr>
        <w:t>-основания</w:t>
      </w:r>
      <w:proofErr w:type="spellEnd"/>
      <w:proofErr w:type="gramEnd"/>
      <w:r w:rsidR="00AA0B27" w:rsidRPr="00AA0B27">
        <w:rPr>
          <w:rFonts w:ascii="Times New Roman" w:hAnsi="Times New Roman" w:cs="Times New Roman"/>
          <w:sz w:val="26"/>
          <w:szCs w:val="26"/>
        </w:rPr>
        <w:t xml:space="preserve"> представляются на бумажном</w:t>
      </w:r>
      <w:r w:rsidR="004C1D24">
        <w:rPr>
          <w:rFonts w:ascii="Times New Roman" w:hAnsi="Times New Roman" w:cs="Times New Roman"/>
          <w:sz w:val="26"/>
          <w:szCs w:val="26"/>
        </w:rPr>
        <w:t xml:space="preserve"> носителе</w:t>
      </w:r>
      <w:r w:rsidR="00AA0B27" w:rsidRPr="00AA0B27">
        <w:rPr>
          <w:rFonts w:ascii="Times New Roman" w:hAnsi="Times New Roman" w:cs="Times New Roman"/>
          <w:sz w:val="26"/>
          <w:szCs w:val="26"/>
        </w:rPr>
        <w:t>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4.</w:t>
      </w:r>
      <w:r w:rsidR="004A7D94">
        <w:rPr>
          <w:rFonts w:ascii="Times New Roman" w:hAnsi="Times New Roman" w:cs="Times New Roman"/>
          <w:sz w:val="26"/>
          <w:szCs w:val="26"/>
        </w:rPr>
        <w:t>2</w:t>
      </w:r>
      <w:r w:rsidRPr="00AA0B27">
        <w:rPr>
          <w:rFonts w:ascii="Times New Roman" w:hAnsi="Times New Roman" w:cs="Times New Roman"/>
          <w:sz w:val="26"/>
          <w:szCs w:val="26"/>
        </w:rPr>
        <w:t xml:space="preserve">.5. Если по какой-либо причине документ не может быть принят к исполнению, он исключается из электронной выгрузки, сформированной получателем. Не позднее рабочего дня следующего за днем предоставления получателем платежных документов </w:t>
      </w:r>
      <w:r w:rsidR="004A7D94">
        <w:rPr>
          <w:rFonts w:ascii="Times New Roman" w:hAnsi="Times New Roman" w:cs="Times New Roman"/>
          <w:sz w:val="26"/>
          <w:szCs w:val="26"/>
        </w:rPr>
        <w:t xml:space="preserve">отделом учета и отчетности </w:t>
      </w:r>
      <w:r w:rsidRPr="00AA0B27">
        <w:rPr>
          <w:rFonts w:ascii="Times New Roman" w:hAnsi="Times New Roman" w:cs="Times New Roman"/>
          <w:sz w:val="26"/>
          <w:szCs w:val="26"/>
        </w:rPr>
        <w:t xml:space="preserve">оформляется "Отказ от санкционирования оплаты денежных обязательств" с указанием причин отказа, </w:t>
      </w:r>
      <w:r w:rsidR="004A7D94">
        <w:rPr>
          <w:rFonts w:ascii="Times New Roman" w:hAnsi="Times New Roman" w:cs="Times New Roman"/>
          <w:sz w:val="26"/>
          <w:szCs w:val="26"/>
        </w:rPr>
        <w:t xml:space="preserve">и на бумажном носителе предоставляется </w:t>
      </w:r>
      <w:r w:rsidRPr="00AA0B27">
        <w:rPr>
          <w:rFonts w:ascii="Times New Roman" w:hAnsi="Times New Roman" w:cs="Times New Roman"/>
          <w:sz w:val="26"/>
          <w:szCs w:val="26"/>
        </w:rPr>
        <w:t xml:space="preserve"> получателю.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По решению руководителя </w:t>
      </w:r>
      <w:proofErr w:type="spellStart"/>
      <w:r w:rsidR="004A7D94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AA0B27">
        <w:rPr>
          <w:rFonts w:ascii="Times New Roman" w:hAnsi="Times New Roman" w:cs="Times New Roman"/>
          <w:sz w:val="26"/>
          <w:szCs w:val="26"/>
        </w:rPr>
        <w:t xml:space="preserve"> проверка документов в порядке исключения может быть осуществлена до пяти рабочих дней.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4.</w:t>
      </w:r>
      <w:r w:rsidR="000F1908">
        <w:rPr>
          <w:rFonts w:ascii="Times New Roman" w:hAnsi="Times New Roman" w:cs="Times New Roman"/>
          <w:sz w:val="26"/>
          <w:szCs w:val="26"/>
        </w:rPr>
        <w:t>3</w:t>
      </w:r>
      <w:r w:rsidRPr="00AA0B27">
        <w:rPr>
          <w:rFonts w:ascii="Times New Roman" w:hAnsi="Times New Roman" w:cs="Times New Roman"/>
          <w:sz w:val="26"/>
          <w:szCs w:val="26"/>
        </w:rPr>
        <w:t xml:space="preserve">. </w:t>
      </w:r>
      <w:r w:rsidR="000F1908">
        <w:rPr>
          <w:rFonts w:ascii="Times New Roman" w:hAnsi="Times New Roman" w:cs="Times New Roman"/>
          <w:sz w:val="26"/>
          <w:szCs w:val="26"/>
        </w:rPr>
        <w:t>Отдел учета и отчетности</w:t>
      </w:r>
      <w:r w:rsidRPr="00AA0B27">
        <w:rPr>
          <w:rFonts w:ascii="Times New Roman" w:hAnsi="Times New Roman" w:cs="Times New Roman"/>
          <w:sz w:val="26"/>
          <w:szCs w:val="26"/>
        </w:rPr>
        <w:t xml:space="preserve"> отказыва</w:t>
      </w:r>
      <w:r w:rsidR="000F1908">
        <w:rPr>
          <w:rFonts w:ascii="Times New Roman" w:hAnsi="Times New Roman" w:cs="Times New Roman"/>
          <w:sz w:val="26"/>
          <w:szCs w:val="26"/>
        </w:rPr>
        <w:t>е</w:t>
      </w:r>
      <w:r w:rsidR="0043548F">
        <w:rPr>
          <w:rFonts w:ascii="Times New Roman" w:hAnsi="Times New Roman" w:cs="Times New Roman"/>
          <w:sz w:val="26"/>
          <w:szCs w:val="26"/>
        </w:rPr>
        <w:t>т</w:t>
      </w:r>
      <w:r w:rsidRPr="00AA0B27">
        <w:rPr>
          <w:rFonts w:ascii="Times New Roman" w:hAnsi="Times New Roman" w:cs="Times New Roman"/>
          <w:sz w:val="26"/>
          <w:szCs w:val="26"/>
        </w:rPr>
        <w:t xml:space="preserve"> в приеме платежного документа в случаях: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- несоответствия показателей классификации расходов </w:t>
      </w:r>
      <w:r w:rsidR="000F1908">
        <w:rPr>
          <w:rFonts w:ascii="Times New Roman" w:hAnsi="Times New Roman" w:cs="Times New Roman"/>
          <w:sz w:val="26"/>
          <w:szCs w:val="26"/>
        </w:rPr>
        <w:t>местного</w:t>
      </w:r>
      <w:r w:rsidRPr="00AA0B27">
        <w:rPr>
          <w:rFonts w:ascii="Times New Roman" w:hAnsi="Times New Roman" w:cs="Times New Roman"/>
          <w:sz w:val="26"/>
          <w:szCs w:val="26"/>
        </w:rPr>
        <w:t xml:space="preserve"> бюджета, указанных в платежном документе, содержанию проводимой операции;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- превышения суммы, указанной в расчетно-денежном документе получателя на осуществление кассового расхода, остаткам лимита бюджетных обязательств (бюджетных ассигнований) и кассового плана, отраженных на лицевом счете получателя;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- несоответствия подписи в платежном документе образцам подписей в карточке образцов подписей (в случае приема платежного документа на бумажном носителе);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- не заполнения получателем обязательных полей платежного документа;</w:t>
      </w:r>
    </w:p>
    <w:p w:rsidR="009E6F98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- отсутстви</w:t>
      </w:r>
      <w:r w:rsidR="009E6F98">
        <w:rPr>
          <w:rFonts w:ascii="Times New Roman" w:hAnsi="Times New Roman" w:cs="Times New Roman"/>
          <w:sz w:val="26"/>
          <w:szCs w:val="26"/>
        </w:rPr>
        <w:t>я</w:t>
      </w:r>
      <w:r w:rsidRPr="00AA0B27">
        <w:rPr>
          <w:rFonts w:ascii="Times New Roman" w:hAnsi="Times New Roman" w:cs="Times New Roman"/>
          <w:sz w:val="26"/>
          <w:szCs w:val="26"/>
        </w:rPr>
        <w:t xml:space="preserve"> или недействительност</w:t>
      </w:r>
      <w:r w:rsidR="009E6F98">
        <w:rPr>
          <w:rFonts w:ascii="Times New Roman" w:hAnsi="Times New Roman" w:cs="Times New Roman"/>
          <w:sz w:val="26"/>
          <w:szCs w:val="26"/>
        </w:rPr>
        <w:t>и</w:t>
      </w:r>
      <w:r w:rsidRPr="00AA0B27">
        <w:rPr>
          <w:rFonts w:ascii="Times New Roman" w:hAnsi="Times New Roman" w:cs="Times New Roman"/>
          <w:sz w:val="26"/>
          <w:szCs w:val="26"/>
        </w:rPr>
        <w:t xml:space="preserve"> ЭЦП в платежном документе (в случае приема платежного документа в электронном виде); </w:t>
      </w:r>
    </w:p>
    <w:p w:rsidR="00AA0B27" w:rsidRPr="00AA0B27" w:rsidRDefault="009E6F98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несоответствия или отсутствия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документов-основания</w:t>
      </w:r>
      <w:proofErr w:type="gramEnd"/>
      <w:r w:rsidR="0054435E">
        <w:rPr>
          <w:rFonts w:ascii="Times New Roman" w:hAnsi="Times New Roman" w:cs="Times New Roman"/>
          <w:sz w:val="26"/>
          <w:szCs w:val="26"/>
        </w:rPr>
        <w:t>;</w:t>
      </w:r>
      <w:r w:rsidR="00AA0B27" w:rsidRPr="00AA0B2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0B27" w:rsidRPr="00AA0B27" w:rsidRDefault="00AA0B27" w:rsidP="009170A7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- непредставления в срок и в полном объеме бюджетной отчетности;</w:t>
      </w:r>
    </w:p>
    <w:p w:rsidR="00AA0B27" w:rsidRPr="00AA0B27" w:rsidRDefault="00AA0B27" w:rsidP="0043548F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- и иных случаях, установленных законодательством.</w:t>
      </w:r>
    </w:p>
    <w:p w:rsidR="00AA0B27" w:rsidRPr="00AA0B27" w:rsidRDefault="00AA0B27" w:rsidP="0043548F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AA0B27" w:rsidP="0043548F">
      <w:pPr>
        <w:autoSpaceDE w:val="0"/>
        <w:autoSpaceDN w:val="0"/>
        <w:adjustRightInd w:val="0"/>
        <w:spacing w:after="0" w:line="0" w:lineRule="atLeast"/>
        <w:ind w:firstLine="72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>5. Подтверждение исполнения денежных обязательств</w:t>
      </w:r>
    </w:p>
    <w:p w:rsidR="00AA0B27" w:rsidRPr="00AA0B27" w:rsidRDefault="00AA0B27" w:rsidP="0043548F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A0B27" w:rsidRPr="00AA0B27" w:rsidRDefault="00AA0B27" w:rsidP="0043548F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lastRenderedPageBreak/>
        <w:t xml:space="preserve">После завершения проверки поступивших платежных </w:t>
      </w:r>
      <w:r w:rsidR="00666DE6">
        <w:rPr>
          <w:rFonts w:ascii="Times New Roman" w:hAnsi="Times New Roman" w:cs="Times New Roman"/>
          <w:sz w:val="26"/>
          <w:szCs w:val="26"/>
        </w:rPr>
        <w:t>документов</w:t>
      </w:r>
      <w:r w:rsidRPr="00AA0B27">
        <w:rPr>
          <w:rFonts w:ascii="Times New Roman" w:hAnsi="Times New Roman" w:cs="Times New Roman"/>
          <w:sz w:val="26"/>
          <w:szCs w:val="26"/>
        </w:rPr>
        <w:t xml:space="preserve"> за операционный день </w:t>
      </w:r>
      <w:r w:rsidR="0043548F">
        <w:rPr>
          <w:rFonts w:ascii="Times New Roman" w:hAnsi="Times New Roman" w:cs="Times New Roman"/>
          <w:sz w:val="26"/>
          <w:szCs w:val="26"/>
        </w:rPr>
        <w:t xml:space="preserve">отдел учета и отчетности </w:t>
      </w:r>
      <w:r w:rsidRPr="00AA0B27">
        <w:rPr>
          <w:rFonts w:ascii="Times New Roman" w:hAnsi="Times New Roman" w:cs="Times New Roman"/>
          <w:sz w:val="26"/>
          <w:szCs w:val="26"/>
        </w:rPr>
        <w:t>формир</w:t>
      </w:r>
      <w:r w:rsidR="0043548F">
        <w:rPr>
          <w:rFonts w:ascii="Times New Roman" w:hAnsi="Times New Roman" w:cs="Times New Roman"/>
          <w:sz w:val="26"/>
          <w:szCs w:val="26"/>
        </w:rPr>
        <w:t>ует</w:t>
      </w:r>
      <w:r w:rsidRPr="00AA0B27">
        <w:rPr>
          <w:rFonts w:ascii="Times New Roman" w:hAnsi="Times New Roman" w:cs="Times New Roman"/>
          <w:sz w:val="26"/>
          <w:szCs w:val="26"/>
        </w:rPr>
        <w:t xml:space="preserve"> реестр платежных поручений, подлежащих оплате с единого счета </w:t>
      </w:r>
      <w:r w:rsidR="0043548F">
        <w:rPr>
          <w:rFonts w:ascii="Times New Roman" w:hAnsi="Times New Roman" w:cs="Times New Roman"/>
          <w:sz w:val="26"/>
          <w:szCs w:val="26"/>
        </w:rPr>
        <w:t>местного</w:t>
      </w:r>
      <w:r w:rsidRPr="00AA0B27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AA0B27" w:rsidRPr="00AA0B27" w:rsidRDefault="00AA0B27" w:rsidP="0043548F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Реестр платежных поручений на бумажном носителе подписывается уполномоченными лицами </w:t>
      </w:r>
      <w:proofErr w:type="spellStart"/>
      <w:r w:rsidR="0043548F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253B0E" w:rsidRPr="00AA0B27">
        <w:rPr>
          <w:rFonts w:ascii="Times New Roman" w:hAnsi="Times New Roman" w:cs="Times New Roman"/>
          <w:sz w:val="26"/>
          <w:szCs w:val="26"/>
        </w:rPr>
        <w:t>.</w:t>
      </w:r>
      <w:r w:rsidRPr="00AA0B27">
        <w:rPr>
          <w:rFonts w:ascii="Times New Roman" w:hAnsi="Times New Roman" w:cs="Times New Roman"/>
          <w:sz w:val="26"/>
          <w:szCs w:val="26"/>
        </w:rPr>
        <w:t xml:space="preserve"> Платежные поручения в электронном виде передаются в Управление Федерального казначейства по Сахалинской области для осуществления кассового расхода за счет средств </w:t>
      </w:r>
      <w:r w:rsidR="0043548F">
        <w:rPr>
          <w:rFonts w:ascii="Times New Roman" w:hAnsi="Times New Roman" w:cs="Times New Roman"/>
          <w:sz w:val="26"/>
          <w:szCs w:val="26"/>
        </w:rPr>
        <w:t>местного</w:t>
      </w:r>
      <w:r w:rsidRPr="00AA0B27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AA0B27" w:rsidRPr="00AA0B27" w:rsidRDefault="00AA0B27" w:rsidP="0043548F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A0B27">
        <w:rPr>
          <w:rFonts w:ascii="Times New Roman" w:hAnsi="Times New Roman" w:cs="Times New Roman"/>
          <w:sz w:val="26"/>
          <w:szCs w:val="26"/>
        </w:rPr>
        <w:t xml:space="preserve">Подтверждение исполнения денежных обязательств осуществляется в течение 3-х дней с момента представления платежных документов получателем в </w:t>
      </w:r>
      <w:r w:rsidR="0043548F">
        <w:rPr>
          <w:rFonts w:ascii="Times New Roman" w:hAnsi="Times New Roman" w:cs="Times New Roman"/>
          <w:sz w:val="26"/>
          <w:szCs w:val="26"/>
        </w:rPr>
        <w:t xml:space="preserve">отдел учета и отчетности </w:t>
      </w:r>
      <w:proofErr w:type="spellStart"/>
      <w:r w:rsidR="0043548F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AA0B27">
        <w:rPr>
          <w:rFonts w:ascii="Times New Roman" w:hAnsi="Times New Roman" w:cs="Times New Roman"/>
          <w:sz w:val="26"/>
          <w:szCs w:val="26"/>
        </w:rPr>
        <w:t>.</w:t>
      </w:r>
    </w:p>
    <w:p w:rsidR="00AA0B27" w:rsidRPr="00AA0B27" w:rsidRDefault="00AA0B27" w:rsidP="0043548F">
      <w:pPr>
        <w:spacing w:after="0" w:line="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sectPr w:rsidR="00AA0B27" w:rsidRPr="00AA0B27" w:rsidSect="0077070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2BC" w:rsidRDefault="003272BC" w:rsidP="00496DF6">
      <w:pPr>
        <w:spacing w:after="0" w:line="240" w:lineRule="auto"/>
      </w:pPr>
      <w:r>
        <w:separator/>
      </w:r>
    </w:p>
  </w:endnote>
  <w:endnote w:type="continuationSeparator" w:id="1">
    <w:p w:rsidR="003272BC" w:rsidRDefault="003272BC" w:rsidP="0049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DF6" w:rsidRDefault="00496DF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DF6" w:rsidRDefault="00496DF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DF6" w:rsidRDefault="00496DF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2BC" w:rsidRDefault="003272BC" w:rsidP="00496DF6">
      <w:pPr>
        <w:spacing w:after="0" w:line="240" w:lineRule="auto"/>
      </w:pPr>
      <w:r>
        <w:separator/>
      </w:r>
    </w:p>
  </w:footnote>
  <w:footnote w:type="continuationSeparator" w:id="1">
    <w:p w:rsidR="003272BC" w:rsidRDefault="003272BC" w:rsidP="00496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DF6" w:rsidRDefault="00496DF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7501"/>
    </w:sdtPr>
    <w:sdtContent>
      <w:p w:rsidR="00496DF6" w:rsidRDefault="00072020">
        <w:pPr>
          <w:pStyle w:val="a6"/>
          <w:jc w:val="center"/>
        </w:pPr>
        <w:fldSimple w:instr=" PAGE   \* MERGEFORMAT ">
          <w:r w:rsidR="00E344A9">
            <w:rPr>
              <w:noProof/>
            </w:rPr>
            <w:t>5</w:t>
          </w:r>
        </w:fldSimple>
      </w:p>
    </w:sdtContent>
  </w:sdt>
  <w:p w:rsidR="00496DF6" w:rsidRDefault="00496DF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DF6" w:rsidRDefault="00496D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51E21"/>
    <w:multiLevelType w:val="hybridMultilevel"/>
    <w:tmpl w:val="61569F9C"/>
    <w:lvl w:ilvl="0" w:tplc="477A9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297A"/>
    <w:rsid w:val="00072020"/>
    <w:rsid w:val="00096C98"/>
    <w:rsid w:val="000D297A"/>
    <w:rsid w:val="000F1908"/>
    <w:rsid w:val="00142A59"/>
    <w:rsid w:val="0018477A"/>
    <w:rsid w:val="001911AE"/>
    <w:rsid w:val="001B161F"/>
    <w:rsid w:val="002343F7"/>
    <w:rsid w:val="00253B0E"/>
    <w:rsid w:val="00265B7C"/>
    <w:rsid w:val="00270F79"/>
    <w:rsid w:val="0029258B"/>
    <w:rsid w:val="002E35ED"/>
    <w:rsid w:val="00317698"/>
    <w:rsid w:val="003272BC"/>
    <w:rsid w:val="00393F4A"/>
    <w:rsid w:val="003C3B98"/>
    <w:rsid w:val="004077C9"/>
    <w:rsid w:val="00413296"/>
    <w:rsid w:val="004229D0"/>
    <w:rsid w:val="0043548F"/>
    <w:rsid w:val="00492430"/>
    <w:rsid w:val="00496DF6"/>
    <w:rsid w:val="004A7D94"/>
    <w:rsid w:val="004C1D24"/>
    <w:rsid w:val="0054435E"/>
    <w:rsid w:val="005968BF"/>
    <w:rsid w:val="005B2D83"/>
    <w:rsid w:val="005E78F1"/>
    <w:rsid w:val="005F0683"/>
    <w:rsid w:val="0061530E"/>
    <w:rsid w:val="00641C7B"/>
    <w:rsid w:val="00666DE6"/>
    <w:rsid w:val="0067254E"/>
    <w:rsid w:val="00672854"/>
    <w:rsid w:val="006756D0"/>
    <w:rsid w:val="00692AC9"/>
    <w:rsid w:val="006B61FA"/>
    <w:rsid w:val="0077070F"/>
    <w:rsid w:val="007A787A"/>
    <w:rsid w:val="007B22D4"/>
    <w:rsid w:val="007F2539"/>
    <w:rsid w:val="00811DFF"/>
    <w:rsid w:val="008A251D"/>
    <w:rsid w:val="008A2C52"/>
    <w:rsid w:val="008D087E"/>
    <w:rsid w:val="008E2C7B"/>
    <w:rsid w:val="008F55A5"/>
    <w:rsid w:val="009170A7"/>
    <w:rsid w:val="00946E52"/>
    <w:rsid w:val="009A7FBA"/>
    <w:rsid w:val="009D1231"/>
    <w:rsid w:val="009D1927"/>
    <w:rsid w:val="009E19A7"/>
    <w:rsid w:val="009E6F98"/>
    <w:rsid w:val="00A36AA6"/>
    <w:rsid w:val="00A6343F"/>
    <w:rsid w:val="00A76589"/>
    <w:rsid w:val="00AA0B27"/>
    <w:rsid w:val="00B17397"/>
    <w:rsid w:val="00B667F4"/>
    <w:rsid w:val="00B94D93"/>
    <w:rsid w:val="00C065B2"/>
    <w:rsid w:val="00C361BF"/>
    <w:rsid w:val="00C57474"/>
    <w:rsid w:val="00CB688D"/>
    <w:rsid w:val="00CC1896"/>
    <w:rsid w:val="00CD637B"/>
    <w:rsid w:val="00D9040D"/>
    <w:rsid w:val="00D95E1E"/>
    <w:rsid w:val="00E344A9"/>
    <w:rsid w:val="00E841D3"/>
    <w:rsid w:val="00EF3919"/>
    <w:rsid w:val="00F32DA7"/>
    <w:rsid w:val="00F50FCF"/>
    <w:rsid w:val="00F9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0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7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96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6DF6"/>
  </w:style>
  <w:style w:type="paragraph" w:styleId="a8">
    <w:name w:val="footer"/>
    <w:basedOn w:val="a"/>
    <w:link w:val="a9"/>
    <w:uiPriority w:val="99"/>
    <w:semiHidden/>
    <w:unhideWhenUsed/>
    <w:rsid w:val="00496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96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59;fld=134" TargetMode="External"/><Relationship Id="rId13" Type="http://schemas.openxmlformats.org/officeDocument/2006/relationships/hyperlink" Target="consultantplus://offline/main?base=LAW;n=26303;fld=134;dst=100168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LAW;n=87699;fld=134" TargetMode="External"/><Relationship Id="rId12" Type="http://schemas.openxmlformats.org/officeDocument/2006/relationships/hyperlink" Target="consultantplus://offline/main?base=LAW;n=109344;fld=134;dst=100051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78536;fld=13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LAW;n=120595;fld=134;dst=103654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97451;fld=134;dst=100013" TargetMode="External"/><Relationship Id="rId14" Type="http://schemas.openxmlformats.org/officeDocument/2006/relationships/hyperlink" Target="consultantplus://offline/main?base=LAW;n=26303;fld=134;dst=10025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15052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kashinova</dc:creator>
  <cp:keywords/>
  <dc:description/>
  <cp:lastModifiedBy>kashinova</cp:lastModifiedBy>
  <cp:revision>7</cp:revision>
  <cp:lastPrinted>2013-04-01T01:48:00Z</cp:lastPrinted>
  <dcterms:created xsi:type="dcterms:W3CDTF">2013-04-02T10:22:00Z</dcterms:created>
  <dcterms:modified xsi:type="dcterms:W3CDTF">2013-04-02T23:31:00Z</dcterms:modified>
</cp:coreProperties>
</file>