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72F5" w14:textId="77777777" w:rsidR="009A3F23" w:rsidRDefault="009A3F23" w:rsidP="009A3F23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3F99C59" wp14:editId="29EFD607">
            <wp:extent cx="803275" cy="1019175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97F333" w14:textId="77777777" w:rsidR="009A3F23" w:rsidRDefault="009A3F23" w:rsidP="009A3F23">
      <w:pPr>
        <w:pStyle w:val="a3"/>
        <w:widowControl w:val="0"/>
        <w:rPr>
          <w:b/>
          <w:bCs/>
          <w:sz w:val="28"/>
        </w:rPr>
      </w:pPr>
    </w:p>
    <w:p w14:paraId="1059CF56" w14:textId="77777777" w:rsidR="009A3F23" w:rsidRDefault="009A3F23" w:rsidP="009A3F2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6073C79E" w14:textId="77777777" w:rsidR="009A3F23" w:rsidRPr="0014254E" w:rsidRDefault="009A3F23" w:rsidP="009A3F23">
      <w:pPr>
        <w:pStyle w:val="a3"/>
        <w:widowControl w:val="0"/>
        <w:rPr>
          <w:b/>
          <w:bCs/>
          <w:sz w:val="20"/>
          <w:szCs w:val="20"/>
        </w:rPr>
      </w:pPr>
    </w:p>
    <w:p w14:paraId="54BDED23" w14:textId="77777777" w:rsidR="003A35A9" w:rsidRDefault="003A35A9" w:rsidP="009A3F23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</w:p>
    <w:p w14:paraId="153F3168" w14:textId="77777777" w:rsidR="009A3F23" w:rsidRPr="00590DF5" w:rsidRDefault="009A3F23" w:rsidP="009A3F2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 xml:space="preserve"> МУНИЦИПАЛЬНОГО ОБРАЗОВАНИЯ</w:t>
      </w:r>
    </w:p>
    <w:p w14:paraId="34572684" w14:textId="77777777" w:rsidR="009A3F23" w:rsidRPr="00590DF5" w:rsidRDefault="009A3F23" w:rsidP="003A35A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E6D7797" w14:textId="77777777" w:rsidR="009A3F23" w:rsidRPr="0014254E" w:rsidRDefault="009A3F23" w:rsidP="009A3F2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9A3F23" w:rsidRPr="004C564B" w14:paraId="1CF897A8" w14:textId="77777777" w:rsidTr="009E2F44">
        <w:tc>
          <w:tcPr>
            <w:tcW w:w="9570" w:type="dxa"/>
            <w:tcBorders>
              <w:left w:val="nil"/>
              <w:right w:val="nil"/>
            </w:tcBorders>
          </w:tcPr>
          <w:p w14:paraId="189182F9" w14:textId="77777777" w:rsidR="009A3F23" w:rsidRDefault="009A3F23" w:rsidP="009E2F4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Сахалинская обл.,</w:t>
            </w:r>
            <w:r w:rsidR="000A7C10">
              <w:rPr>
                <w:b w:val="0"/>
                <w:bCs w:val="0"/>
                <w:sz w:val="24"/>
              </w:rPr>
              <w:t xml:space="preserve"> пгт. Ноглики, ул. Советская, 19</w:t>
            </w:r>
            <w:r w:rsidR="003A35A9">
              <w:rPr>
                <w:b w:val="0"/>
                <w:bCs w:val="0"/>
                <w:sz w:val="24"/>
              </w:rPr>
              <w:t>, тел./факс (42444) 9-64-79</w:t>
            </w:r>
            <w:r>
              <w:rPr>
                <w:b w:val="0"/>
                <w:bCs w:val="0"/>
                <w:sz w:val="24"/>
              </w:rPr>
              <w:t xml:space="preserve">, </w:t>
            </w:r>
          </w:p>
          <w:p w14:paraId="215A36E4" w14:textId="77777777" w:rsidR="009A3F23" w:rsidRPr="0050356E" w:rsidRDefault="009A3F23" w:rsidP="009E2F44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0356E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0356E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="003A35A9">
              <w:rPr>
                <w:b w:val="0"/>
                <w:bCs w:val="0"/>
                <w:sz w:val="24"/>
                <w:lang w:val="en-US"/>
              </w:rPr>
              <w:t>ksp</w:t>
            </w:r>
            <w:r w:rsidRPr="0050356E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50356E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50356E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5B04603E" w14:textId="77777777" w:rsidR="00AF18D6" w:rsidRPr="0050356E" w:rsidRDefault="00AF18D6" w:rsidP="00AF18D6">
      <w:pPr>
        <w:pStyle w:val="ConsPlusNormal"/>
        <w:jc w:val="right"/>
        <w:rPr>
          <w:rFonts w:ascii="Times New Roman" w:hAnsi="Times New Roman" w:cs="Times New Roman"/>
          <w:sz w:val="20"/>
          <w:lang w:val="en-US"/>
        </w:rPr>
      </w:pPr>
    </w:p>
    <w:p w14:paraId="07DEBECF" w14:textId="40821FA2" w:rsidR="003A35A9" w:rsidRPr="00AF18D6" w:rsidRDefault="00AF18D6" w:rsidP="00AF18D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F18D6">
        <w:rPr>
          <w:rFonts w:ascii="Times New Roman" w:hAnsi="Times New Roman" w:cs="Times New Roman"/>
          <w:sz w:val="20"/>
        </w:rPr>
        <w:t>Утверждено</w:t>
      </w:r>
    </w:p>
    <w:p w14:paraId="7E876193" w14:textId="0D92A1F1" w:rsidR="00AF18D6" w:rsidRPr="00AF18D6" w:rsidRDefault="00AF18D6" w:rsidP="00AF18D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F18D6">
        <w:rPr>
          <w:rFonts w:ascii="Times New Roman" w:hAnsi="Times New Roman" w:cs="Times New Roman"/>
          <w:sz w:val="20"/>
        </w:rPr>
        <w:t>решением</w:t>
      </w:r>
      <w:r>
        <w:t xml:space="preserve"> </w:t>
      </w:r>
      <w:r w:rsidRPr="00AF18D6">
        <w:rPr>
          <w:rFonts w:ascii="Times New Roman" w:hAnsi="Times New Roman" w:cs="Times New Roman"/>
          <w:sz w:val="20"/>
        </w:rPr>
        <w:t>председателя</w:t>
      </w:r>
    </w:p>
    <w:p w14:paraId="30D667AA" w14:textId="4123C75B" w:rsidR="00AF18D6" w:rsidRPr="00AF18D6" w:rsidRDefault="00AF18D6" w:rsidP="00AF18D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F18D6">
        <w:rPr>
          <w:rFonts w:ascii="Times New Roman" w:hAnsi="Times New Roman" w:cs="Times New Roman"/>
          <w:sz w:val="20"/>
        </w:rPr>
        <w:t>контрольно-счетной палаты</w:t>
      </w:r>
    </w:p>
    <w:p w14:paraId="0DA0A60C" w14:textId="6991DBBA" w:rsidR="00AF18D6" w:rsidRPr="00AF18D6" w:rsidRDefault="00AF18D6" w:rsidP="00AF18D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F18D6">
        <w:rPr>
          <w:rFonts w:ascii="Times New Roman" w:hAnsi="Times New Roman" w:cs="Times New Roman"/>
          <w:sz w:val="20"/>
        </w:rPr>
        <w:t>муниципального образования</w:t>
      </w:r>
    </w:p>
    <w:p w14:paraId="494B3EBE" w14:textId="7D0B3A02" w:rsidR="00AF18D6" w:rsidRPr="00AF18D6" w:rsidRDefault="00AF18D6" w:rsidP="00AF18D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F18D6">
        <w:rPr>
          <w:rFonts w:ascii="Times New Roman" w:hAnsi="Times New Roman" w:cs="Times New Roman"/>
          <w:sz w:val="20"/>
        </w:rPr>
        <w:t>«Городской округ Ногликский»</w:t>
      </w:r>
    </w:p>
    <w:p w14:paraId="010AF418" w14:textId="21D477E0" w:rsidR="00AF18D6" w:rsidRDefault="00AF18D6" w:rsidP="00AF18D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F18D6">
        <w:rPr>
          <w:rFonts w:ascii="Times New Roman" w:hAnsi="Times New Roman" w:cs="Times New Roman"/>
          <w:sz w:val="20"/>
        </w:rPr>
        <w:t>от 13.03.2023 № 27</w:t>
      </w:r>
    </w:p>
    <w:p w14:paraId="39C6CCCB" w14:textId="34C3C9E4" w:rsidR="00DB7A52" w:rsidRDefault="00DB7A52" w:rsidP="00AF18D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Рассмотрен и утвержден</w:t>
      </w:r>
    </w:p>
    <w:p w14:paraId="59EEFC2B" w14:textId="77777777" w:rsidR="00DB7A52" w:rsidRDefault="00DB7A52" w:rsidP="00AF18D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Решением Собрания</w:t>
      </w:r>
    </w:p>
    <w:p w14:paraId="5ED8BCB4" w14:textId="542E2FC7" w:rsidR="00DB7A52" w:rsidRDefault="00DB7A52" w:rsidP="00DB7A5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муниципального образования</w:t>
      </w:r>
    </w:p>
    <w:p w14:paraId="36F57BEF" w14:textId="404CD6C9" w:rsidR="00DB7A52" w:rsidRDefault="00DB7A52" w:rsidP="00AF18D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«Городской округ Ногликский»</w:t>
      </w:r>
    </w:p>
    <w:p w14:paraId="11696904" w14:textId="634B8890" w:rsidR="00DB7A52" w:rsidRPr="00AF18D6" w:rsidRDefault="00DB7A52" w:rsidP="00AF18D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27.04.2023 № 256</w:t>
      </w:r>
    </w:p>
    <w:p w14:paraId="02FDE595" w14:textId="3D073C20" w:rsidR="0076490C" w:rsidRPr="00AF18D6" w:rsidRDefault="0076490C" w:rsidP="00AF18D6">
      <w:pPr>
        <w:pStyle w:val="21"/>
        <w:spacing w:after="0" w:line="276" w:lineRule="auto"/>
        <w:ind w:left="0"/>
        <w:jc w:val="center"/>
        <w:rPr>
          <w:bCs/>
          <w:sz w:val="20"/>
          <w:szCs w:val="20"/>
        </w:rPr>
      </w:pPr>
      <w:r w:rsidRPr="00C9708F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14:paraId="615D2CD7" w14:textId="3D54A8A6" w:rsidR="00366D19" w:rsidRPr="00D04C6F" w:rsidRDefault="00366D19" w:rsidP="00366D19">
      <w:pPr>
        <w:pStyle w:val="21"/>
        <w:spacing w:after="0" w:line="276" w:lineRule="auto"/>
        <w:ind w:left="0"/>
        <w:jc w:val="center"/>
        <w:rPr>
          <w:b/>
          <w:bCs/>
        </w:rPr>
      </w:pPr>
      <w:r w:rsidRPr="00D04C6F">
        <w:rPr>
          <w:b/>
          <w:bCs/>
        </w:rPr>
        <w:t xml:space="preserve">Годовой отчет </w:t>
      </w:r>
    </w:p>
    <w:p w14:paraId="4E8E1849" w14:textId="2E96B1C1" w:rsidR="00366D19" w:rsidRDefault="0058079E" w:rsidP="00366D19">
      <w:pPr>
        <w:pStyle w:val="21"/>
        <w:spacing w:after="0" w:line="276" w:lineRule="auto"/>
        <w:ind w:left="0"/>
        <w:jc w:val="center"/>
        <w:rPr>
          <w:b/>
          <w:bCs/>
        </w:rPr>
      </w:pPr>
      <w:r>
        <w:rPr>
          <w:b/>
          <w:bCs/>
        </w:rPr>
        <w:t>К</w:t>
      </w:r>
      <w:r w:rsidR="00366D19" w:rsidRPr="00D04C6F">
        <w:rPr>
          <w:b/>
          <w:bCs/>
        </w:rPr>
        <w:t xml:space="preserve">онтрольно-счетной палаты муниципального образования </w:t>
      </w:r>
    </w:p>
    <w:p w14:paraId="3C4693BE" w14:textId="345E0AFB" w:rsidR="00366D19" w:rsidRPr="00D04C6F" w:rsidRDefault="00366D19" w:rsidP="00366D19">
      <w:pPr>
        <w:pStyle w:val="21"/>
        <w:spacing w:after="0" w:line="276" w:lineRule="auto"/>
        <w:ind w:left="0"/>
        <w:jc w:val="center"/>
        <w:rPr>
          <w:b/>
          <w:bCs/>
        </w:rPr>
      </w:pPr>
      <w:r w:rsidRPr="00D04C6F">
        <w:rPr>
          <w:b/>
          <w:bCs/>
        </w:rPr>
        <w:t>«Городской округ Ногликский»</w:t>
      </w:r>
      <w:r>
        <w:rPr>
          <w:b/>
          <w:bCs/>
        </w:rPr>
        <w:t xml:space="preserve"> </w:t>
      </w:r>
      <w:r w:rsidR="002A3692" w:rsidRPr="00D04C6F">
        <w:rPr>
          <w:b/>
          <w:bCs/>
        </w:rPr>
        <w:t>о результатах деятельности</w:t>
      </w:r>
      <w:r w:rsidR="002A3692">
        <w:rPr>
          <w:b/>
          <w:bCs/>
        </w:rPr>
        <w:t xml:space="preserve"> за</w:t>
      </w:r>
      <w:r w:rsidR="00E573D0">
        <w:rPr>
          <w:b/>
          <w:bCs/>
        </w:rPr>
        <w:t xml:space="preserve"> 202</w:t>
      </w:r>
      <w:r w:rsidR="003E488A">
        <w:rPr>
          <w:b/>
          <w:bCs/>
        </w:rPr>
        <w:t>2</w:t>
      </w:r>
      <w:r w:rsidRPr="00D04C6F">
        <w:rPr>
          <w:b/>
          <w:bCs/>
        </w:rPr>
        <w:t xml:space="preserve"> год</w:t>
      </w:r>
    </w:p>
    <w:p w14:paraId="7A9EB716" w14:textId="77777777" w:rsidR="00366D19" w:rsidRPr="00560AB1" w:rsidRDefault="00366D19" w:rsidP="00366D19">
      <w:pPr>
        <w:pStyle w:val="31"/>
        <w:spacing w:after="0"/>
        <w:ind w:left="284"/>
        <w:jc w:val="both"/>
        <w:rPr>
          <w:sz w:val="28"/>
          <w:szCs w:val="28"/>
        </w:rPr>
      </w:pPr>
    </w:p>
    <w:p w14:paraId="35E2C9BE" w14:textId="7CAF6B65" w:rsidR="00366D19" w:rsidRPr="003214E8" w:rsidRDefault="00366D19" w:rsidP="00AB0AE1">
      <w:pPr>
        <w:spacing w:line="360" w:lineRule="auto"/>
        <w:ind w:firstLine="709"/>
        <w:jc w:val="both"/>
      </w:pPr>
      <w:r w:rsidRPr="003214E8">
        <w:t xml:space="preserve">Годовой отчет </w:t>
      </w:r>
      <w:r w:rsidR="0058079E" w:rsidRPr="003214E8">
        <w:t>К</w:t>
      </w:r>
      <w:r w:rsidRPr="003214E8">
        <w:t>онтрольно-счетной палаты муниципального образования «Го</w:t>
      </w:r>
      <w:r w:rsidR="00E573D0" w:rsidRPr="003214E8">
        <w:t xml:space="preserve">родской округ Ногликский» </w:t>
      </w:r>
      <w:r w:rsidR="002A3692" w:rsidRPr="003214E8">
        <w:t>о результатах деятельности за</w:t>
      </w:r>
      <w:r w:rsidR="00E573D0" w:rsidRPr="003214E8">
        <w:t xml:space="preserve"> 202</w:t>
      </w:r>
      <w:r w:rsidR="003E488A" w:rsidRPr="003214E8">
        <w:t>2</w:t>
      </w:r>
      <w:r w:rsidRPr="003214E8">
        <w:t xml:space="preserve"> год (далее – Отчет) подготовл</w:t>
      </w:r>
      <w:r w:rsidR="00E573D0" w:rsidRPr="003214E8">
        <w:t>ен в соответстви</w:t>
      </w:r>
      <w:r w:rsidR="002A3692" w:rsidRPr="003214E8">
        <w:t>и</w:t>
      </w:r>
      <w:r w:rsidR="003E488A" w:rsidRPr="003214E8">
        <w:t xml:space="preserve"> </w:t>
      </w:r>
      <w:r w:rsidR="00E573D0" w:rsidRPr="003214E8">
        <w:t>стать</w:t>
      </w:r>
      <w:r w:rsidR="003E488A" w:rsidRPr="003214E8">
        <w:t>и</w:t>
      </w:r>
      <w:r w:rsidRPr="003214E8">
        <w:t xml:space="preserve"> 7</w:t>
      </w:r>
      <w:r w:rsidR="00E573D0" w:rsidRPr="003214E8">
        <w:t xml:space="preserve"> Положения «О</w:t>
      </w:r>
      <w:r w:rsidR="009E2F44" w:rsidRPr="003214E8">
        <w:t xml:space="preserve"> Контрольно-счетной палате муниципального образования «Городской округ Ногликский»</w:t>
      </w:r>
      <w:r w:rsidR="003E488A" w:rsidRPr="003214E8">
        <w:t xml:space="preserve"> и содержит и содержит общую характеристику результатов проведенных контрольных и экспертно-аналитических мероприятий, основные выводы, рекомендации и предложения.</w:t>
      </w:r>
    </w:p>
    <w:p w14:paraId="5D6728EF" w14:textId="52F600CE" w:rsidR="003E488A" w:rsidRPr="003214E8" w:rsidRDefault="003E488A" w:rsidP="00AF18D6">
      <w:pPr>
        <w:spacing w:line="360" w:lineRule="auto"/>
        <w:ind w:firstLine="709"/>
        <w:jc w:val="both"/>
        <w:rPr>
          <w:lang w:eastAsia="x-none"/>
        </w:rPr>
      </w:pPr>
      <w:r w:rsidRPr="003214E8">
        <w:rPr>
          <w:lang w:val="x-none" w:eastAsia="x-none"/>
        </w:rPr>
        <w:t xml:space="preserve">В </w:t>
      </w:r>
      <w:r w:rsidRPr="003214E8">
        <w:rPr>
          <w:lang w:eastAsia="x-none"/>
        </w:rPr>
        <w:t>От</w:t>
      </w:r>
      <w:r w:rsidRPr="003214E8">
        <w:rPr>
          <w:lang w:val="x-none" w:eastAsia="x-none"/>
        </w:rPr>
        <w:t>ч</w:t>
      </w:r>
      <w:r w:rsidRPr="003214E8">
        <w:rPr>
          <w:lang w:eastAsia="x-none"/>
        </w:rPr>
        <w:t>е</w:t>
      </w:r>
      <w:r w:rsidRPr="003214E8">
        <w:rPr>
          <w:lang w:val="x-none" w:eastAsia="x-none"/>
        </w:rPr>
        <w:t>те</w:t>
      </w:r>
      <w:r w:rsidRPr="003214E8">
        <w:rPr>
          <w:lang w:eastAsia="x-none"/>
        </w:rPr>
        <w:t xml:space="preserve"> </w:t>
      </w:r>
      <w:r w:rsidRPr="003214E8">
        <w:rPr>
          <w:lang w:val="x-none" w:eastAsia="x-none"/>
        </w:rPr>
        <w:t xml:space="preserve">отражена деятельность </w:t>
      </w:r>
      <w:r w:rsidRPr="003214E8">
        <w:rPr>
          <w:lang w:eastAsia="x-none"/>
        </w:rPr>
        <w:t>К</w:t>
      </w:r>
      <w:r w:rsidR="00CF5448" w:rsidRPr="003214E8">
        <w:rPr>
          <w:lang w:eastAsia="x-none"/>
        </w:rPr>
        <w:t>онтрольно-счетной палаты</w:t>
      </w:r>
      <w:r w:rsidRPr="003214E8">
        <w:rPr>
          <w:lang w:eastAsia="x-none"/>
        </w:rPr>
        <w:t xml:space="preserve"> за 2022 год</w:t>
      </w:r>
      <w:r w:rsidRPr="003214E8">
        <w:rPr>
          <w:lang w:val="x-none" w:eastAsia="x-none"/>
        </w:rPr>
        <w:t xml:space="preserve"> по реализации задач, определенных законодательством </w:t>
      </w:r>
      <w:r w:rsidRPr="003214E8">
        <w:rPr>
          <w:lang w:eastAsia="x-none"/>
        </w:rPr>
        <w:t xml:space="preserve">РФ </w:t>
      </w:r>
      <w:r w:rsidRPr="003214E8">
        <w:rPr>
          <w:lang w:val="x-none" w:eastAsia="x-none"/>
        </w:rPr>
        <w:t>и Сахалинской области</w:t>
      </w:r>
      <w:r w:rsidRPr="003214E8">
        <w:rPr>
          <w:lang w:eastAsia="x-none"/>
        </w:rPr>
        <w:t>, муниципальными нормативными актами.</w:t>
      </w:r>
    </w:p>
    <w:p w14:paraId="599A5009" w14:textId="1DD45142" w:rsidR="003E488A" w:rsidRPr="003214E8" w:rsidRDefault="003E488A" w:rsidP="00AF18D6">
      <w:pPr>
        <w:spacing w:line="360" w:lineRule="auto"/>
        <w:ind w:firstLine="709"/>
        <w:jc w:val="both"/>
        <w:rPr>
          <w:lang w:eastAsia="x-none"/>
        </w:rPr>
      </w:pPr>
      <w:r w:rsidRPr="003214E8">
        <w:rPr>
          <w:lang w:eastAsia="x-none"/>
        </w:rPr>
        <w:t>Являясь постоянно действующим органом</w:t>
      </w:r>
      <w:r w:rsidR="000F5172" w:rsidRPr="003214E8">
        <w:rPr>
          <w:lang w:eastAsia="x-none"/>
        </w:rPr>
        <w:t xml:space="preserve"> местного самоуправления по осуществлению</w:t>
      </w:r>
      <w:r w:rsidRPr="003214E8">
        <w:rPr>
          <w:lang w:eastAsia="x-none"/>
        </w:rPr>
        <w:t xml:space="preserve"> внешнего </w:t>
      </w:r>
      <w:r w:rsidR="000F5172" w:rsidRPr="003214E8">
        <w:rPr>
          <w:lang w:eastAsia="x-none"/>
        </w:rPr>
        <w:t>муниципального</w:t>
      </w:r>
      <w:r w:rsidRPr="003214E8">
        <w:rPr>
          <w:lang w:eastAsia="x-none"/>
        </w:rPr>
        <w:t xml:space="preserve"> финансового контроля, </w:t>
      </w:r>
      <w:r w:rsidR="00CF5448" w:rsidRPr="003214E8">
        <w:rPr>
          <w:lang w:eastAsia="x-none"/>
        </w:rPr>
        <w:t>Контрольно-счетная палата</w:t>
      </w:r>
      <w:r w:rsidRPr="003214E8">
        <w:rPr>
          <w:lang w:eastAsia="x-none"/>
        </w:rPr>
        <w:t xml:space="preserve"> в своей деятельности основыва</w:t>
      </w:r>
      <w:r w:rsidR="00CF5448" w:rsidRPr="003214E8">
        <w:rPr>
          <w:lang w:eastAsia="x-none"/>
        </w:rPr>
        <w:t>ется</w:t>
      </w:r>
      <w:r w:rsidRPr="003214E8">
        <w:rPr>
          <w:lang w:eastAsia="x-none"/>
        </w:rPr>
        <w:t xml:space="preserve"> на</w:t>
      </w:r>
      <w:r w:rsidR="005633DB" w:rsidRPr="003214E8">
        <w:rPr>
          <w:lang w:eastAsia="x-none"/>
        </w:rPr>
        <w:t xml:space="preserve"> </w:t>
      </w:r>
      <w:r w:rsidRPr="003214E8">
        <w:rPr>
          <w:lang w:eastAsia="x-none"/>
        </w:rPr>
        <w:t>принципах законности, объективности, эффективности, независимости и гласности.</w:t>
      </w:r>
      <w:r w:rsidR="005633DB" w:rsidRPr="003214E8">
        <w:rPr>
          <w:lang w:eastAsia="x-none"/>
        </w:rPr>
        <w:t xml:space="preserve"> Контрольные полномочия К</w:t>
      </w:r>
      <w:r w:rsidR="00CF5448" w:rsidRPr="003214E8">
        <w:rPr>
          <w:lang w:eastAsia="x-none"/>
        </w:rPr>
        <w:t>онтрольно-счетной палаты</w:t>
      </w:r>
      <w:r w:rsidR="005633DB" w:rsidRPr="003214E8">
        <w:rPr>
          <w:lang w:eastAsia="x-none"/>
        </w:rPr>
        <w:t xml:space="preserve"> распространяются </w:t>
      </w:r>
      <w:r w:rsidR="00702E76" w:rsidRPr="003214E8">
        <w:rPr>
          <w:lang w:eastAsia="x-none"/>
        </w:rPr>
        <w:t xml:space="preserve">на муниципальные органы, муниципальные учреждения и </w:t>
      </w:r>
      <w:r w:rsidR="00702E76" w:rsidRPr="003214E8">
        <w:rPr>
          <w:lang w:eastAsia="x-none"/>
        </w:rPr>
        <w:lastRenderedPageBreak/>
        <w:t>предприятия Городского округа «Ногликский», а также иные организации, использующие муниципальное имущество и получающие средства местного бюджета на основании заключенных договоров (контрактов, соглашений).</w:t>
      </w:r>
    </w:p>
    <w:p w14:paraId="70B7FCB9" w14:textId="0E5AD095" w:rsidR="003E488A" w:rsidRPr="00D04C6F" w:rsidRDefault="003E488A" w:rsidP="00AF18D6">
      <w:pPr>
        <w:spacing w:line="360" w:lineRule="auto"/>
        <w:ind w:firstLine="709"/>
        <w:jc w:val="both"/>
        <w:rPr>
          <w:lang w:eastAsia="x-none"/>
        </w:rPr>
      </w:pPr>
      <w:r w:rsidRPr="003214E8">
        <w:rPr>
          <w:lang w:val="x-none" w:eastAsia="x-none"/>
        </w:rPr>
        <w:t>К</w:t>
      </w:r>
      <w:r w:rsidR="00CF5448" w:rsidRPr="003214E8">
        <w:rPr>
          <w:lang w:eastAsia="x-none"/>
        </w:rPr>
        <w:t>онтрольно-счетная палата</w:t>
      </w:r>
      <w:r w:rsidRPr="003214E8">
        <w:rPr>
          <w:lang w:val="x-none" w:eastAsia="x-none"/>
        </w:rPr>
        <w:t xml:space="preserve"> в </w:t>
      </w:r>
      <w:r w:rsidRPr="003214E8">
        <w:rPr>
          <w:lang w:eastAsia="x-none"/>
        </w:rPr>
        <w:t xml:space="preserve">отчетном периоде </w:t>
      </w:r>
      <w:r w:rsidRPr="003214E8">
        <w:rPr>
          <w:lang w:val="x-none" w:eastAsia="x-none"/>
        </w:rPr>
        <w:t xml:space="preserve">осуществляла контрольную и экспертно-аналитическую деятельность в соответствии с </w:t>
      </w:r>
      <w:r w:rsidRPr="003214E8">
        <w:rPr>
          <w:lang w:eastAsia="x-none"/>
        </w:rPr>
        <w:t>Конституцией Р</w:t>
      </w:r>
      <w:r w:rsidR="00CF5448" w:rsidRPr="003214E8">
        <w:rPr>
          <w:lang w:eastAsia="x-none"/>
        </w:rPr>
        <w:t xml:space="preserve">оссийской </w:t>
      </w:r>
      <w:r w:rsidRPr="003214E8">
        <w:rPr>
          <w:lang w:eastAsia="x-none"/>
        </w:rPr>
        <w:t>Ф</w:t>
      </w:r>
      <w:r w:rsidR="00CF5448" w:rsidRPr="003214E8">
        <w:rPr>
          <w:lang w:eastAsia="x-none"/>
        </w:rPr>
        <w:t>едерации</w:t>
      </w:r>
      <w:r w:rsidRPr="003214E8">
        <w:rPr>
          <w:lang w:eastAsia="x-none"/>
        </w:rPr>
        <w:t xml:space="preserve">, </w:t>
      </w:r>
      <w:r w:rsidR="000F5172" w:rsidRPr="003214E8">
        <w:rPr>
          <w:lang w:eastAsia="x-none"/>
        </w:rPr>
        <w:t xml:space="preserve">Положением </w:t>
      </w:r>
      <w:r w:rsidRPr="003214E8">
        <w:rPr>
          <w:lang w:eastAsia="x-none"/>
        </w:rPr>
        <w:t>о</w:t>
      </w:r>
      <w:r w:rsidRPr="003214E8">
        <w:rPr>
          <w:lang w:val="x-none" w:eastAsia="x-none"/>
        </w:rPr>
        <w:t xml:space="preserve"> </w:t>
      </w:r>
      <w:r w:rsidR="00CF5448" w:rsidRPr="003214E8">
        <w:rPr>
          <w:lang w:eastAsia="x-none"/>
        </w:rPr>
        <w:t>К</w:t>
      </w:r>
      <w:r w:rsidR="003214E8">
        <w:rPr>
          <w:lang w:eastAsia="x-none"/>
        </w:rPr>
        <w:t xml:space="preserve">онтрольно </w:t>
      </w:r>
      <w:r w:rsidRPr="003214E8">
        <w:rPr>
          <w:lang w:val="x-none" w:eastAsia="x-none"/>
        </w:rPr>
        <w:t>-</w:t>
      </w:r>
      <w:r w:rsidR="003214E8">
        <w:rPr>
          <w:lang w:eastAsia="x-none"/>
        </w:rPr>
        <w:t xml:space="preserve"> </w:t>
      </w:r>
      <w:r w:rsidRPr="003214E8">
        <w:rPr>
          <w:lang w:val="x-none" w:eastAsia="x-none"/>
        </w:rPr>
        <w:t xml:space="preserve">счетной палате, </w:t>
      </w:r>
      <w:r w:rsidR="00CF5448" w:rsidRPr="003214E8">
        <w:rPr>
          <w:lang w:eastAsia="x-none"/>
        </w:rPr>
        <w:t>С</w:t>
      </w:r>
      <w:r w:rsidRPr="003214E8">
        <w:rPr>
          <w:lang w:eastAsia="x-none"/>
        </w:rPr>
        <w:t xml:space="preserve">тандартами внешнего </w:t>
      </w:r>
      <w:r w:rsidR="000F5172" w:rsidRPr="003214E8">
        <w:rPr>
          <w:lang w:eastAsia="x-none"/>
        </w:rPr>
        <w:t>муниципального</w:t>
      </w:r>
      <w:r w:rsidRPr="003214E8">
        <w:rPr>
          <w:lang w:eastAsia="x-none"/>
        </w:rPr>
        <w:t xml:space="preserve"> финансового контроля, </w:t>
      </w:r>
      <w:r w:rsidRPr="003214E8">
        <w:rPr>
          <w:lang w:val="x-none" w:eastAsia="x-none"/>
        </w:rPr>
        <w:t>иными законодательными актами Р</w:t>
      </w:r>
      <w:r w:rsidR="00CF5448" w:rsidRPr="003214E8">
        <w:rPr>
          <w:lang w:eastAsia="x-none"/>
        </w:rPr>
        <w:t xml:space="preserve">оссийской </w:t>
      </w:r>
      <w:r w:rsidRPr="003214E8">
        <w:rPr>
          <w:lang w:eastAsia="x-none"/>
        </w:rPr>
        <w:t>Ф</w:t>
      </w:r>
      <w:r w:rsidR="00CF5448" w:rsidRPr="003214E8">
        <w:rPr>
          <w:lang w:eastAsia="x-none"/>
        </w:rPr>
        <w:t>едерации</w:t>
      </w:r>
      <w:r w:rsidRPr="003214E8">
        <w:rPr>
          <w:lang w:eastAsia="x-none"/>
        </w:rPr>
        <w:t xml:space="preserve"> и</w:t>
      </w:r>
      <w:r w:rsidRPr="003214E8">
        <w:rPr>
          <w:lang w:val="x-none" w:eastAsia="x-none"/>
        </w:rPr>
        <w:t xml:space="preserve"> Сахалинской области</w:t>
      </w:r>
      <w:r w:rsidRPr="003214E8">
        <w:rPr>
          <w:lang w:eastAsia="x-none"/>
        </w:rPr>
        <w:t xml:space="preserve"> </w:t>
      </w:r>
      <w:r w:rsidR="00CF5448" w:rsidRPr="003214E8">
        <w:rPr>
          <w:lang w:eastAsia="x-none"/>
        </w:rPr>
        <w:t>и</w:t>
      </w:r>
      <w:r>
        <w:rPr>
          <w:sz w:val="28"/>
          <w:szCs w:val="28"/>
          <w:lang w:eastAsia="x-none"/>
        </w:rPr>
        <w:t xml:space="preserve"> </w:t>
      </w:r>
      <w:r w:rsidRPr="003214E8">
        <w:rPr>
          <w:lang w:val="x-none" w:eastAsia="x-none"/>
        </w:rPr>
        <w:t>утвержденным планом работы</w:t>
      </w:r>
      <w:r w:rsidR="00CF5448" w:rsidRPr="003214E8">
        <w:rPr>
          <w:lang w:eastAsia="x-none"/>
        </w:rPr>
        <w:t xml:space="preserve"> Контрольно-счетной палаты</w:t>
      </w:r>
      <w:r w:rsidR="000F5172" w:rsidRPr="003214E8">
        <w:rPr>
          <w:lang w:eastAsia="x-none"/>
        </w:rPr>
        <w:t>.</w:t>
      </w:r>
      <w:r w:rsidRPr="003214E8">
        <w:rPr>
          <w:lang w:eastAsia="x-none"/>
        </w:rPr>
        <w:t xml:space="preserve"> </w:t>
      </w:r>
      <w:r w:rsidR="00CF5448" w:rsidRPr="003214E8">
        <w:t>П</w:t>
      </w:r>
      <w:r w:rsidRPr="003214E8">
        <w:t>риоритетной задачей К</w:t>
      </w:r>
      <w:r w:rsidR="00CF5448" w:rsidRPr="003214E8">
        <w:t>онтрольно-счетной палаты</w:t>
      </w:r>
      <w:r w:rsidRPr="003214E8">
        <w:t xml:space="preserve"> явля</w:t>
      </w:r>
      <w:r w:rsidR="00CF5448" w:rsidRPr="003214E8">
        <w:t>ется</w:t>
      </w:r>
      <w:r w:rsidRPr="003214E8">
        <w:t xml:space="preserve"> контроль за законностью, результативностью (эффективностью и экономностью) использования средств местного бюджета и иных источников в рамках реализации муниципальных программ</w:t>
      </w:r>
      <w:r w:rsidR="008F6752" w:rsidRPr="003214E8">
        <w:t xml:space="preserve"> и внепрограммных средств.</w:t>
      </w:r>
    </w:p>
    <w:p w14:paraId="539CCA5B" w14:textId="455AED0E" w:rsidR="00D35672" w:rsidRDefault="00505816" w:rsidP="003E5469">
      <w:pPr>
        <w:spacing w:line="360" w:lineRule="auto"/>
        <w:jc w:val="both"/>
      </w:pPr>
      <w:r>
        <w:t xml:space="preserve">Годовой план работы </w:t>
      </w:r>
      <w:r w:rsidR="00D35672">
        <w:t>К</w:t>
      </w:r>
      <w:r w:rsidR="00E573D0">
        <w:t>онтрольно-счетной палаты на 202</w:t>
      </w:r>
      <w:r w:rsidR="003E488A">
        <w:t>2</w:t>
      </w:r>
      <w:r w:rsidR="00366D19" w:rsidRPr="00D04C6F">
        <w:t xml:space="preserve"> год сформирован и утверж</w:t>
      </w:r>
      <w:r w:rsidR="00E573D0">
        <w:t xml:space="preserve">ден </w:t>
      </w:r>
      <w:r w:rsidR="00A67F37">
        <w:t>22</w:t>
      </w:r>
      <w:r w:rsidR="00E573D0">
        <w:t xml:space="preserve"> декабря 20</w:t>
      </w:r>
      <w:r w:rsidR="004F1AFB">
        <w:t>2</w:t>
      </w:r>
      <w:r w:rsidR="003E488A">
        <w:t>1</w:t>
      </w:r>
      <w:r w:rsidR="00E573D0">
        <w:t xml:space="preserve"> года.</w:t>
      </w:r>
      <w:r w:rsidR="00366D19" w:rsidRPr="00D04C6F">
        <w:t xml:space="preserve"> Планом </w:t>
      </w:r>
      <w:r w:rsidR="004F1AFB">
        <w:t xml:space="preserve">работы </w:t>
      </w:r>
      <w:r w:rsidR="00366D19" w:rsidRPr="00D04C6F">
        <w:t>предусмотрено пр</w:t>
      </w:r>
      <w:r w:rsidR="00E573D0">
        <w:t>оведение внешней проверки</w:t>
      </w:r>
      <w:r w:rsidR="00366D19" w:rsidRPr="00D04C6F">
        <w:t xml:space="preserve"> годовых отчетов главных администраторов бюджетных средств,  </w:t>
      </w:r>
      <w:r w:rsidR="00A67F37">
        <w:t>3</w:t>
      </w:r>
      <w:r w:rsidR="00702E76">
        <w:t>-х</w:t>
      </w:r>
      <w:r w:rsidR="00366D19" w:rsidRPr="00D04C6F">
        <w:t xml:space="preserve"> контрольных мероприятий,  6 экспе</w:t>
      </w:r>
      <w:r w:rsidR="00E573D0">
        <w:t>ртно-аналитических мероприятий в том числе,</w:t>
      </w:r>
      <w:r w:rsidR="00366D19" w:rsidRPr="00D04C6F">
        <w:t xml:space="preserve">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касающихся расходных обязательств муниципального образования «Городской округ Ногликский», муниципальных программ (количество определено по мере поступления).</w:t>
      </w:r>
      <w:r w:rsidR="004F1AFB">
        <w:t xml:space="preserve"> </w:t>
      </w:r>
    </w:p>
    <w:p w14:paraId="7086F744" w14:textId="002D253A" w:rsidR="00366D19" w:rsidRPr="00D04C6F" w:rsidRDefault="00505816" w:rsidP="003E5469">
      <w:pPr>
        <w:spacing w:line="360" w:lineRule="auto"/>
        <w:jc w:val="both"/>
      </w:pPr>
      <w:r>
        <w:t xml:space="preserve">Планом работы </w:t>
      </w:r>
      <w:r w:rsidR="00CF389B">
        <w:t>на 202</w:t>
      </w:r>
      <w:r w:rsidR="000F5172">
        <w:t>2</w:t>
      </w:r>
      <w:r w:rsidR="00CF389B">
        <w:t xml:space="preserve"> год </w:t>
      </w:r>
      <w:r w:rsidR="00D35672">
        <w:t>К</w:t>
      </w:r>
      <w:r w:rsidR="00E573D0">
        <w:t>онтрольно-счетной палат</w:t>
      </w:r>
      <w:r w:rsidR="00CF389B">
        <w:t>ой</w:t>
      </w:r>
      <w:r w:rsidR="00E573D0">
        <w:t xml:space="preserve"> запланированы организационные, информационные и иные мероприятия, правовое методологическое обеспечение, мероприя</w:t>
      </w:r>
      <w:r>
        <w:t>тия по противодействию коррупции.</w:t>
      </w:r>
    </w:p>
    <w:p w14:paraId="04C8D0A3" w14:textId="3B561CA7" w:rsidR="00366D19" w:rsidRPr="00D04C6F" w:rsidRDefault="00366D19" w:rsidP="00AB0AE1">
      <w:pPr>
        <w:spacing w:line="360" w:lineRule="auto"/>
        <w:ind w:firstLine="709"/>
        <w:jc w:val="both"/>
      </w:pPr>
      <w:r w:rsidRPr="00D04C6F">
        <w:t xml:space="preserve"> Основные показатели деятельности </w:t>
      </w:r>
      <w:r w:rsidR="000F5172">
        <w:t>К</w:t>
      </w:r>
      <w:r w:rsidR="00264FA8">
        <w:t>онтрольно-счетной палаты за 202</w:t>
      </w:r>
      <w:r w:rsidR="000F5172">
        <w:t>2</w:t>
      </w:r>
      <w:r w:rsidRPr="00D04C6F">
        <w:t xml:space="preserve"> год представлены </w:t>
      </w:r>
      <w:r w:rsidR="008F6752">
        <w:t>в приложении № 1</w:t>
      </w:r>
      <w:r w:rsidRPr="00D04C6F">
        <w:t>к настоящему Отчету.</w:t>
      </w:r>
    </w:p>
    <w:p w14:paraId="33F25C9E" w14:textId="7F9090D9" w:rsidR="008F6752" w:rsidRPr="009E2F44" w:rsidRDefault="003D6240" w:rsidP="00AF18D6">
      <w:pPr>
        <w:spacing w:line="360" w:lineRule="auto"/>
        <w:ind w:firstLine="709"/>
        <w:jc w:val="both"/>
      </w:pPr>
      <w:r>
        <w:t>За истекший</w:t>
      </w:r>
      <w:r w:rsidR="00516BBA">
        <w:t xml:space="preserve"> 202</w:t>
      </w:r>
      <w:r w:rsidR="000F5172">
        <w:t>2</w:t>
      </w:r>
      <w:r w:rsidR="00366D19" w:rsidRPr="00D04C6F">
        <w:t xml:space="preserve"> год </w:t>
      </w:r>
      <w:r w:rsidR="00D35672">
        <w:t>К</w:t>
      </w:r>
      <w:r w:rsidR="00366D19" w:rsidRPr="00D04C6F">
        <w:t>онтрол</w:t>
      </w:r>
      <w:r w:rsidR="00505816">
        <w:t>ь</w:t>
      </w:r>
      <w:r w:rsidR="00B04191">
        <w:t xml:space="preserve">но-счетной палатой проведено </w:t>
      </w:r>
      <w:r w:rsidR="0050356E">
        <w:t>80</w:t>
      </w:r>
      <w:r w:rsidR="00505816">
        <w:t xml:space="preserve"> мероприяти</w:t>
      </w:r>
      <w:r w:rsidR="00AD7CB7">
        <w:t>й</w:t>
      </w:r>
      <w:r w:rsidR="00505816">
        <w:t xml:space="preserve">, что </w:t>
      </w:r>
      <w:r w:rsidR="00366D19" w:rsidRPr="00D04C6F">
        <w:t xml:space="preserve">на </w:t>
      </w:r>
      <w:r w:rsidR="0050356E">
        <w:t>3</w:t>
      </w:r>
      <w:r>
        <w:t xml:space="preserve"> </w:t>
      </w:r>
      <w:r w:rsidR="00366D19" w:rsidRPr="00D04C6F">
        <w:t>мероприяти</w:t>
      </w:r>
      <w:r w:rsidR="00AD7CB7">
        <w:t>я</w:t>
      </w:r>
      <w:r w:rsidR="00366D19" w:rsidRPr="00D04C6F">
        <w:t xml:space="preserve"> </w:t>
      </w:r>
      <w:r>
        <w:t>меньше в сравнении с 202</w:t>
      </w:r>
      <w:r w:rsidR="00AD7CB7">
        <w:t>1</w:t>
      </w:r>
      <w:r>
        <w:t xml:space="preserve"> годом</w:t>
      </w:r>
      <w:r w:rsidR="00366D19" w:rsidRPr="00D04C6F">
        <w:t>.</w:t>
      </w:r>
    </w:p>
    <w:tbl>
      <w:tblPr>
        <w:tblStyle w:val="a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879"/>
        <w:gridCol w:w="992"/>
        <w:gridCol w:w="851"/>
        <w:gridCol w:w="850"/>
        <w:gridCol w:w="2126"/>
      </w:tblGrid>
      <w:tr w:rsidR="000F5172" w:rsidRPr="008F6752" w14:paraId="2D867036" w14:textId="4BB928D6" w:rsidTr="008F6752">
        <w:tc>
          <w:tcPr>
            <w:tcW w:w="3941" w:type="dxa"/>
            <w:vMerge w:val="restart"/>
          </w:tcPr>
          <w:p w14:paraId="2BBC5DB3" w14:textId="77777777" w:rsidR="000F5172" w:rsidRPr="008F6752" w:rsidRDefault="000F5172" w:rsidP="009E2F44">
            <w:pPr>
              <w:jc w:val="both"/>
              <w:rPr>
                <w:sz w:val="16"/>
                <w:szCs w:val="16"/>
              </w:rPr>
            </w:pPr>
            <w:r w:rsidRPr="008F6752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572" w:type="dxa"/>
            <w:gridSpan w:val="4"/>
          </w:tcPr>
          <w:p w14:paraId="26E154FF" w14:textId="63F0EBED" w:rsidR="000F5172" w:rsidRPr="008F6752" w:rsidRDefault="000F5172" w:rsidP="00F07FED">
            <w:pPr>
              <w:rPr>
                <w:sz w:val="16"/>
                <w:szCs w:val="16"/>
              </w:rPr>
            </w:pPr>
            <w:r w:rsidRPr="008F6752">
              <w:rPr>
                <w:sz w:val="16"/>
                <w:szCs w:val="16"/>
              </w:rPr>
              <w:t>Количество, (ед.)</w:t>
            </w:r>
          </w:p>
        </w:tc>
        <w:tc>
          <w:tcPr>
            <w:tcW w:w="2126" w:type="dxa"/>
          </w:tcPr>
          <w:p w14:paraId="1960886A" w14:textId="3E5D7507" w:rsidR="000F5172" w:rsidRPr="008F6752" w:rsidRDefault="000F5172" w:rsidP="00F07FED">
            <w:pPr>
              <w:rPr>
                <w:sz w:val="16"/>
                <w:szCs w:val="16"/>
              </w:rPr>
            </w:pPr>
            <w:r w:rsidRPr="008F6752">
              <w:rPr>
                <w:sz w:val="16"/>
                <w:szCs w:val="16"/>
              </w:rPr>
              <w:t>Относительное значение в сравнении с 202</w:t>
            </w:r>
            <w:r w:rsidR="00AD7CB7" w:rsidRPr="008F6752">
              <w:rPr>
                <w:sz w:val="16"/>
                <w:szCs w:val="16"/>
              </w:rPr>
              <w:t>1</w:t>
            </w:r>
            <w:r w:rsidRPr="008F6752">
              <w:rPr>
                <w:sz w:val="16"/>
                <w:szCs w:val="16"/>
              </w:rPr>
              <w:t xml:space="preserve"> годом</w:t>
            </w:r>
          </w:p>
        </w:tc>
      </w:tr>
      <w:tr w:rsidR="000F5172" w14:paraId="5B92833B" w14:textId="275E08DA" w:rsidTr="008F6752">
        <w:tc>
          <w:tcPr>
            <w:tcW w:w="3941" w:type="dxa"/>
            <w:vMerge/>
          </w:tcPr>
          <w:p w14:paraId="198B9C97" w14:textId="77777777" w:rsidR="000F5172" w:rsidRPr="008F6752" w:rsidRDefault="000F5172" w:rsidP="009E2F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9" w:type="dxa"/>
          </w:tcPr>
          <w:p w14:paraId="1C02FF96" w14:textId="77777777" w:rsidR="000F5172" w:rsidRPr="008F6752" w:rsidRDefault="000F5172" w:rsidP="009E2F44">
            <w:pPr>
              <w:jc w:val="both"/>
              <w:rPr>
                <w:sz w:val="16"/>
                <w:szCs w:val="16"/>
              </w:rPr>
            </w:pPr>
            <w:r w:rsidRPr="008F6752">
              <w:rPr>
                <w:sz w:val="16"/>
                <w:szCs w:val="16"/>
              </w:rPr>
              <w:t>2019 год</w:t>
            </w:r>
          </w:p>
        </w:tc>
        <w:tc>
          <w:tcPr>
            <w:tcW w:w="992" w:type="dxa"/>
          </w:tcPr>
          <w:p w14:paraId="3A13CFD8" w14:textId="77777777" w:rsidR="000F5172" w:rsidRPr="008F6752" w:rsidRDefault="000F5172" w:rsidP="009E2F44">
            <w:pPr>
              <w:jc w:val="both"/>
              <w:rPr>
                <w:sz w:val="16"/>
                <w:szCs w:val="16"/>
              </w:rPr>
            </w:pPr>
            <w:r w:rsidRPr="008F6752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</w:tcPr>
          <w:p w14:paraId="1F89A9A9" w14:textId="7D5F7D93" w:rsidR="000F5172" w:rsidRPr="008F6752" w:rsidRDefault="000F5172" w:rsidP="009E2F44">
            <w:pPr>
              <w:jc w:val="both"/>
              <w:rPr>
                <w:sz w:val="16"/>
                <w:szCs w:val="16"/>
              </w:rPr>
            </w:pPr>
            <w:r w:rsidRPr="008F6752">
              <w:rPr>
                <w:sz w:val="16"/>
                <w:szCs w:val="16"/>
              </w:rPr>
              <w:t>2021 год</w:t>
            </w:r>
          </w:p>
        </w:tc>
        <w:tc>
          <w:tcPr>
            <w:tcW w:w="850" w:type="dxa"/>
          </w:tcPr>
          <w:p w14:paraId="25196DB5" w14:textId="2502C770" w:rsidR="000F5172" w:rsidRPr="008F6752" w:rsidRDefault="000F5172" w:rsidP="009E2F44">
            <w:pPr>
              <w:jc w:val="both"/>
              <w:rPr>
                <w:sz w:val="16"/>
                <w:szCs w:val="16"/>
              </w:rPr>
            </w:pPr>
            <w:r w:rsidRPr="008F6752">
              <w:rPr>
                <w:sz w:val="16"/>
                <w:szCs w:val="16"/>
              </w:rPr>
              <w:t>2022 год</w:t>
            </w:r>
          </w:p>
        </w:tc>
        <w:tc>
          <w:tcPr>
            <w:tcW w:w="2126" w:type="dxa"/>
          </w:tcPr>
          <w:p w14:paraId="5D864B77" w14:textId="77777777" w:rsidR="000F5172" w:rsidRPr="008F6752" w:rsidRDefault="000F5172" w:rsidP="009E2F44">
            <w:pPr>
              <w:jc w:val="both"/>
              <w:rPr>
                <w:sz w:val="16"/>
                <w:szCs w:val="16"/>
              </w:rPr>
            </w:pPr>
          </w:p>
        </w:tc>
      </w:tr>
      <w:tr w:rsidR="000F5172" w14:paraId="092497DA" w14:textId="0409FDE2" w:rsidTr="008F6752">
        <w:tc>
          <w:tcPr>
            <w:tcW w:w="3941" w:type="dxa"/>
          </w:tcPr>
          <w:p w14:paraId="1EC15D68" w14:textId="77777777" w:rsidR="000F5172" w:rsidRPr="00DD4CC0" w:rsidRDefault="000F5172" w:rsidP="009E2F44">
            <w:pPr>
              <w:jc w:val="both"/>
            </w:pPr>
            <w:r w:rsidRPr="00DD4CC0">
              <w:t>Всего, в том числе</w:t>
            </w:r>
            <w:r>
              <w:t>:</w:t>
            </w:r>
          </w:p>
        </w:tc>
        <w:tc>
          <w:tcPr>
            <w:tcW w:w="879" w:type="dxa"/>
          </w:tcPr>
          <w:p w14:paraId="7B2912A1" w14:textId="77777777" w:rsidR="000F5172" w:rsidRPr="00DD4CC0" w:rsidRDefault="000F5172" w:rsidP="002E2F57">
            <w:pPr>
              <w:jc w:val="both"/>
            </w:pPr>
            <w:r>
              <w:t>91</w:t>
            </w:r>
          </w:p>
        </w:tc>
        <w:tc>
          <w:tcPr>
            <w:tcW w:w="992" w:type="dxa"/>
          </w:tcPr>
          <w:p w14:paraId="71BC9F00" w14:textId="77777777" w:rsidR="000F5172" w:rsidRPr="00DD4CC0" w:rsidRDefault="000F5172" w:rsidP="009E2F44">
            <w:pPr>
              <w:jc w:val="both"/>
            </w:pPr>
            <w:r>
              <w:t>109</w:t>
            </w:r>
          </w:p>
        </w:tc>
        <w:tc>
          <w:tcPr>
            <w:tcW w:w="851" w:type="dxa"/>
          </w:tcPr>
          <w:p w14:paraId="1CB6ADE8" w14:textId="1ADC2DED" w:rsidR="000F5172" w:rsidRDefault="000F5172" w:rsidP="009E2F44">
            <w:pPr>
              <w:jc w:val="both"/>
            </w:pPr>
            <w:r>
              <w:t>83</w:t>
            </w:r>
          </w:p>
        </w:tc>
        <w:tc>
          <w:tcPr>
            <w:tcW w:w="850" w:type="dxa"/>
          </w:tcPr>
          <w:p w14:paraId="6C2CAE38" w14:textId="3AA06538" w:rsidR="000F5172" w:rsidRPr="007D0181" w:rsidRDefault="007D0181" w:rsidP="009E2F44">
            <w:pPr>
              <w:jc w:val="both"/>
            </w:pPr>
            <w:r>
              <w:t>80</w:t>
            </w:r>
          </w:p>
        </w:tc>
        <w:tc>
          <w:tcPr>
            <w:tcW w:w="2126" w:type="dxa"/>
          </w:tcPr>
          <w:p w14:paraId="0E5D7EED" w14:textId="683A5BD4" w:rsidR="000F5172" w:rsidRDefault="00AD7CB7" w:rsidP="009E2F44">
            <w:pPr>
              <w:jc w:val="both"/>
            </w:pPr>
            <w:r>
              <w:t xml:space="preserve">- </w:t>
            </w:r>
            <w:r w:rsidR="007D0181">
              <w:t>3</w:t>
            </w:r>
          </w:p>
        </w:tc>
      </w:tr>
      <w:tr w:rsidR="000F5172" w14:paraId="2525475A" w14:textId="33DB09F0" w:rsidTr="008F6752">
        <w:tc>
          <w:tcPr>
            <w:tcW w:w="3941" w:type="dxa"/>
          </w:tcPr>
          <w:p w14:paraId="5BE24343" w14:textId="77777777" w:rsidR="000F5172" w:rsidRPr="00DD4CC0" w:rsidRDefault="000F5172" w:rsidP="009E2F44">
            <w:pPr>
              <w:jc w:val="both"/>
            </w:pPr>
            <w:r w:rsidRPr="00DD4CC0">
              <w:t>Контрольных</w:t>
            </w:r>
            <w:r>
              <w:t>, из них</w:t>
            </w:r>
          </w:p>
        </w:tc>
        <w:tc>
          <w:tcPr>
            <w:tcW w:w="879" w:type="dxa"/>
          </w:tcPr>
          <w:p w14:paraId="123B3C9B" w14:textId="77777777" w:rsidR="000F5172" w:rsidRPr="00DD4CC0" w:rsidRDefault="000F5172" w:rsidP="002E2F57">
            <w:pPr>
              <w:jc w:val="both"/>
            </w:pPr>
            <w:r>
              <w:t>15</w:t>
            </w:r>
          </w:p>
        </w:tc>
        <w:tc>
          <w:tcPr>
            <w:tcW w:w="992" w:type="dxa"/>
          </w:tcPr>
          <w:p w14:paraId="0590C2EE" w14:textId="77777777" w:rsidR="000F5172" w:rsidRPr="00DD4CC0" w:rsidRDefault="000F5172" w:rsidP="009E2F44">
            <w:pPr>
              <w:jc w:val="both"/>
            </w:pPr>
            <w:r>
              <w:t>13</w:t>
            </w:r>
          </w:p>
        </w:tc>
        <w:tc>
          <w:tcPr>
            <w:tcW w:w="851" w:type="dxa"/>
          </w:tcPr>
          <w:p w14:paraId="02FF76BD" w14:textId="000D5757" w:rsidR="000F5172" w:rsidRDefault="000F5172" w:rsidP="009E2F44">
            <w:pPr>
              <w:jc w:val="both"/>
            </w:pPr>
            <w:r>
              <w:t>14</w:t>
            </w:r>
          </w:p>
        </w:tc>
        <w:tc>
          <w:tcPr>
            <w:tcW w:w="850" w:type="dxa"/>
          </w:tcPr>
          <w:p w14:paraId="1D92D5EB" w14:textId="61A3FBCA" w:rsidR="000F5172" w:rsidRPr="007D0181" w:rsidRDefault="00AD7CB7" w:rsidP="009E2F44">
            <w:pPr>
              <w:jc w:val="both"/>
            </w:pPr>
            <w:r>
              <w:rPr>
                <w:lang w:val="en-US"/>
              </w:rPr>
              <w:t>1</w:t>
            </w:r>
            <w:r w:rsidR="007D0181">
              <w:t>3</w:t>
            </w:r>
          </w:p>
        </w:tc>
        <w:tc>
          <w:tcPr>
            <w:tcW w:w="2126" w:type="dxa"/>
          </w:tcPr>
          <w:p w14:paraId="75190CBC" w14:textId="6C66DEBE" w:rsidR="000F5172" w:rsidRDefault="00AD7CB7" w:rsidP="009E2F44">
            <w:pPr>
              <w:jc w:val="both"/>
            </w:pPr>
            <w:r>
              <w:t xml:space="preserve">- </w:t>
            </w:r>
            <w:r w:rsidR="007D0181">
              <w:t>1</w:t>
            </w:r>
          </w:p>
        </w:tc>
      </w:tr>
      <w:tr w:rsidR="000F5172" w14:paraId="531CDA83" w14:textId="5D0A6C40" w:rsidTr="008F6752">
        <w:tc>
          <w:tcPr>
            <w:tcW w:w="3941" w:type="dxa"/>
          </w:tcPr>
          <w:p w14:paraId="222F1D44" w14:textId="77777777" w:rsidR="000F5172" w:rsidRPr="00DD4CC0" w:rsidRDefault="000F5172" w:rsidP="009E2F44">
            <w:pPr>
              <w:jc w:val="both"/>
            </w:pPr>
            <w:r>
              <w:t xml:space="preserve">Проверки использования средств местного бюджета </w:t>
            </w:r>
          </w:p>
        </w:tc>
        <w:tc>
          <w:tcPr>
            <w:tcW w:w="879" w:type="dxa"/>
          </w:tcPr>
          <w:p w14:paraId="04827DD1" w14:textId="77777777" w:rsidR="000F5172" w:rsidRPr="00DD4CC0" w:rsidRDefault="000F5172" w:rsidP="002E2F57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1D2172AD" w14:textId="77777777" w:rsidR="000F5172" w:rsidRDefault="000F5172" w:rsidP="009E2F44">
            <w:pPr>
              <w:jc w:val="both"/>
            </w:pPr>
            <w:r>
              <w:t>4</w:t>
            </w:r>
          </w:p>
        </w:tc>
        <w:tc>
          <w:tcPr>
            <w:tcW w:w="851" w:type="dxa"/>
          </w:tcPr>
          <w:p w14:paraId="0F581B57" w14:textId="32769353" w:rsidR="000F5172" w:rsidRDefault="000F5172" w:rsidP="009E2F44">
            <w:pPr>
              <w:jc w:val="both"/>
            </w:pPr>
            <w:r>
              <w:t>4</w:t>
            </w:r>
          </w:p>
        </w:tc>
        <w:tc>
          <w:tcPr>
            <w:tcW w:w="850" w:type="dxa"/>
          </w:tcPr>
          <w:p w14:paraId="27390FB8" w14:textId="6DDC7ECD" w:rsidR="000F5172" w:rsidRDefault="000F5172" w:rsidP="009E2F44">
            <w:pPr>
              <w:jc w:val="both"/>
            </w:pPr>
            <w:r>
              <w:t>3</w:t>
            </w:r>
          </w:p>
        </w:tc>
        <w:tc>
          <w:tcPr>
            <w:tcW w:w="2126" w:type="dxa"/>
          </w:tcPr>
          <w:p w14:paraId="73E7B913" w14:textId="1451F0C8" w:rsidR="000F5172" w:rsidRDefault="00AD7CB7" w:rsidP="009E2F44">
            <w:pPr>
              <w:jc w:val="both"/>
            </w:pPr>
            <w:r>
              <w:t>- 1</w:t>
            </w:r>
          </w:p>
        </w:tc>
      </w:tr>
      <w:tr w:rsidR="000F5172" w14:paraId="77C06557" w14:textId="1BB40856" w:rsidTr="008F6752">
        <w:tc>
          <w:tcPr>
            <w:tcW w:w="3941" w:type="dxa"/>
          </w:tcPr>
          <w:p w14:paraId="69C449AC" w14:textId="77777777" w:rsidR="000F5172" w:rsidRDefault="000F5172" w:rsidP="009E2F44">
            <w:pPr>
              <w:jc w:val="both"/>
            </w:pPr>
            <w:r>
              <w:t>Внешняя проверка годовой отчетности, в том числе:</w:t>
            </w:r>
          </w:p>
          <w:p w14:paraId="14F7B72C" w14:textId="3500F9D6" w:rsidR="000F5172" w:rsidRPr="00DD4CC0" w:rsidRDefault="000F5172" w:rsidP="009E2F44">
            <w:pPr>
              <w:jc w:val="both"/>
            </w:pPr>
            <w:r>
              <w:t>Внешняя проверка годовой бюджетной отчетности главных администраторов бюджетных средств</w:t>
            </w:r>
          </w:p>
        </w:tc>
        <w:tc>
          <w:tcPr>
            <w:tcW w:w="879" w:type="dxa"/>
          </w:tcPr>
          <w:p w14:paraId="7E3AD5D1" w14:textId="77777777" w:rsidR="000F5172" w:rsidRPr="00DD4CC0" w:rsidRDefault="000F5172" w:rsidP="002E2F57">
            <w:pPr>
              <w:jc w:val="both"/>
            </w:pPr>
            <w:r>
              <w:t>9</w:t>
            </w:r>
          </w:p>
        </w:tc>
        <w:tc>
          <w:tcPr>
            <w:tcW w:w="992" w:type="dxa"/>
          </w:tcPr>
          <w:p w14:paraId="3229B407" w14:textId="77777777" w:rsidR="000F5172" w:rsidRDefault="000F5172" w:rsidP="009E2F44">
            <w:pPr>
              <w:jc w:val="both"/>
            </w:pPr>
            <w:r>
              <w:t>9</w:t>
            </w:r>
          </w:p>
        </w:tc>
        <w:tc>
          <w:tcPr>
            <w:tcW w:w="851" w:type="dxa"/>
          </w:tcPr>
          <w:p w14:paraId="54D5E216" w14:textId="77777777" w:rsidR="000F5172" w:rsidRDefault="000F5172" w:rsidP="009E2F44">
            <w:pPr>
              <w:jc w:val="both"/>
            </w:pPr>
            <w:r>
              <w:t>10</w:t>
            </w:r>
          </w:p>
          <w:p w14:paraId="7775FE5E" w14:textId="77777777" w:rsidR="000F5172" w:rsidRDefault="000F5172" w:rsidP="009E2F44">
            <w:pPr>
              <w:jc w:val="both"/>
            </w:pPr>
          </w:p>
          <w:p w14:paraId="6106F58B" w14:textId="77777777" w:rsidR="000F5172" w:rsidRDefault="000F5172" w:rsidP="009E2F44">
            <w:pPr>
              <w:jc w:val="both"/>
            </w:pPr>
          </w:p>
          <w:p w14:paraId="02F86EC7" w14:textId="6306CE21" w:rsidR="000F5172" w:rsidRDefault="000F5172" w:rsidP="009E2F44">
            <w:pPr>
              <w:jc w:val="both"/>
            </w:pPr>
            <w:r>
              <w:t>9</w:t>
            </w:r>
          </w:p>
        </w:tc>
        <w:tc>
          <w:tcPr>
            <w:tcW w:w="850" w:type="dxa"/>
          </w:tcPr>
          <w:p w14:paraId="0C1E9CBF" w14:textId="77777777" w:rsidR="000F5172" w:rsidRDefault="000F5172" w:rsidP="009E2F44">
            <w:pPr>
              <w:jc w:val="both"/>
            </w:pPr>
            <w:r>
              <w:t>10</w:t>
            </w:r>
          </w:p>
          <w:p w14:paraId="1C889659" w14:textId="77777777" w:rsidR="000F5172" w:rsidRDefault="000F5172" w:rsidP="009E2F44">
            <w:pPr>
              <w:jc w:val="both"/>
            </w:pPr>
          </w:p>
          <w:p w14:paraId="7ABBED4E" w14:textId="77777777" w:rsidR="000F5172" w:rsidRDefault="000F5172" w:rsidP="009E2F44">
            <w:pPr>
              <w:jc w:val="both"/>
            </w:pPr>
          </w:p>
          <w:p w14:paraId="04EC4930" w14:textId="168BC605" w:rsidR="000F5172" w:rsidRDefault="000F5172" w:rsidP="009E2F44">
            <w:pPr>
              <w:jc w:val="both"/>
            </w:pPr>
            <w:r>
              <w:t>9</w:t>
            </w:r>
          </w:p>
        </w:tc>
        <w:tc>
          <w:tcPr>
            <w:tcW w:w="2126" w:type="dxa"/>
          </w:tcPr>
          <w:p w14:paraId="64B09D96" w14:textId="268EDD55" w:rsidR="000F5172" w:rsidRDefault="00AD7CB7" w:rsidP="009E2F44">
            <w:pPr>
              <w:jc w:val="both"/>
            </w:pPr>
            <w:r>
              <w:t>х</w:t>
            </w:r>
          </w:p>
        </w:tc>
      </w:tr>
      <w:tr w:rsidR="000F5172" w14:paraId="324039A0" w14:textId="669A753B" w:rsidTr="008F6752">
        <w:tc>
          <w:tcPr>
            <w:tcW w:w="3941" w:type="dxa"/>
          </w:tcPr>
          <w:p w14:paraId="2AFCAF92" w14:textId="77777777" w:rsidR="000F5172" w:rsidRPr="00DD4CC0" w:rsidRDefault="000F5172" w:rsidP="009E2F44">
            <w:pPr>
              <w:jc w:val="both"/>
            </w:pPr>
            <w:r w:rsidRPr="00DD4CC0">
              <w:lastRenderedPageBreak/>
              <w:t>Экспертно-аналитических</w:t>
            </w:r>
            <w:r>
              <w:t>, из них:</w:t>
            </w:r>
          </w:p>
        </w:tc>
        <w:tc>
          <w:tcPr>
            <w:tcW w:w="879" w:type="dxa"/>
          </w:tcPr>
          <w:p w14:paraId="3AE83C58" w14:textId="77777777" w:rsidR="000F5172" w:rsidRPr="00DD4CC0" w:rsidRDefault="000F5172" w:rsidP="002E2F57">
            <w:pPr>
              <w:jc w:val="both"/>
            </w:pPr>
            <w:r w:rsidRPr="00DD4CC0">
              <w:t>76</w:t>
            </w:r>
          </w:p>
        </w:tc>
        <w:tc>
          <w:tcPr>
            <w:tcW w:w="992" w:type="dxa"/>
          </w:tcPr>
          <w:p w14:paraId="7A5FE0AB" w14:textId="77777777" w:rsidR="000F5172" w:rsidRPr="00DD4CC0" w:rsidRDefault="000F5172" w:rsidP="009E2F44">
            <w:pPr>
              <w:jc w:val="both"/>
            </w:pPr>
            <w:r>
              <w:t>96</w:t>
            </w:r>
          </w:p>
        </w:tc>
        <w:tc>
          <w:tcPr>
            <w:tcW w:w="851" w:type="dxa"/>
          </w:tcPr>
          <w:p w14:paraId="1AEF571D" w14:textId="7073E639" w:rsidR="000F5172" w:rsidRDefault="000F5172" w:rsidP="009E2F44">
            <w:pPr>
              <w:jc w:val="both"/>
            </w:pPr>
            <w:r>
              <w:t>69</w:t>
            </w:r>
          </w:p>
        </w:tc>
        <w:tc>
          <w:tcPr>
            <w:tcW w:w="850" w:type="dxa"/>
          </w:tcPr>
          <w:p w14:paraId="4B3B051E" w14:textId="26A1923F" w:rsidR="000F5172" w:rsidRPr="00AD7CB7" w:rsidRDefault="00AD7CB7" w:rsidP="009E2F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126" w:type="dxa"/>
          </w:tcPr>
          <w:p w14:paraId="4E904E4C" w14:textId="299B09E9" w:rsidR="000F5172" w:rsidRDefault="00AD7CB7" w:rsidP="009E2F44">
            <w:pPr>
              <w:jc w:val="both"/>
            </w:pPr>
            <w:r>
              <w:t>- 2</w:t>
            </w:r>
          </w:p>
        </w:tc>
      </w:tr>
      <w:tr w:rsidR="000F5172" w14:paraId="518ECD38" w14:textId="111888BD" w:rsidTr="008F6752">
        <w:tc>
          <w:tcPr>
            <w:tcW w:w="3941" w:type="dxa"/>
          </w:tcPr>
          <w:p w14:paraId="64EF6DEA" w14:textId="77777777" w:rsidR="000F5172" w:rsidRPr="00DD4CC0" w:rsidRDefault="000F5172" w:rsidP="009E2F44">
            <w:pPr>
              <w:jc w:val="both"/>
            </w:pPr>
            <w:r>
              <w:t>муниципальные правовые акты, касающиеся расходные обязательств местного бюджета</w:t>
            </w:r>
          </w:p>
        </w:tc>
        <w:tc>
          <w:tcPr>
            <w:tcW w:w="879" w:type="dxa"/>
          </w:tcPr>
          <w:p w14:paraId="50588C17" w14:textId="77777777" w:rsidR="000F5172" w:rsidRPr="00DD4CC0" w:rsidRDefault="000F5172" w:rsidP="002E2F57">
            <w:pPr>
              <w:jc w:val="both"/>
            </w:pPr>
            <w:r>
              <w:t>х</w:t>
            </w:r>
          </w:p>
        </w:tc>
        <w:tc>
          <w:tcPr>
            <w:tcW w:w="992" w:type="dxa"/>
          </w:tcPr>
          <w:p w14:paraId="70031F47" w14:textId="77777777" w:rsidR="000F5172" w:rsidRPr="00E40F03" w:rsidRDefault="000F5172" w:rsidP="009E2F44">
            <w:pPr>
              <w:jc w:val="both"/>
            </w:pPr>
            <w:r w:rsidRPr="00E40F03">
              <w:t>49</w:t>
            </w:r>
          </w:p>
        </w:tc>
        <w:tc>
          <w:tcPr>
            <w:tcW w:w="851" w:type="dxa"/>
          </w:tcPr>
          <w:p w14:paraId="3A49AE78" w14:textId="0C8C7B39" w:rsidR="000F5172" w:rsidRDefault="000F5172" w:rsidP="009E2F44">
            <w:pPr>
              <w:jc w:val="both"/>
            </w:pPr>
            <w:r>
              <w:t>43</w:t>
            </w:r>
          </w:p>
        </w:tc>
        <w:tc>
          <w:tcPr>
            <w:tcW w:w="850" w:type="dxa"/>
          </w:tcPr>
          <w:p w14:paraId="42D3C73A" w14:textId="38A1291E" w:rsidR="000F5172" w:rsidRPr="00AD7CB7" w:rsidRDefault="00AD7CB7" w:rsidP="00AD7CB7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126" w:type="dxa"/>
          </w:tcPr>
          <w:p w14:paraId="754266F1" w14:textId="77777777" w:rsidR="000F5172" w:rsidRDefault="000F5172" w:rsidP="00053523">
            <w:pPr>
              <w:ind w:right="2280"/>
              <w:jc w:val="both"/>
            </w:pPr>
          </w:p>
        </w:tc>
      </w:tr>
      <w:tr w:rsidR="000F5172" w14:paraId="70FD3DEB" w14:textId="0F7412CE" w:rsidTr="008F6752">
        <w:tc>
          <w:tcPr>
            <w:tcW w:w="3941" w:type="dxa"/>
          </w:tcPr>
          <w:p w14:paraId="6E63AC51" w14:textId="77777777" w:rsidR="000F5172" w:rsidRDefault="000F5172" w:rsidP="009E2F44">
            <w:pPr>
              <w:jc w:val="both"/>
            </w:pPr>
            <w:r>
              <w:t>муниципальные программы</w:t>
            </w:r>
          </w:p>
        </w:tc>
        <w:tc>
          <w:tcPr>
            <w:tcW w:w="879" w:type="dxa"/>
          </w:tcPr>
          <w:p w14:paraId="00D68A81" w14:textId="77777777" w:rsidR="000F5172" w:rsidRPr="00DD4CC0" w:rsidRDefault="000F5172" w:rsidP="002E2F57">
            <w:pPr>
              <w:jc w:val="both"/>
            </w:pPr>
            <w:r>
              <w:t>х</w:t>
            </w:r>
          </w:p>
        </w:tc>
        <w:tc>
          <w:tcPr>
            <w:tcW w:w="992" w:type="dxa"/>
          </w:tcPr>
          <w:p w14:paraId="418C19B5" w14:textId="77777777" w:rsidR="000F5172" w:rsidRPr="00E40F03" w:rsidRDefault="000F5172" w:rsidP="009E2F44">
            <w:pPr>
              <w:jc w:val="both"/>
            </w:pPr>
            <w:r w:rsidRPr="00E40F03">
              <w:t>47</w:t>
            </w:r>
          </w:p>
        </w:tc>
        <w:tc>
          <w:tcPr>
            <w:tcW w:w="851" w:type="dxa"/>
          </w:tcPr>
          <w:p w14:paraId="03BFF8B1" w14:textId="689879E9" w:rsidR="000F5172" w:rsidRDefault="000F5172" w:rsidP="009E2F44">
            <w:pPr>
              <w:jc w:val="both"/>
            </w:pPr>
            <w:r>
              <w:t>26</w:t>
            </w:r>
          </w:p>
        </w:tc>
        <w:tc>
          <w:tcPr>
            <w:tcW w:w="850" w:type="dxa"/>
          </w:tcPr>
          <w:p w14:paraId="36C2F9FD" w14:textId="6F47D007" w:rsidR="000F5172" w:rsidRPr="00AD7CB7" w:rsidRDefault="00AD7CB7" w:rsidP="009E2F4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126" w:type="dxa"/>
          </w:tcPr>
          <w:p w14:paraId="730227FF" w14:textId="40C6E70F" w:rsidR="000F5172" w:rsidRDefault="00AD7CB7" w:rsidP="009E2F44">
            <w:pPr>
              <w:jc w:val="both"/>
            </w:pPr>
            <w:r>
              <w:t>- 1</w:t>
            </w:r>
          </w:p>
        </w:tc>
      </w:tr>
    </w:tbl>
    <w:p w14:paraId="3E3D4680" w14:textId="77777777" w:rsidR="00366D19" w:rsidRPr="00F96E11" w:rsidRDefault="00366D19" w:rsidP="00366D19">
      <w:pPr>
        <w:jc w:val="both"/>
        <w:rPr>
          <w:sz w:val="28"/>
          <w:szCs w:val="28"/>
        </w:rPr>
      </w:pPr>
    </w:p>
    <w:p w14:paraId="4FC66627" w14:textId="5B331EAD" w:rsidR="00366D19" w:rsidRPr="009E2F44" w:rsidRDefault="00366D19" w:rsidP="00AB0AE1">
      <w:pPr>
        <w:pStyle w:val="af"/>
        <w:spacing w:line="360" w:lineRule="auto"/>
        <w:jc w:val="both"/>
      </w:pPr>
      <w:r w:rsidRPr="00D04C6F">
        <w:t>В отчетном периоде</w:t>
      </w:r>
      <w:r w:rsidR="003367D0">
        <w:t xml:space="preserve"> </w:t>
      </w:r>
      <w:r w:rsidR="005C1DCF">
        <w:t>увеличилось</w:t>
      </w:r>
      <w:r w:rsidR="003367D0">
        <w:t xml:space="preserve"> </w:t>
      </w:r>
      <w:r w:rsidRPr="00D04C6F">
        <w:t>количеств</w:t>
      </w:r>
      <w:r w:rsidR="003367D0">
        <w:t>о</w:t>
      </w:r>
      <w:r w:rsidRPr="00D04C6F">
        <w:t xml:space="preserve"> выявл</w:t>
      </w:r>
      <w:r w:rsidR="002E2F57">
        <w:t xml:space="preserve">енных финансовых нарушений в ~ </w:t>
      </w:r>
      <w:r w:rsidR="00EC4434">
        <w:t>11,7</w:t>
      </w:r>
      <w:r w:rsidRPr="00D04C6F">
        <w:t xml:space="preserve"> раз</w:t>
      </w:r>
      <w:r w:rsidR="002E2F57">
        <w:t xml:space="preserve">а. </w:t>
      </w:r>
      <w:r w:rsidR="00D15FC7" w:rsidRPr="00D04C6F">
        <w:t>Общий объем выявленных нарушений</w:t>
      </w:r>
      <w:r w:rsidR="00D15FC7">
        <w:t xml:space="preserve"> </w:t>
      </w:r>
      <w:r w:rsidR="00EC4434">
        <w:t>928,8</w:t>
      </w:r>
      <w:r w:rsidR="00D15FC7">
        <w:t xml:space="preserve"> млн. рублей. </w:t>
      </w:r>
      <w:r w:rsidR="002E2F57">
        <w:t xml:space="preserve">Устранено нарушений на </w:t>
      </w:r>
      <w:r w:rsidR="00EC4434">
        <w:t>927,5</w:t>
      </w:r>
      <w:r w:rsidR="00505816">
        <w:t xml:space="preserve"> млн. рублей.</w:t>
      </w:r>
      <w:r w:rsidRPr="00D04C6F">
        <w:t xml:space="preserve"> </w:t>
      </w: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864"/>
        <w:gridCol w:w="1870"/>
        <w:gridCol w:w="1804"/>
        <w:gridCol w:w="1016"/>
        <w:gridCol w:w="1007"/>
      </w:tblGrid>
      <w:tr w:rsidR="008D7175" w:rsidRPr="003C3833" w14:paraId="2C0C2561" w14:textId="2D49DEF1" w:rsidTr="008F6752">
        <w:trPr>
          <w:trHeight w:val="565"/>
        </w:trPr>
        <w:tc>
          <w:tcPr>
            <w:tcW w:w="2073" w:type="dxa"/>
            <w:shd w:val="clear" w:color="auto" w:fill="auto"/>
            <w:vAlign w:val="center"/>
          </w:tcPr>
          <w:p w14:paraId="0949D537" w14:textId="5939A05C" w:rsidR="008D7175" w:rsidRPr="008F6752" w:rsidRDefault="008F6752" w:rsidP="00AB0AE1">
            <w:pPr>
              <w:ind w:left="-108"/>
              <w:jc w:val="both"/>
              <w:rPr>
                <w:bCs/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r w:rsidRPr="008F6752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08559CC" w14:textId="35328948" w:rsidR="008D7175" w:rsidRPr="008F6752" w:rsidRDefault="008D7175" w:rsidP="009E2F44">
            <w:pPr>
              <w:jc w:val="center"/>
              <w:rPr>
                <w:bCs/>
                <w:sz w:val="16"/>
                <w:szCs w:val="16"/>
              </w:rPr>
            </w:pPr>
            <w:r w:rsidRPr="008F6752">
              <w:rPr>
                <w:bCs/>
                <w:sz w:val="16"/>
                <w:szCs w:val="16"/>
              </w:rPr>
              <w:t>202</w:t>
            </w:r>
            <w:r w:rsidR="00AD7CB7" w:rsidRPr="008F6752">
              <w:rPr>
                <w:bCs/>
                <w:sz w:val="16"/>
                <w:szCs w:val="16"/>
              </w:rPr>
              <w:t>1</w:t>
            </w:r>
            <w:r w:rsidRPr="008F6752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6D2D780" w14:textId="57441A6A" w:rsidR="008D7175" w:rsidRPr="008F6752" w:rsidRDefault="008D7175" w:rsidP="009E2F44">
            <w:pPr>
              <w:jc w:val="center"/>
              <w:rPr>
                <w:bCs/>
                <w:sz w:val="16"/>
                <w:szCs w:val="16"/>
              </w:rPr>
            </w:pPr>
            <w:r w:rsidRPr="008F6752">
              <w:rPr>
                <w:bCs/>
                <w:sz w:val="16"/>
                <w:szCs w:val="16"/>
              </w:rPr>
              <w:t>202</w:t>
            </w:r>
            <w:r w:rsidR="00AD7CB7" w:rsidRPr="008F6752">
              <w:rPr>
                <w:bCs/>
                <w:sz w:val="16"/>
                <w:szCs w:val="16"/>
              </w:rPr>
              <w:t>2</w:t>
            </w:r>
            <w:r w:rsidRPr="008F6752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1A23506" w14:textId="77777777" w:rsidR="008D7175" w:rsidRPr="008F6752" w:rsidRDefault="008D7175" w:rsidP="009E2F44">
            <w:pPr>
              <w:jc w:val="center"/>
              <w:rPr>
                <w:bCs/>
                <w:sz w:val="16"/>
                <w:szCs w:val="16"/>
              </w:rPr>
            </w:pPr>
            <w:r w:rsidRPr="008F6752">
              <w:rPr>
                <w:bCs/>
                <w:sz w:val="16"/>
                <w:szCs w:val="16"/>
              </w:rPr>
              <w:t>+/-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6D8F3C1" w14:textId="77777777" w:rsidR="008D7175" w:rsidRPr="008F6752" w:rsidRDefault="008D7175" w:rsidP="009E2F44">
            <w:pPr>
              <w:jc w:val="center"/>
              <w:rPr>
                <w:bCs/>
                <w:sz w:val="16"/>
                <w:szCs w:val="16"/>
              </w:rPr>
            </w:pPr>
            <w:r w:rsidRPr="008F6752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1007" w:type="dxa"/>
          </w:tcPr>
          <w:p w14:paraId="05FA869E" w14:textId="77777777" w:rsidR="008D7175" w:rsidRDefault="008D7175" w:rsidP="009E2F44">
            <w:pPr>
              <w:jc w:val="center"/>
              <w:rPr>
                <w:b/>
              </w:rPr>
            </w:pPr>
          </w:p>
        </w:tc>
      </w:tr>
      <w:tr w:rsidR="008D7175" w:rsidRPr="003C3833" w14:paraId="2ABA1E4D" w14:textId="770AFE50" w:rsidTr="008F6752">
        <w:trPr>
          <w:trHeight w:val="565"/>
        </w:trPr>
        <w:tc>
          <w:tcPr>
            <w:tcW w:w="2073" w:type="dxa"/>
            <w:shd w:val="clear" w:color="auto" w:fill="auto"/>
          </w:tcPr>
          <w:p w14:paraId="6902D426" w14:textId="77777777" w:rsidR="008D7175" w:rsidRPr="003C3833" w:rsidRDefault="008D7175" w:rsidP="009E2F44">
            <w:pPr>
              <w:jc w:val="both"/>
            </w:pPr>
            <w:r>
              <w:t xml:space="preserve">Выявлено нарушений  </w:t>
            </w:r>
            <w:proofErr w:type="gramStart"/>
            <w:r>
              <w:t xml:space="preserve">   (</w:t>
            </w:r>
            <w:proofErr w:type="gramEnd"/>
            <w:r>
              <w:t xml:space="preserve">млн. </w:t>
            </w:r>
            <w:r w:rsidRPr="003C3833">
              <w:t>рублей)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C91B4CF" w14:textId="4E3132E5" w:rsidR="008D7175" w:rsidRPr="003C3833" w:rsidRDefault="00AD7CB7" w:rsidP="002E2F57">
            <w:pPr>
              <w:jc w:val="center"/>
            </w:pPr>
            <w:r>
              <w:t>79,2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CD23E77" w14:textId="4F45C1E1" w:rsidR="008D7175" w:rsidRPr="003C3833" w:rsidRDefault="00E004D5" w:rsidP="009E2F44">
            <w:pPr>
              <w:jc w:val="center"/>
            </w:pPr>
            <w:r>
              <w:t>928,8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8B35031" w14:textId="58BA24E1" w:rsidR="008D7175" w:rsidRPr="003C3833" w:rsidRDefault="00E004D5" w:rsidP="009E2F44">
            <w:pPr>
              <w:jc w:val="center"/>
            </w:pPr>
            <w:r>
              <w:t>+ 849,6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2185678" w14:textId="18A35B4E" w:rsidR="008D7175" w:rsidRPr="003C3833" w:rsidRDefault="008D7175" w:rsidP="009E2F44">
            <w:pPr>
              <w:jc w:val="center"/>
            </w:pPr>
            <w:r>
              <w:t>9</w:t>
            </w:r>
            <w:r w:rsidR="00E004D5">
              <w:t>2</w:t>
            </w:r>
          </w:p>
        </w:tc>
        <w:tc>
          <w:tcPr>
            <w:tcW w:w="1007" w:type="dxa"/>
          </w:tcPr>
          <w:p w14:paraId="7BCB35A0" w14:textId="77777777" w:rsidR="008D7175" w:rsidRDefault="008D7175" w:rsidP="009E2F44">
            <w:pPr>
              <w:jc w:val="center"/>
            </w:pPr>
          </w:p>
        </w:tc>
      </w:tr>
      <w:tr w:rsidR="008D7175" w:rsidRPr="003C3833" w14:paraId="4B34F47B" w14:textId="3DD530FD" w:rsidTr="008F6752">
        <w:trPr>
          <w:trHeight w:val="592"/>
        </w:trPr>
        <w:tc>
          <w:tcPr>
            <w:tcW w:w="2073" w:type="dxa"/>
            <w:shd w:val="clear" w:color="auto" w:fill="auto"/>
          </w:tcPr>
          <w:p w14:paraId="4129283E" w14:textId="0AFE1AFF" w:rsidR="008D7175" w:rsidRPr="003C3833" w:rsidRDefault="008D7175" w:rsidP="009E2F44">
            <w:pPr>
              <w:jc w:val="both"/>
            </w:pPr>
            <w:r w:rsidRPr="003C3833">
              <w:t>Устранено нарушений</w:t>
            </w:r>
            <w:r>
              <w:t xml:space="preserve">     </w:t>
            </w:r>
            <w:proofErr w:type="gramStart"/>
            <w:r>
              <w:t xml:space="preserve">   </w:t>
            </w:r>
            <w:r w:rsidRPr="003C3833">
              <w:t>(</w:t>
            </w:r>
            <w:proofErr w:type="gramEnd"/>
            <w:r w:rsidRPr="003C3833">
              <w:t>млн.</w:t>
            </w:r>
            <w:r>
              <w:t xml:space="preserve"> </w:t>
            </w:r>
            <w:r w:rsidRPr="003C3833">
              <w:t>рублей)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2F9BC2C" w14:textId="3A0673E9" w:rsidR="008D7175" w:rsidRPr="003C3833" w:rsidRDefault="00AD7CB7" w:rsidP="002E2F57">
            <w:pPr>
              <w:jc w:val="center"/>
            </w:pPr>
            <w:r>
              <w:t>76,9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1B4C22C" w14:textId="51D45E5A" w:rsidR="008D7175" w:rsidRPr="003C3833" w:rsidRDefault="00E004D5" w:rsidP="009E2F44">
            <w:pPr>
              <w:jc w:val="center"/>
            </w:pPr>
            <w:r>
              <w:t>927,5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E89D1D3" w14:textId="2B9AF489" w:rsidR="008D7175" w:rsidRPr="003C3833" w:rsidRDefault="00E004D5" w:rsidP="009E2F44">
            <w:pPr>
              <w:jc w:val="center"/>
            </w:pPr>
            <w:r>
              <w:t>+ 850,6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8435C32" w14:textId="681773A6" w:rsidR="008D7175" w:rsidRPr="003C3833" w:rsidRDefault="008D7175" w:rsidP="009E2F44">
            <w:pPr>
              <w:jc w:val="center"/>
            </w:pPr>
            <w:r>
              <w:t>9</w:t>
            </w:r>
            <w:r w:rsidR="00E004D5">
              <w:t>2</w:t>
            </w:r>
          </w:p>
        </w:tc>
        <w:tc>
          <w:tcPr>
            <w:tcW w:w="1007" w:type="dxa"/>
          </w:tcPr>
          <w:p w14:paraId="36C5291C" w14:textId="77777777" w:rsidR="008D7175" w:rsidRDefault="008D7175" w:rsidP="009E2F44">
            <w:pPr>
              <w:jc w:val="center"/>
            </w:pPr>
          </w:p>
        </w:tc>
      </w:tr>
      <w:tr w:rsidR="008D7175" w:rsidRPr="003C3833" w14:paraId="25FE2617" w14:textId="44C6F0C9" w:rsidTr="008F6752">
        <w:trPr>
          <w:trHeight w:val="565"/>
        </w:trPr>
        <w:tc>
          <w:tcPr>
            <w:tcW w:w="2073" w:type="dxa"/>
            <w:shd w:val="clear" w:color="auto" w:fill="auto"/>
          </w:tcPr>
          <w:p w14:paraId="4993F883" w14:textId="77777777" w:rsidR="008D7175" w:rsidRPr="003C3833" w:rsidRDefault="008D7175" w:rsidP="009E2F44">
            <w:pPr>
              <w:jc w:val="both"/>
            </w:pPr>
            <w:r w:rsidRPr="003C3833">
              <w:t>Охвачено объектов (ед.)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4CB18DA9" w14:textId="46C5C72A" w:rsidR="008D7175" w:rsidRPr="003C3833" w:rsidRDefault="00AD7CB7" w:rsidP="002E2F57">
            <w:pPr>
              <w:jc w:val="center"/>
            </w:pPr>
            <w:r>
              <w:t>13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2945E97" w14:textId="1524F717" w:rsidR="008D7175" w:rsidRPr="003C3833" w:rsidRDefault="00E004D5" w:rsidP="009E2F44">
            <w:pPr>
              <w:jc w:val="center"/>
            </w:pPr>
            <w:r>
              <w:t>19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20FDAAAA" w14:textId="7BDE4CA4" w:rsidR="008D7175" w:rsidRPr="003C3833" w:rsidRDefault="00E004D5" w:rsidP="009E2F44">
            <w:pPr>
              <w:jc w:val="center"/>
            </w:pPr>
            <w:r>
              <w:t>+ 6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E88ED23" w14:textId="7C6D1CB2" w:rsidR="008D7175" w:rsidRPr="003C3833" w:rsidRDefault="00E004D5" w:rsidP="009E2F44">
            <w:pPr>
              <w:jc w:val="center"/>
            </w:pPr>
            <w:r>
              <w:t>46</w:t>
            </w:r>
          </w:p>
        </w:tc>
        <w:tc>
          <w:tcPr>
            <w:tcW w:w="1007" w:type="dxa"/>
          </w:tcPr>
          <w:p w14:paraId="1F103227" w14:textId="77777777" w:rsidR="008D7175" w:rsidRDefault="008D7175" w:rsidP="009E2F44">
            <w:pPr>
              <w:jc w:val="center"/>
            </w:pPr>
          </w:p>
        </w:tc>
      </w:tr>
    </w:tbl>
    <w:p w14:paraId="22081A0C" w14:textId="77777777" w:rsidR="00366D19" w:rsidRDefault="00366D19" w:rsidP="00366D19">
      <w:pPr>
        <w:ind w:firstLine="709"/>
        <w:jc w:val="both"/>
        <w:rPr>
          <w:sz w:val="28"/>
          <w:szCs w:val="28"/>
        </w:rPr>
      </w:pPr>
    </w:p>
    <w:p w14:paraId="2BDC0219" w14:textId="7DEA2ED3" w:rsidR="00366D19" w:rsidRPr="00D04C6F" w:rsidRDefault="00266360" w:rsidP="00AB0AE1">
      <w:pPr>
        <w:spacing w:line="360" w:lineRule="auto"/>
        <w:ind w:firstLine="709"/>
        <w:jc w:val="both"/>
      </w:pPr>
      <w:r>
        <w:t>В</w:t>
      </w:r>
      <w:r w:rsidR="008F6752">
        <w:t xml:space="preserve">се мероприятия </w:t>
      </w:r>
      <w:r w:rsidR="00366D19" w:rsidRPr="00D04C6F">
        <w:t xml:space="preserve">проведены на основании решения председателя </w:t>
      </w:r>
      <w:r w:rsidR="000B5330">
        <w:t>К</w:t>
      </w:r>
      <w:r w:rsidR="00366D19" w:rsidRPr="00D04C6F">
        <w:t>онтроль</w:t>
      </w:r>
      <w:r w:rsidR="00264FA8">
        <w:t>но-счетной палаты</w:t>
      </w:r>
      <w:r w:rsidR="00366D19" w:rsidRPr="00D04C6F">
        <w:t xml:space="preserve">. </w:t>
      </w:r>
    </w:p>
    <w:p w14:paraId="3249345A" w14:textId="138EAB11" w:rsidR="00366D19" w:rsidRPr="00D04C6F" w:rsidRDefault="002E2F57" w:rsidP="00AB0AE1">
      <w:pPr>
        <w:spacing w:line="360" w:lineRule="auto"/>
        <w:ind w:firstLine="709"/>
        <w:jc w:val="both"/>
      </w:pPr>
      <w:r>
        <w:t>В 202</w:t>
      </w:r>
      <w:r w:rsidR="007D0181">
        <w:t>2</w:t>
      </w:r>
      <w:r w:rsidR="00366D19" w:rsidRPr="00D04C6F">
        <w:t xml:space="preserve"> году </w:t>
      </w:r>
      <w:r w:rsidR="000B5330">
        <w:t>К</w:t>
      </w:r>
      <w:r w:rsidR="00366D19" w:rsidRPr="00D04C6F">
        <w:t xml:space="preserve">онтрольно-счетной </w:t>
      </w:r>
      <w:r>
        <w:t xml:space="preserve">палатой проведено </w:t>
      </w:r>
      <w:r w:rsidR="000B5330">
        <w:t>1</w:t>
      </w:r>
      <w:r w:rsidR="005C1DCF">
        <w:t>3</w:t>
      </w:r>
      <w:r>
        <w:t xml:space="preserve"> </w:t>
      </w:r>
      <w:r w:rsidR="007D0181">
        <w:t>контрольных мероприятий. И</w:t>
      </w:r>
      <w:r w:rsidR="00366D19" w:rsidRPr="00D04C6F">
        <w:t xml:space="preserve">з них </w:t>
      </w:r>
      <w:r w:rsidR="00F96084">
        <w:t>10</w:t>
      </w:r>
      <w:r w:rsidR="00366D19" w:rsidRPr="00D04C6F">
        <w:t xml:space="preserve"> (документальных и камеральных)</w:t>
      </w:r>
      <w:r w:rsidR="00C93467">
        <w:t>,</w:t>
      </w:r>
      <w:r w:rsidR="00366D19" w:rsidRPr="00D04C6F">
        <w:t xml:space="preserve"> в рамках внешней проверки годового отчета об исполнении бюджета муниципального образования «Гор</w:t>
      </w:r>
      <w:r>
        <w:t>одской округ Ногликский» за 20</w:t>
      </w:r>
      <w:r w:rsidR="000B5330">
        <w:t>2</w:t>
      </w:r>
      <w:r w:rsidR="007D0181">
        <w:t>1</w:t>
      </w:r>
      <w:r w:rsidR="00366D19" w:rsidRPr="00D04C6F">
        <w:t xml:space="preserve"> год. </w:t>
      </w:r>
    </w:p>
    <w:p w14:paraId="4148677B" w14:textId="09C4A523" w:rsidR="00A25C29" w:rsidRPr="00D04C6F" w:rsidRDefault="00DF3E47" w:rsidP="00AF18D6">
      <w:pPr>
        <w:spacing w:line="360" w:lineRule="auto"/>
        <w:ind w:firstLine="709"/>
        <w:jc w:val="both"/>
      </w:pPr>
      <w:r>
        <w:t>Подготовлено три</w:t>
      </w:r>
      <w:r w:rsidR="00366D19" w:rsidRPr="00D04C6F">
        <w:t xml:space="preserve"> заключения по анализу</w:t>
      </w:r>
      <w:r w:rsidR="00F96084">
        <w:t xml:space="preserve"> </w:t>
      </w:r>
      <w:r w:rsidR="00366D19" w:rsidRPr="00D04C6F">
        <w:t>отчетов об исполнении</w:t>
      </w:r>
      <w:r w:rsidR="007D0181">
        <w:t xml:space="preserve"> местного</w:t>
      </w:r>
      <w:r w:rsidR="00366D19" w:rsidRPr="00D04C6F">
        <w:t xml:space="preserve"> бюджета</w:t>
      </w:r>
      <w:r w:rsidR="007D0181">
        <w:t xml:space="preserve"> за 202</w:t>
      </w:r>
      <w:r w:rsidR="00C93467">
        <w:t>2</w:t>
      </w:r>
      <w:r w:rsidR="007D0181">
        <w:t xml:space="preserve"> год</w:t>
      </w:r>
      <w:r w:rsidR="00D15FC7">
        <w:t>, представленные в отчете</w:t>
      </w:r>
      <w:r w:rsidR="00D15FC7" w:rsidRPr="00D04C6F">
        <w:t xml:space="preserve"> как экспертно-аналитичес</w:t>
      </w:r>
      <w:r w:rsidR="00D15FC7">
        <w:t>кие мероприятия</w:t>
      </w:r>
      <w:r w:rsidR="007D0181">
        <w:t xml:space="preserve"> в разрезе периодов: </w:t>
      </w:r>
      <w:r w:rsidR="00366D19" w:rsidRPr="00D04C6F">
        <w:t>за 1</w:t>
      </w:r>
      <w:r>
        <w:t xml:space="preserve"> квартал 202</w:t>
      </w:r>
      <w:r w:rsidR="007D0181">
        <w:t>2</w:t>
      </w:r>
      <w:r>
        <w:t xml:space="preserve"> года, за первое полугодие 202</w:t>
      </w:r>
      <w:r w:rsidR="007D0181">
        <w:t>2</w:t>
      </w:r>
      <w:r w:rsidR="00D15FC7">
        <w:t xml:space="preserve"> года, за 9 месяцев 202</w:t>
      </w:r>
      <w:r w:rsidR="007D0181">
        <w:t>2</w:t>
      </w:r>
      <w:r w:rsidR="00D15FC7">
        <w:t xml:space="preserve"> года</w:t>
      </w:r>
      <w:r w:rsidR="00F96084">
        <w:t xml:space="preserve"> (анализ исполнения местного бюджета)</w:t>
      </w:r>
      <w:r w:rsidR="00D15FC7">
        <w:t>.</w:t>
      </w:r>
      <w:r w:rsidR="00AF18D6">
        <w:t xml:space="preserve"> </w:t>
      </w:r>
      <w:r w:rsidR="007D0181">
        <w:t>В соответствии с планом работы Контрольно-счетной палаты п</w:t>
      </w:r>
      <w:r w:rsidR="00366D19" w:rsidRPr="00D04C6F">
        <w:t>роведена внешняя проверка сводной годовой бюджетной отчет</w:t>
      </w:r>
      <w:r w:rsidR="002E2F57">
        <w:t>ности</w:t>
      </w:r>
      <w:r>
        <w:t xml:space="preserve"> бюджетных средств за 20</w:t>
      </w:r>
      <w:r w:rsidR="000B5330">
        <w:t>2</w:t>
      </w:r>
      <w:r w:rsidR="007D0181">
        <w:t>1</w:t>
      </w:r>
      <w:r>
        <w:t xml:space="preserve"> год, с оформлением заключения </w:t>
      </w:r>
      <w:r w:rsidR="007D0181">
        <w:t xml:space="preserve">контрольного </w:t>
      </w:r>
      <w:r>
        <w:t xml:space="preserve">мероприятия. </w:t>
      </w:r>
      <w:r w:rsidR="00A25C29">
        <w:t xml:space="preserve">Проведено </w:t>
      </w:r>
      <w:r w:rsidR="00B87971">
        <w:t>2</w:t>
      </w:r>
      <w:r w:rsidR="007D0181">
        <w:t>5</w:t>
      </w:r>
      <w:r w:rsidR="00A25C29">
        <w:t xml:space="preserve"> экспертно-аналитических мероприятий</w:t>
      </w:r>
      <w:r w:rsidR="00A25C29" w:rsidRPr="00D04C6F">
        <w:t xml:space="preserve"> </w:t>
      </w:r>
      <w:r w:rsidR="00A25C29">
        <w:t>на проекты решений</w:t>
      </w:r>
      <w:r w:rsidR="007D0181">
        <w:t xml:space="preserve"> постановлений</w:t>
      </w:r>
      <w:r w:rsidR="00A25C29">
        <w:t xml:space="preserve"> </w:t>
      </w:r>
      <w:r w:rsidR="00B87971">
        <w:t xml:space="preserve">администрации муниципального образования «Городской округ Ногликский» по </w:t>
      </w:r>
      <w:r w:rsidR="007D0181">
        <w:t xml:space="preserve">внесенным изменениям в </w:t>
      </w:r>
      <w:r w:rsidR="00B87971">
        <w:t>муниципальны</w:t>
      </w:r>
      <w:r w:rsidR="007D0181">
        <w:t>е</w:t>
      </w:r>
      <w:r w:rsidR="00B87971">
        <w:t xml:space="preserve"> программ</w:t>
      </w:r>
      <w:r w:rsidR="007D0181">
        <w:t>ы</w:t>
      </w:r>
      <w:r w:rsidR="00793F7B">
        <w:t>.</w:t>
      </w:r>
    </w:p>
    <w:p w14:paraId="11B6B6D3" w14:textId="3090E5EA" w:rsidR="00366D19" w:rsidRDefault="00366D19" w:rsidP="00A25C29">
      <w:pPr>
        <w:spacing w:line="360" w:lineRule="auto"/>
        <w:ind w:firstLine="709"/>
        <w:jc w:val="both"/>
      </w:pPr>
      <w:r w:rsidRPr="00D04C6F">
        <w:t>Проведены экспертизы</w:t>
      </w:r>
      <w:r w:rsidR="00DF3E47">
        <w:t xml:space="preserve"> и подготовлены заключения на </w:t>
      </w:r>
      <w:r w:rsidR="00B87971">
        <w:t>4</w:t>
      </w:r>
      <w:r w:rsidR="007D0181">
        <w:t>2</w:t>
      </w:r>
      <w:r w:rsidR="00DF3E47">
        <w:t xml:space="preserve"> проект</w:t>
      </w:r>
      <w:r w:rsidR="00B87971">
        <w:t>а</w:t>
      </w:r>
      <w:r w:rsidRPr="00D04C6F">
        <w:t xml:space="preserve"> правовых актов муниципального образования «Городской о</w:t>
      </w:r>
      <w:r w:rsidR="00457A65">
        <w:t xml:space="preserve">круг Ногликский», </w:t>
      </w:r>
      <w:r w:rsidR="00B87971">
        <w:t xml:space="preserve">касающихся расходных обязательств. </w:t>
      </w:r>
      <w:r w:rsidR="00793F7B">
        <w:t xml:space="preserve">Из них оформлены </w:t>
      </w:r>
      <w:r w:rsidR="007D0181">
        <w:t>9</w:t>
      </w:r>
      <w:r w:rsidR="00793F7B">
        <w:t xml:space="preserve"> заключений экспертно-аналитических мероприятий на проекты решений Собрания муниципального образования «Городской округ Ногликский».</w:t>
      </w:r>
    </w:p>
    <w:p w14:paraId="23E5A247" w14:textId="33E1653C" w:rsidR="00366D19" w:rsidRPr="00E57EE6" w:rsidRDefault="00366D19" w:rsidP="00AB0AE1">
      <w:pPr>
        <w:spacing w:line="360" w:lineRule="auto"/>
        <w:ind w:firstLine="709"/>
        <w:jc w:val="both"/>
      </w:pPr>
      <w:r w:rsidRPr="00D04C6F">
        <w:lastRenderedPageBreak/>
        <w:t xml:space="preserve">Структура объектов, охваченных контрольными мероприятиями, в разрезе отраслевой принадлежности представлена </w:t>
      </w:r>
      <w:r w:rsidR="00793F7B">
        <w:t>в таблице.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3543"/>
      </w:tblGrid>
      <w:tr w:rsidR="00366D19" w14:paraId="0CB67722" w14:textId="77777777" w:rsidTr="00AB0AE1">
        <w:tc>
          <w:tcPr>
            <w:tcW w:w="2835" w:type="dxa"/>
          </w:tcPr>
          <w:p w14:paraId="3B8F3624" w14:textId="77777777" w:rsidR="00366D19" w:rsidRPr="008F6752" w:rsidRDefault="00366D19" w:rsidP="009E2F44">
            <w:pPr>
              <w:jc w:val="both"/>
              <w:rPr>
                <w:sz w:val="16"/>
                <w:szCs w:val="16"/>
              </w:rPr>
            </w:pPr>
            <w:r w:rsidRPr="008F6752">
              <w:rPr>
                <w:sz w:val="16"/>
                <w:szCs w:val="16"/>
              </w:rPr>
              <w:t>Наименование отраслевой принадлежности</w:t>
            </w:r>
          </w:p>
        </w:tc>
        <w:tc>
          <w:tcPr>
            <w:tcW w:w="3261" w:type="dxa"/>
          </w:tcPr>
          <w:p w14:paraId="2F341F21" w14:textId="77777777" w:rsidR="00793F7B" w:rsidRPr="008F6752" w:rsidRDefault="00366D19" w:rsidP="009E2F44">
            <w:pPr>
              <w:jc w:val="both"/>
              <w:rPr>
                <w:sz w:val="16"/>
                <w:szCs w:val="16"/>
              </w:rPr>
            </w:pPr>
            <w:r w:rsidRPr="008F6752">
              <w:rPr>
                <w:sz w:val="16"/>
                <w:szCs w:val="16"/>
              </w:rPr>
              <w:t xml:space="preserve">Количество объектов/объем проверенных средств </w:t>
            </w:r>
          </w:p>
          <w:p w14:paraId="001CCD56" w14:textId="68F58D21" w:rsidR="00366D19" w:rsidRPr="008F6752" w:rsidRDefault="00366D19" w:rsidP="009E2F44">
            <w:pPr>
              <w:jc w:val="both"/>
              <w:rPr>
                <w:sz w:val="16"/>
                <w:szCs w:val="16"/>
              </w:rPr>
            </w:pPr>
            <w:r w:rsidRPr="008F6752">
              <w:rPr>
                <w:sz w:val="16"/>
                <w:szCs w:val="16"/>
              </w:rPr>
              <w:t>(в тыс. руб.)</w:t>
            </w:r>
          </w:p>
        </w:tc>
        <w:tc>
          <w:tcPr>
            <w:tcW w:w="3543" w:type="dxa"/>
          </w:tcPr>
          <w:p w14:paraId="6BFE0FF1" w14:textId="77777777" w:rsidR="00366D19" w:rsidRPr="008F6752" w:rsidRDefault="00366D19" w:rsidP="009E2F44">
            <w:pPr>
              <w:jc w:val="both"/>
              <w:rPr>
                <w:sz w:val="16"/>
                <w:szCs w:val="16"/>
              </w:rPr>
            </w:pPr>
            <w:r w:rsidRPr="008F6752">
              <w:rPr>
                <w:sz w:val="16"/>
                <w:szCs w:val="16"/>
              </w:rPr>
              <w:t>% от общей суммы проверенных средств</w:t>
            </w:r>
          </w:p>
        </w:tc>
      </w:tr>
      <w:tr w:rsidR="00366D19" w14:paraId="27E6E234" w14:textId="77777777" w:rsidTr="00AB0AE1">
        <w:tc>
          <w:tcPr>
            <w:tcW w:w="2835" w:type="dxa"/>
          </w:tcPr>
          <w:p w14:paraId="4F05087A" w14:textId="77777777" w:rsidR="00366D19" w:rsidRPr="008F6752" w:rsidRDefault="00A456F5" w:rsidP="00A456F5">
            <w:pPr>
              <w:jc w:val="center"/>
              <w:rPr>
                <w:b/>
                <w:bCs/>
                <w:sz w:val="20"/>
                <w:szCs w:val="20"/>
              </w:rPr>
            </w:pPr>
            <w:r w:rsidRPr="008F675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0F2301D8" w14:textId="77777777" w:rsidR="00366D19" w:rsidRPr="008F6752" w:rsidRDefault="00A456F5" w:rsidP="00A456F5">
            <w:pPr>
              <w:jc w:val="center"/>
              <w:rPr>
                <w:b/>
                <w:bCs/>
                <w:sz w:val="20"/>
                <w:szCs w:val="20"/>
              </w:rPr>
            </w:pPr>
            <w:r w:rsidRPr="008F675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14:paraId="4D0A86EC" w14:textId="77777777" w:rsidR="00366D19" w:rsidRPr="008F6752" w:rsidRDefault="00A456F5" w:rsidP="00A456F5">
            <w:pPr>
              <w:jc w:val="center"/>
              <w:rPr>
                <w:b/>
                <w:bCs/>
                <w:sz w:val="20"/>
                <w:szCs w:val="20"/>
              </w:rPr>
            </w:pPr>
            <w:r w:rsidRPr="008F6752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66D19" w14:paraId="33CE051B" w14:textId="77777777" w:rsidTr="00AB0AE1">
        <w:tc>
          <w:tcPr>
            <w:tcW w:w="2835" w:type="dxa"/>
          </w:tcPr>
          <w:p w14:paraId="5F80AFE4" w14:textId="3169E60A" w:rsidR="00366D19" w:rsidRPr="00D04C6F" w:rsidRDefault="00366D19" w:rsidP="009E2F44">
            <w:pPr>
              <w:jc w:val="both"/>
            </w:pPr>
            <w:r w:rsidRPr="00D04C6F">
              <w:t xml:space="preserve">В сфере </w:t>
            </w:r>
            <w:r w:rsidR="00B87971">
              <w:t>культуры</w:t>
            </w:r>
          </w:p>
        </w:tc>
        <w:tc>
          <w:tcPr>
            <w:tcW w:w="3261" w:type="dxa"/>
          </w:tcPr>
          <w:p w14:paraId="66E8B736" w14:textId="4C7ECC50" w:rsidR="00366D19" w:rsidRPr="00D04C6F" w:rsidRDefault="00217A40" w:rsidP="00685AC8">
            <w:pPr>
              <w:jc w:val="both"/>
            </w:pPr>
            <w:r>
              <w:t>7</w:t>
            </w:r>
            <w:r w:rsidR="00366D19" w:rsidRPr="00D04C6F">
              <w:t>/</w:t>
            </w:r>
            <w:r>
              <w:t>11138,54</w:t>
            </w:r>
          </w:p>
        </w:tc>
        <w:tc>
          <w:tcPr>
            <w:tcW w:w="3543" w:type="dxa"/>
          </w:tcPr>
          <w:p w14:paraId="08C9765A" w14:textId="295DD2E0" w:rsidR="00366D19" w:rsidRPr="00D04C6F" w:rsidRDefault="00BA1248" w:rsidP="009E2F44">
            <w:pPr>
              <w:jc w:val="both"/>
            </w:pPr>
            <w:r>
              <w:t>3</w:t>
            </w:r>
          </w:p>
        </w:tc>
      </w:tr>
      <w:tr w:rsidR="00D15FC7" w14:paraId="2CBBD496" w14:textId="77777777" w:rsidTr="00AB0AE1">
        <w:tc>
          <w:tcPr>
            <w:tcW w:w="2835" w:type="dxa"/>
          </w:tcPr>
          <w:p w14:paraId="01A6AF4F" w14:textId="77777777" w:rsidR="00D15FC7" w:rsidRPr="00DB7A52" w:rsidRDefault="00D15FC7" w:rsidP="009E2F44">
            <w:pPr>
              <w:jc w:val="both"/>
            </w:pPr>
            <w:r w:rsidRPr="00DB7A52">
              <w:t>В том числе целевые средства</w:t>
            </w:r>
          </w:p>
        </w:tc>
        <w:tc>
          <w:tcPr>
            <w:tcW w:w="3261" w:type="dxa"/>
          </w:tcPr>
          <w:p w14:paraId="72A01CA6" w14:textId="053FC148" w:rsidR="00D15FC7" w:rsidRPr="00DB7A52" w:rsidRDefault="00217A40" w:rsidP="00685AC8">
            <w:pPr>
              <w:jc w:val="both"/>
            </w:pPr>
            <w:r w:rsidRPr="00DB7A52">
              <w:t>7</w:t>
            </w:r>
            <w:r w:rsidR="00B87971" w:rsidRPr="00DB7A52">
              <w:t>/</w:t>
            </w:r>
            <w:r w:rsidRPr="00DB7A52">
              <w:t>11138,54</w:t>
            </w:r>
          </w:p>
        </w:tc>
        <w:tc>
          <w:tcPr>
            <w:tcW w:w="3543" w:type="dxa"/>
          </w:tcPr>
          <w:p w14:paraId="0377F9EE" w14:textId="23A144F0" w:rsidR="00D15FC7" w:rsidRPr="00DB7A52" w:rsidRDefault="00BA1248" w:rsidP="009E2F44">
            <w:pPr>
              <w:jc w:val="both"/>
            </w:pPr>
            <w:r w:rsidRPr="00DB7A52">
              <w:t>0.5</w:t>
            </w:r>
          </w:p>
        </w:tc>
      </w:tr>
      <w:tr w:rsidR="00366D19" w14:paraId="1F5C96C1" w14:textId="77777777" w:rsidTr="00AB0AE1">
        <w:tc>
          <w:tcPr>
            <w:tcW w:w="2835" w:type="dxa"/>
          </w:tcPr>
          <w:p w14:paraId="3CD75004" w14:textId="77777777" w:rsidR="00366D19" w:rsidRPr="00D04C6F" w:rsidRDefault="00366D19" w:rsidP="009E2F44">
            <w:pPr>
              <w:jc w:val="both"/>
            </w:pPr>
            <w:r w:rsidRPr="00D04C6F">
              <w:t>В сфере развития физической культуры, спорта и молодежной политики</w:t>
            </w:r>
          </w:p>
        </w:tc>
        <w:tc>
          <w:tcPr>
            <w:tcW w:w="3261" w:type="dxa"/>
          </w:tcPr>
          <w:p w14:paraId="2B2574E8" w14:textId="688E31B1" w:rsidR="00366D19" w:rsidRPr="00D04C6F" w:rsidRDefault="00366D19" w:rsidP="00685AC8">
            <w:pPr>
              <w:jc w:val="both"/>
            </w:pPr>
            <w:r w:rsidRPr="00D04C6F">
              <w:t>1</w:t>
            </w:r>
            <w:r w:rsidR="00B87971">
              <w:t>/</w:t>
            </w:r>
            <w:r w:rsidR="00217A40">
              <w:t>2399,6</w:t>
            </w:r>
          </w:p>
        </w:tc>
        <w:tc>
          <w:tcPr>
            <w:tcW w:w="3543" w:type="dxa"/>
          </w:tcPr>
          <w:p w14:paraId="5702BEBF" w14:textId="17DFF9D9" w:rsidR="00366D19" w:rsidRPr="00D04C6F" w:rsidRDefault="001C6AD0" w:rsidP="009E2F44">
            <w:pPr>
              <w:jc w:val="both"/>
            </w:pPr>
            <w:r>
              <w:t>0,1</w:t>
            </w:r>
          </w:p>
        </w:tc>
      </w:tr>
      <w:tr w:rsidR="00D15FC7" w14:paraId="0790ACEB" w14:textId="77777777" w:rsidTr="00AB0AE1">
        <w:tc>
          <w:tcPr>
            <w:tcW w:w="2835" w:type="dxa"/>
          </w:tcPr>
          <w:p w14:paraId="3E103D22" w14:textId="77777777" w:rsidR="00D15FC7" w:rsidRPr="00DB7A52" w:rsidRDefault="00D15FC7" w:rsidP="00D15FC7">
            <w:pPr>
              <w:jc w:val="both"/>
            </w:pPr>
            <w:r w:rsidRPr="00DB7A52">
              <w:t>В том числе целевые средства</w:t>
            </w:r>
          </w:p>
        </w:tc>
        <w:tc>
          <w:tcPr>
            <w:tcW w:w="3261" w:type="dxa"/>
          </w:tcPr>
          <w:p w14:paraId="10062516" w14:textId="2F6B8AE9" w:rsidR="00D15FC7" w:rsidRPr="00DB7A52" w:rsidRDefault="00D15FC7" w:rsidP="00685AC8">
            <w:pPr>
              <w:jc w:val="both"/>
            </w:pPr>
            <w:r w:rsidRPr="00DB7A52">
              <w:t>1/</w:t>
            </w:r>
            <w:r w:rsidR="00217A40" w:rsidRPr="00DB7A52">
              <w:t>2399,6</w:t>
            </w:r>
          </w:p>
        </w:tc>
        <w:tc>
          <w:tcPr>
            <w:tcW w:w="3543" w:type="dxa"/>
          </w:tcPr>
          <w:p w14:paraId="56C96767" w14:textId="143A4235" w:rsidR="00D15FC7" w:rsidRPr="00DB7A52" w:rsidRDefault="001C6AD0" w:rsidP="009E2F44">
            <w:pPr>
              <w:jc w:val="both"/>
            </w:pPr>
            <w:r w:rsidRPr="00DB7A52">
              <w:t>х</w:t>
            </w:r>
          </w:p>
        </w:tc>
      </w:tr>
      <w:tr w:rsidR="00D15FC7" w14:paraId="55AB946B" w14:textId="77777777" w:rsidTr="00AB0AE1">
        <w:tc>
          <w:tcPr>
            <w:tcW w:w="2835" w:type="dxa"/>
          </w:tcPr>
          <w:p w14:paraId="3514B992" w14:textId="77777777" w:rsidR="008C3D3C" w:rsidRDefault="00D15FC7" w:rsidP="009E2F44">
            <w:pPr>
              <w:jc w:val="both"/>
            </w:pPr>
            <w:r w:rsidRPr="00D04C6F">
              <w:t>В сфере общегосударственных расходов</w:t>
            </w:r>
            <w:r w:rsidR="008C3D3C">
              <w:t>, в том числе:</w:t>
            </w:r>
          </w:p>
          <w:p w14:paraId="54466652" w14:textId="3DF40AF3" w:rsidR="008C3D3C" w:rsidRPr="00D04C6F" w:rsidRDefault="00793F7B" w:rsidP="009E2F44">
            <w:pPr>
              <w:jc w:val="both"/>
            </w:pPr>
            <w:r w:rsidRPr="00DB7A52">
              <w:t>п</w:t>
            </w:r>
            <w:r w:rsidR="008C3D3C" w:rsidRPr="00DB7A52">
              <w:t>о бюджетной смете</w:t>
            </w:r>
          </w:p>
        </w:tc>
        <w:tc>
          <w:tcPr>
            <w:tcW w:w="3261" w:type="dxa"/>
          </w:tcPr>
          <w:p w14:paraId="368DB4E5" w14:textId="75CA274E" w:rsidR="00D15FC7" w:rsidRDefault="00217A40" w:rsidP="00A456F5">
            <w:pPr>
              <w:jc w:val="both"/>
            </w:pPr>
            <w:r>
              <w:t>1</w:t>
            </w:r>
            <w:r w:rsidR="00D15FC7" w:rsidRPr="00D04C6F">
              <w:t>/</w:t>
            </w:r>
            <w:r>
              <w:t>5138,1</w:t>
            </w:r>
          </w:p>
          <w:p w14:paraId="3B401180" w14:textId="77777777" w:rsidR="008C3D3C" w:rsidRDefault="008C3D3C" w:rsidP="00A456F5">
            <w:pPr>
              <w:jc w:val="both"/>
            </w:pPr>
          </w:p>
          <w:p w14:paraId="3770E028" w14:textId="77777777" w:rsidR="008C3D3C" w:rsidRDefault="008C3D3C" w:rsidP="00A456F5">
            <w:pPr>
              <w:jc w:val="both"/>
            </w:pPr>
          </w:p>
          <w:p w14:paraId="2BD04569" w14:textId="0B5B41F8" w:rsidR="008C3D3C" w:rsidRPr="00D04C6F" w:rsidRDefault="008C3D3C" w:rsidP="00A456F5">
            <w:pPr>
              <w:jc w:val="both"/>
            </w:pPr>
            <w:r w:rsidRPr="00DB7A52">
              <w:t>1/</w:t>
            </w:r>
            <w:r w:rsidR="00217A40" w:rsidRPr="00DB7A52">
              <w:t>5138,1</w:t>
            </w:r>
          </w:p>
        </w:tc>
        <w:tc>
          <w:tcPr>
            <w:tcW w:w="3543" w:type="dxa"/>
          </w:tcPr>
          <w:p w14:paraId="70039D04" w14:textId="37C80A2F" w:rsidR="00D15FC7" w:rsidRPr="00D04C6F" w:rsidRDefault="001C6AD0" w:rsidP="009E2F44">
            <w:pPr>
              <w:jc w:val="both"/>
            </w:pPr>
            <w:r>
              <w:t>0,2</w:t>
            </w:r>
          </w:p>
        </w:tc>
      </w:tr>
      <w:tr w:rsidR="00D15FC7" w14:paraId="20D229F3" w14:textId="77777777" w:rsidTr="00AB0AE1">
        <w:tc>
          <w:tcPr>
            <w:tcW w:w="2835" w:type="dxa"/>
          </w:tcPr>
          <w:p w14:paraId="5AEC83F0" w14:textId="77777777" w:rsidR="00D15FC7" w:rsidRDefault="00D15FC7" w:rsidP="00CF01C4">
            <w:pPr>
              <w:jc w:val="both"/>
            </w:pPr>
            <w:r>
              <w:t>Внешняя проверка годовой бюджетной отчетности</w:t>
            </w:r>
            <w:r w:rsidR="00217A40">
              <w:t>,</w:t>
            </w:r>
          </w:p>
          <w:p w14:paraId="3269B15A" w14:textId="7E511545" w:rsidR="00217A40" w:rsidRPr="00D04C6F" w:rsidRDefault="00217A40" w:rsidP="00CF01C4">
            <w:pPr>
              <w:jc w:val="both"/>
            </w:pPr>
            <w:r>
              <w:t>В том числе проверка годовой бюджетной отчетности главных распорядителей бюджетных средств</w:t>
            </w:r>
          </w:p>
        </w:tc>
        <w:tc>
          <w:tcPr>
            <w:tcW w:w="3261" w:type="dxa"/>
          </w:tcPr>
          <w:p w14:paraId="3F23D318" w14:textId="25C195B1" w:rsidR="00EC4434" w:rsidRDefault="00217A40" w:rsidP="00A456F5">
            <w:pPr>
              <w:jc w:val="both"/>
            </w:pPr>
            <w:r>
              <w:t>10</w:t>
            </w:r>
            <w:r w:rsidR="00D15FC7" w:rsidRPr="00D04C6F">
              <w:t>/</w:t>
            </w:r>
            <w:r w:rsidR="00EC4434">
              <w:t>1</w:t>
            </w:r>
            <w:r w:rsidR="001C6AD0">
              <w:t xml:space="preserve"> (справ</w:t>
            </w:r>
            <w:r w:rsidR="00C93467">
              <w:t>о</w:t>
            </w:r>
            <w:r w:rsidR="001C6AD0">
              <w:t>чно</w:t>
            </w:r>
            <w:r w:rsidR="003214E8">
              <w:t>:</w:t>
            </w:r>
          </w:p>
          <w:p w14:paraId="7AF5D043" w14:textId="67FF6055" w:rsidR="00EC4434" w:rsidRDefault="00EC4434" w:rsidP="00A456F5">
            <w:pPr>
              <w:jc w:val="both"/>
            </w:pPr>
            <w:r>
              <w:t>2256583,9 доходы бюджета</w:t>
            </w:r>
          </w:p>
          <w:p w14:paraId="128FF1B5" w14:textId="0E987CF2" w:rsidR="00D15FC7" w:rsidRDefault="00D15FC7" w:rsidP="00A456F5">
            <w:pPr>
              <w:jc w:val="both"/>
            </w:pPr>
            <w:r>
              <w:t>2</w:t>
            </w:r>
            <w:r w:rsidR="001C6AD0">
              <w:t>437174,0</w:t>
            </w:r>
            <w:r w:rsidR="00EC4434">
              <w:t xml:space="preserve"> расходы бюджета</w:t>
            </w:r>
            <w:r w:rsidR="003214E8">
              <w:t>)</w:t>
            </w:r>
          </w:p>
          <w:p w14:paraId="607CB44B" w14:textId="2B1D8281" w:rsidR="00EC4434" w:rsidRDefault="00EC4434" w:rsidP="00A456F5">
            <w:pPr>
              <w:jc w:val="both"/>
            </w:pPr>
          </w:p>
          <w:p w14:paraId="26245FDD" w14:textId="5ACA88F1" w:rsidR="00EC4434" w:rsidRDefault="00EC4434" w:rsidP="00A456F5">
            <w:pPr>
              <w:jc w:val="both"/>
            </w:pPr>
            <w:r>
              <w:t>9/</w:t>
            </w:r>
            <w:r w:rsidR="001C6AD0">
              <w:t>2370890,2</w:t>
            </w:r>
          </w:p>
          <w:p w14:paraId="08F3078F" w14:textId="77777777" w:rsidR="00EC4434" w:rsidRDefault="00EC4434" w:rsidP="00A456F5">
            <w:pPr>
              <w:jc w:val="both"/>
            </w:pPr>
          </w:p>
          <w:p w14:paraId="1BC5936D" w14:textId="37386121" w:rsidR="00EC4434" w:rsidRPr="00D04C6F" w:rsidRDefault="00EC4434" w:rsidP="00A456F5">
            <w:pPr>
              <w:jc w:val="both"/>
            </w:pPr>
          </w:p>
        </w:tc>
        <w:tc>
          <w:tcPr>
            <w:tcW w:w="3543" w:type="dxa"/>
          </w:tcPr>
          <w:p w14:paraId="4432D6F8" w14:textId="7AB9D07D" w:rsidR="00D15FC7" w:rsidRDefault="001C6AD0" w:rsidP="009E2F44">
            <w:pPr>
              <w:jc w:val="both"/>
            </w:pPr>
            <w:r>
              <w:t>99,2</w:t>
            </w:r>
          </w:p>
          <w:p w14:paraId="05B58C40" w14:textId="12E9CABA" w:rsidR="00BA1248" w:rsidRPr="00D04C6F" w:rsidRDefault="00BA1248" w:rsidP="009E2F44">
            <w:pPr>
              <w:jc w:val="both"/>
            </w:pPr>
          </w:p>
        </w:tc>
      </w:tr>
      <w:tr w:rsidR="00D15FC7" w14:paraId="3ABEEF6B" w14:textId="77777777" w:rsidTr="00AB0AE1">
        <w:tc>
          <w:tcPr>
            <w:tcW w:w="2835" w:type="dxa"/>
          </w:tcPr>
          <w:p w14:paraId="39A019AF" w14:textId="77777777" w:rsidR="00D15FC7" w:rsidRPr="00D04C6F" w:rsidRDefault="00D15FC7" w:rsidP="009E2F44">
            <w:pPr>
              <w:jc w:val="both"/>
            </w:pPr>
            <w:r>
              <w:t>Итого:</w:t>
            </w:r>
          </w:p>
        </w:tc>
        <w:tc>
          <w:tcPr>
            <w:tcW w:w="3261" w:type="dxa"/>
          </w:tcPr>
          <w:p w14:paraId="4E061036" w14:textId="6F221E7E" w:rsidR="00D15FC7" w:rsidRPr="00D04C6F" w:rsidRDefault="000576A2" w:rsidP="00A456F5">
            <w:pPr>
              <w:jc w:val="both"/>
            </w:pPr>
            <w:r>
              <w:t>1</w:t>
            </w:r>
            <w:r w:rsidR="00FB5A80">
              <w:t>9</w:t>
            </w:r>
            <w:r w:rsidR="00D15FC7" w:rsidRPr="00D04C6F">
              <w:t>/</w:t>
            </w:r>
            <w:r w:rsidR="001C6AD0">
              <w:t>2389566,4</w:t>
            </w:r>
          </w:p>
        </w:tc>
        <w:tc>
          <w:tcPr>
            <w:tcW w:w="3543" w:type="dxa"/>
          </w:tcPr>
          <w:p w14:paraId="59A8C5F3" w14:textId="77777777" w:rsidR="00D15FC7" w:rsidRPr="00D04C6F" w:rsidRDefault="00D15FC7" w:rsidP="009E2F44">
            <w:pPr>
              <w:jc w:val="both"/>
            </w:pPr>
            <w:r w:rsidRPr="00D04C6F">
              <w:t>100</w:t>
            </w:r>
          </w:p>
        </w:tc>
      </w:tr>
    </w:tbl>
    <w:p w14:paraId="49F3A42D" w14:textId="77777777" w:rsidR="00366D19" w:rsidRDefault="00366D19" w:rsidP="00366D19">
      <w:pPr>
        <w:ind w:firstLine="709"/>
        <w:jc w:val="both"/>
        <w:rPr>
          <w:sz w:val="28"/>
          <w:szCs w:val="28"/>
        </w:rPr>
      </w:pPr>
    </w:p>
    <w:p w14:paraId="22EE370E" w14:textId="042A2A6B" w:rsidR="00366D19" w:rsidRPr="00D04C6F" w:rsidRDefault="00C93467" w:rsidP="00AB0AE1">
      <w:pPr>
        <w:pStyle w:val="af5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учета и обобщения информации о результатах контрольных и экспертно-аналитических мероприятий используется</w:t>
      </w:r>
      <w:r w:rsidR="00366D19" w:rsidRPr="00D04C6F">
        <w:rPr>
          <w:sz w:val="24"/>
          <w:szCs w:val="24"/>
        </w:rPr>
        <w:t xml:space="preserve"> Классификатор нарушений, выявляемых в ходе внешнего государственного аудита (контроля), одобренного Советом контрольно-счетных органов при Счетной палате РФ (в редакц</w:t>
      </w:r>
      <w:r w:rsidR="00A41000">
        <w:rPr>
          <w:sz w:val="24"/>
          <w:szCs w:val="24"/>
        </w:rPr>
        <w:t>ии от 22 декабря 2015 года)</w:t>
      </w:r>
      <w:r w:rsidR="00366D19" w:rsidRPr="00D04C6F">
        <w:rPr>
          <w:sz w:val="24"/>
          <w:szCs w:val="24"/>
        </w:rPr>
        <w:t xml:space="preserve"> </w:t>
      </w:r>
      <w:r w:rsidR="00A41000">
        <w:rPr>
          <w:sz w:val="24"/>
          <w:szCs w:val="24"/>
        </w:rPr>
        <w:t xml:space="preserve">в разрезе групп нарушений, </w:t>
      </w:r>
      <w:r w:rsidR="00366D19" w:rsidRPr="00D04C6F">
        <w:rPr>
          <w:sz w:val="24"/>
          <w:szCs w:val="24"/>
        </w:rPr>
        <w:t>в разрезе видов.</w:t>
      </w:r>
    </w:p>
    <w:p w14:paraId="27C2CC5C" w14:textId="7C2C5E1F" w:rsidR="00366D19" w:rsidRPr="00D04C6F" w:rsidRDefault="00366D19" w:rsidP="00AB0AE1">
      <w:pPr>
        <w:spacing w:line="360" w:lineRule="auto"/>
        <w:ind w:firstLine="709"/>
        <w:jc w:val="both"/>
      </w:pPr>
      <w:r w:rsidRPr="009E2F44">
        <w:rPr>
          <w:rStyle w:val="cs4b8b7c311"/>
          <w:sz w:val="24"/>
          <w:szCs w:val="24"/>
        </w:rPr>
        <w:t>К</w:t>
      </w:r>
      <w:r w:rsidR="00A456F5">
        <w:rPr>
          <w:rStyle w:val="cs4b8b7c311"/>
          <w:sz w:val="24"/>
          <w:szCs w:val="24"/>
        </w:rPr>
        <w:t>онтрольными мероприятиями в 202</w:t>
      </w:r>
      <w:r w:rsidR="00EC4434">
        <w:rPr>
          <w:rStyle w:val="cs4b8b7c311"/>
          <w:sz w:val="24"/>
          <w:szCs w:val="24"/>
        </w:rPr>
        <w:t>2</w:t>
      </w:r>
      <w:r w:rsidR="00A456F5">
        <w:rPr>
          <w:rStyle w:val="cs4b8b7c311"/>
          <w:sz w:val="24"/>
          <w:szCs w:val="24"/>
        </w:rPr>
        <w:t xml:space="preserve"> году было охвачено </w:t>
      </w:r>
      <w:r w:rsidR="00BA1248">
        <w:rPr>
          <w:rStyle w:val="cs4b8b7c311"/>
          <w:sz w:val="24"/>
          <w:szCs w:val="24"/>
        </w:rPr>
        <w:t>1</w:t>
      </w:r>
      <w:r w:rsidR="00FB5A80">
        <w:rPr>
          <w:rStyle w:val="cs4b8b7c311"/>
          <w:sz w:val="24"/>
          <w:szCs w:val="24"/>
        </w:rPr>
        <w:t>9</w:t>
      </w:r>
      <w:r w:rsidRPr="009E2F44">
        <w:rPr>
          <w:rStyle w:val="cs4b8b7c311"/>
          <w:sz w:val="24"/>
          <w:szCs w:val="24"/>
        </w:rPr>
        <w:t xml:space="preserve"> объект</w:t>
      </w:r>
      <w:r w:rsidR="00BA1248">
        <w:rPr>
          <w:rStyle w:val="cs4b8b7c311"/>
          <w:sz w:val="24"/>
          <w:szCs w:val="24"/>
        </w:rPr>
        <w:t>ов проверки</w:t>
      </w:r>
      <w:r w:rsidRPr="00D04C6F">
        <w:rPr>
          <w:rStyle w:val="cs4b8b7c311"/>
        </w:rPr>
        <w:t>,</w:t>
      </w:r>
      <w:r w:rsidRPr="00D04C6F">
        <w:t xml:space="preserve"> объем провер</w:t>
      </w:r>
      <w:r w:rsidR="00A456F5">
        <w:t xml:space="preserve">енных средств составил </w:t>
      </w:r>
      <w:r w:rsidR="001C6AD0">
        <w:t>2389566,4</w:t>
      </w:r>
      <w:r w:rsidRPr="00D04C6F">
        <w:t xml:space="preserve"> </w:t>
      </w:r>
      <w:r w:rsidR="00A456F5">
        <w:t>тыс. рублей. П</w:t>
      </w:r>
      <w:r w:rsidRPr="00D04C6F">
        <w:t xml:space="preserve">роверены </w:t>
      </w:r>
      <w:r w:rsidR="00A41000">
        <w:t xml:space="preserve">локальные нормативные акты, </w:t>
      </w:r>
      <w:r w:rsidRPr="00D04C6F">
        <w:t xml:space="preserve">контракты, соглашения, договора, первичные бухгалтерские документы, отчеты. Выявлено нарушений и недостатков в финансово-бюджетной сфере на общую сумму </w:t>
      </w:r>
      <w:r w:rsidR="00D365B5">
        <w:rPr>
          <w:rStyle w:val="cs4b8b7c311"/>
        </w:rPr>
        <w:t>928760,8</w:t>
      </w:r>
      <w:r w:rsidRPr="00D04C6F">
        <w:rPr>
          <w:rStyle w:val="cs4b8b7c311"/>
        </w:rPr>
        <w:t xml:space="preserve"> </w:t>
      </w:r>
      <w:r w:rsidR="00220CA3">
        <w:t>тыс. рублей (или ~</w:t>
      </w:r>
      <w:r w:rsidR="003229F7">
        <w:t xml:space="preserve"> </w:t>
      </w:r>
      <w:r w:rsidR="00410158">
        <w:t>39</w:t>
      </w:r>
      <w:r w:rsidRPr="00D04C6F">
        <w:t>% от проверенных средств), в том числе:</w:t>
      </w:r>
    </w:p>
    <w:p w14:paraId="7726A8B4" w14:textId="43C34709" w:rsidR="00366D19" w:rsidRPr="00D04C6F" w:rsidRDefault="00366D19" w:rsidP="00A25C29">
      <w:pPr>
        <w:spacing w:line="360" w:lineRule="auto"/>
        <w:ind w:firstLine="709"/>
        <w:jc w:val="both"/>
      </w:pPr>
      <w:r w:rsidRPr="00D04C6F">
        <w:rPr>
          <w:rStyle w:val="cs4b8b7c311"/>
        </w:rPr>
        <w:t xml:space="preserve">- </w:t>
      </w:r>
      <w:r w:rsidRPr="00D04C6F">
        <w:rPr>
          <w:color w:val="000000"/>
        </w:rPr>
        <w:t xml:space="preserve">нарушения при формировании и исполнении бюджета /исполнение доведенных бюджетных ассигнований/ </w:t>
      </w:r>
      <w:r w:rsidRPr="00D04C6F">
        <w:rPr>
          <w:rStyle w:val="cs4b8b7c311"/>
        </w:rPr>
        <w:t xml:space="preserve">– </w:t>
      </w:r>
      <w:r w:rsidR="00410158">
        <w:rPr>
          <w:rStyle w:val="cs4b8b7c311"/>
        </w:rPr>
        <w:t>978,1</w:t>
      </w:r>
      <w:r w:rsidRPr="00D04C6F">
        <w:rPr>
          <w:rStyle w:val="cs4b8b7c311"/>
        </w:rPr>
        <w:t xml:space="preserve"> тыс. рублей </w:t>
      </w:r>
      <w:r w:rsidR="009F7C65">
        <w:t>(</w:t>
      </w:r>
      <w:r w:rsidR="00410158">
        <w:t>0,1</w:t>
      </w:r>
      <w:r w:rsidRPr="00D04C6F">
        <w:t xml:space="preserve"> % от общей суммы нарушений), из них:</w:t>
      </w:r>
      <w:r w:rsidR="00A25C29">
        <w:t xml:space="preserve"> </w:t>
      </w:r>
      <w:r w:rsidRPr="00D04C6F">
        <w:t xml:space="preserve">а) неправомерное, необоснованное использование средств бюджета, нарушения эффективности использования средств бюджета </w:t>
      </w:r>
      <w:r w:rsidR="00410158">
        <w:t>137,8</w:t>
      </w:r>
      <w:r w:rsidR="001E5568">
        <w:t xml:space="preserve"> </w:t>
      </w:r>
      <w:r w:rsidRPr="00D04C6F">
        <w:t>тыс. рублей;</w:t>
      </w:r>
    </w:p>
    <w:p w14:paraId="212305F1" w14:textId="0E1ACD9A" w:rsidR="00366D19" w:rsidRPr="00D04C6F" w:rsidRDefault="00366D19" w:rsidP="00AB0AE1">
      <w:pPr>
        <w:spacing w:line="360" w:lineRule="auto"/>
        <w:ind w:firstLine="709"/>
        <w:jc w:val="both"/>
        <w:rPr>
          <w:color w:val="000000"/>
        </w:rPr>
      </w:pPr>
      <w:r w:rsidRPr="00D04C6F">
        <w:rPr>
          <w:rStyle w:val="cs4b8b7c311"/>
        </w:rPr>
        <w:lastRenderedPageBreak/>
        <w:t xml:space="preserve">- </w:t>
      </w:r>
      <w:r w:rsidRPr="00D04C6F">
        <w:rPr>
          <w:color w:val="000000"/>
        </w:rPr>
        <w:t>нарушения введения бухгалтерского учета, составления и представления бухгалтерской (финансовой) отчетности</w:t>
      </w:r>
      <w:r w:rsidR="00220CA3">
        <w:rPr>
          <w:rStyle w:val="cs4b8b7c311"/>
        </w:rPr>
        <w:t xml:space="preserve"> – </w:t>
      </w:r>
      <w:r w:rsidR="00D365B5">
        <w:rPr>
          <w:rStyle w:val="cs4b8b7c311"/>
        </w:rPr>
        <w:t>927782,7</w:t>
      </w:r>
      <w:r w:rsidRPr="00D04C6F">
        <w:rPr>
          <w:rStyle w:val="cs4b8b7c311"/>
        </w:rPr>
        <w:t xml:space="preserve"> тыс. рублей </w:t>
      </w:r>
      <w:r w:rsidR="009F7C65">
        <w:t>(9</w:t>
      </w:r>
      <w:r w:rsidR="00410158">
        <w:t>9,9</w:t>
      </w:r>
      <w:r w:rsidRPr="00D04C6F">
        <w:t xml:space="preserve"> % от общей суммы нарушений)</w:t>
      </w:r>
      <w:r w:rsidRPr="00D04C6F">
        <w:rPr>
          <w:rStyle w:val="cs4b8b7c311"/>
        </w:rPr>
        <w:t>.</w:t>
      </w:r>
    </w:p>
    <w:p w14:paraId="57A7AE77" w14:textId="09A576CD" w:rsidR="00366D19" w:rsidRPr="00E57EE6" w:rsidRDefault="00366D19" w:rsidP="00AB0AE1">
      <w:pPr>
        <w:spacing w:line="360" w:lineRule="auto"/>
        <w:ind w:firstLine="709"/>
        <w:jc w:val="both"/>
      </w:pPr>
      <w:r w:rsidRPr="00D04C6F">
        <w:t>Из общей суммы нарушений</w:t>
      </w:r>
      <w:r w:rsidR="001E5568">
        <w:t xml:space="preserve"> в разрезе объемом денежных средств:</w:t>
      </w:r>
      <w:r w:rsidRPr="00D04C6F">
        <w:t xml:space="preserve"> на сферу развития культуры</w:t>
      </w:r>
      <w:r w:rsidR="001E5568">
        <w:t xml:space="preserve"> </w:t>
      </w:r>
      <w:r w:rsidR="00007F4A">
        <w:t xml:space="preserve">приходится – </w:t>
      </w:r>
      <w:r w:rsidR="00410158">
        <w:t>0,2</w:t>
      </w:r>
      <w:r w:rsidRPr="00D04C6F">
        <w:t xml:space="preserve"> % или </w:t>
      </w:r>
      <w:r w:rsidR="001E5568">
        <w:t>1</w:t>
      </w:r>
      <w:r w:rsidR="00410158">
        <w:t>77,5</w:t>
      </w:r>
      <w:r w:rsidRPr="00D04C6F">
        <w:t xml:space="preserve"> тыс. </w:t>
      </w:r>
      <w:r w:rsidR="00A974A7">
        <w:t>рублей</w:t>
      </w:r>
      <w:r w:rsidR="001E5568">
        <w:t>;</w:t>
      </w:r>
      <w:r w:rsidR="00007F4A">
        <w:t xml:space="preserve"> </w:t>
      </w:r>
      <w:r w:rsidRPr="00D04C6F">
        <w:t>на сферу об</w:t>
      </w:r>
      <w:r w:rsidR="00007F4A">
        <w:t>щегосударственных вопросов – 9</w:t>
      </w:r>
      <w:r w:rsidR="00410158">
        <w:t>9,8</w:t>
      </w:r>
      <w:r w:rsidRPr="00D04C6F">
        <w:t xml:space="preserve">% или </w:t>
      </w:r>
      <w:r w:rsidR="00410158">
        <w:t>928583,3</w:t>
      </w:r>
      <w:r w:rsidR="00A41000">
        <w:t xml:space="preserve"> тыс. рублей.</w:t>
      </w:r>
    </w:p>
    <w:p w14:paraId="479E5C6E" w14:textId="74D3DCA9" w:rsidR="002030FD" w:rsidRPr="00D04C6F" w:rsidRDefault="00A25C29" w:rsidP="00DB7A52">
      <w:pPr>
        <w:ind w:firstLine="709"/>
        <w:jc w:val="both"/>
      </w:pPr>
      <w:r>
        <w:t xml:space="preserve">           </w:t>
      </w:r>
      <w:r w:rsidR="00366D19" w:rsidRPr="00D04C6F">
        <w:t>Структура выявленных нарушений в ходе контрольной деятельности</w:t>
      </w:r>
    </w:p>
    <w:p w14:paraId="72F39938" w14:textId="77777777" w:rsidR="00366D19" w:rsidRDefault="00366D19" w:rsidP="00366D19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880"/>
        <w:gridCol w:w="4252"/>
        <w:gridCol w:w="2410"/>
        <w:gridCol w:w="2097"/>
      </w:tblGrid>
      <w:tr w:rsidR="00366D19" w14:paraId="1AF362B3" w14:textId="77777777" w:rsidTr="00C93467">
        <w:tc>
          <w:tcPr>
            <w:tcW w:w="880" w:type="dxa"/>
          </w:tcPr>
          <w:p w14:paraId="0649DF66" w14:textId="4F358BDD" w:rsidR="00366D19" w:rsidRPr="00C93467" w:rsidRDefault="00366D19" w:rsidP="00C93467">
            <w:pPr>
              <w:rPr>
                <w:sz w:val="20"/>
                <w:szCs w:val="20"/>
              </w:rPr>
            </w:pPr>
            <w:r w:rsidRPr="00C93467">
              <w:rPr>
                <w:sz w:val="20"/>
                <w:szCs w:val="20"/>
              </w:rPr>
              <w:t>№</w:t>
            </w:r>
            <w:r w:rsidR="00C93467">
              <w:rPr>
                <w:sz w:val="20"/>
                <w:szCs w:val="20"/>
              </w:rPr>
              <w:t xml:space="preserve"> </w:t>
            </w:r>
            <w:r w:rsidRPr="00C93467">
              <w:rPr>
                <w:sz w:val="20"/>
                <w:szCs w:val="20"/>
              </w:rPr>
              <w:t>п.</w:t>
            </w:r>
            <w:r w:rsidR="00C93467" w:rsidRPr="00C93467">
              <w:rPr>
                <w:sz w:val="20"/>
                <w:szCs w:val="20"/>
              </w:rPr>
              <w:t xml:space="preserve"> </w:t>
            </w:r>
            <w:r w:rsidRPr="00C93467">
              <w:rPr>
                <w:sz w:val="20"/>
                <w:szCs w:val="20"/>
              </w:rPr>
              <w:t>п.</w:t>
            </w:r>
          </w:p>
        </w:tc>
        <w:tc>
          <w:tcPr>
            <w:tcW w:w="4252" w:type="dxa"/>
          </w:tcPr>
          <w:p w14:paraId="5B0C0ED1" w14:textId="77777777" w:rsidR="00366D19" w:rsidRPr="00C93467" w:rsidRDefault="00366D19" w:rsidP="009E2F44">
            <w:pPr>
              <w:jc w:val="both"/>
              <w:rPr>
                <w:sz w:val="20"/>
                <w:szCs w:val="20"/>
              </w:rPr>
            </w:pPr>
            <w:r w:rsidRPr="00C93467">
              <w:rPr>
                <w:sz w:val="20"/>
                <w:szCs w:val="20"/>
              </w:rPr>
              <w:t>Наименование нарушения</w:t>
            </w:r>
          </w:p>
        </w:tc>
        <w:tc>
          <w:tcPr>
            <w:tcW w:w="2410" w:type="dxa"/>
          </w:tcPr>
          <w:p w14:paraId="78A13BB1" w14:textId="77777777" w:rsidR="00366D19" w:rsidRPr="00C93467" w:rsidRDefault="00366D19" w:rsidP="009E2F44">
            <w:pPr>
              <w:jc w:val="both"/>
              <w:rPr>
                <w:sz w:val="20"/>
                <w:szCs w:val="20"/>
              </w:rPr>
            </w:pPr>
            <w:r w:rsidRPr="00C93467">
              <w:rPr>
                <w:sz w:val="20"/>
                <w:szCs w:val="20"/>
              </w:rPr>
              <w:t>Объем, в тыс. рублей</w:t>
            </w:r>
          </w:p>
        </w:tc>
        <w:tc>
          <w:tcPr>
            <w:tcW w:w="2097" w:type="dxa"/>
          </w:tcPr>
          <w:p w14:paraId="5C7BF859" w14:textId="77777777" w:rsidR="00366D19" w:rsidRPr="00C93467" w:rsidRDefault="00366D19" w:rsidP="009E2F44">
            <w:pPr>
              <w:jc w:val="both"/>
              <w:rPr>
                <w:sz w:val="20"/>
                <w:szCs w:val="20"/>
              </w:rPr>
            </w:pPr>
            <w:r w:rsidRPr="00C93467">
              <w:rPr>
                <w:sz w:val="20"/>
                <w:szCs w:val="20"/>
              </w:rPr>
              <w:t>% от общей суммы нарушений</w:t>
            </w:r>
          </w:p>
        </w:tc>
      </w:tr>
      <w:tr w:rsidR="00366D19" w14:paraId="50E69A9E" w14:textId="77777777" w:rsidTr="00C93467">
        <w:tc>
          <w:tcPr>
            <w:tcW w:w="880" w:type="dxa"/>
          </w:tcPr>
          <w:p w14:paraId="061E23E1" w14:textId="77777777" w:rsidR="00366D19" w:rsidRPr="00D04C6F" w:rsidRDefault="00366D19" w:rsidP="009E2F44">
            <w:pPr>
              <w:jc w:val="both"/>
            </w:pPr>
            <w:r w:rsidRPr="00D04C6F">
              <w:t>1</w:t>
            </w:r>
          </w:p>
        </w:tc>
        <w:tc>
          <w:tcPr>
            <w:tcW w:w="4252" w:type="dxa"/>
          </w:tcPr>
          <w:p w14:paraId="4D5320B7" w14:textId="77777777" w:rsidR="00366D19" w:rsidRPr="00D04C6F" w:rsidRDefault="00366D19" w:rsidP="009E2F44">
            <w:pPr>
              <w:jc w:val="both"/>
            </w:pPr>
            <w:r w:rsidRPr="00D04C6F">
              <w:rPr>
                <w:color w:val="000000"/>
              </w:rPr>
              <w:t>нарушения при формировании и исполнении бюджета /исполнение доведенных бюджетных ассигнований/</w:t>
            </w:r>
          </w:p>
        </w:tc>
        <w:tc>
          <w:tcPr>
            <w:tcW w:w="2410" w:type="dxa"/>
          </w:tcPr>
          <w:p w14:paraId="091AEC3E" w14:textId="6ECF2ECF" w:rsidR="00366D19" w:rsidRPr="00D04C6F" w:rsidRDefault="00EE39A5" w:rsidP="009E2F44">
            <w:pPr>
              <w:jc w:val="both"/>
            </w:pPr>
            <w:r>
              <w:t>978,1</w:t>
            </w:r>
          </w:p>
        </w:tc>
        <w:tc>
          <w:tcPr>
            <w:tcW w:w="2097" w:type="dxa"/>
          </w:tcPr>
          <w:p w14:paraId="68E5BF3E" w14:textId="0469EBCD" w:rsidR="00366D19" w:rsidRPr="00D04C6F" w:rsidRDefault="00EE39A5" w:rsidP="009E2F44">
            <w:pPr>
              <w:jc w:val="both"/>
            </w:pPr>
            <w:r>
              <w:t>0,1</w:t>
            </w:r>
          </w:p>
        </w:tc>
      </w:tr>
      <w:tr w:rsidR="00366D19" w14:paraId="5F77B805" w14:textId="77777777" w:rsidTr="00C93467">
        <w:tc>
          <w:tcPr>
            <w:tcW w:w="880" w:type="dxa"/>
          </w:tcPr>
          <w:p w14:paraId="39C68B39" w14:textId="77777777" w:rsidR="00366D19" w:rsidRPr="00D04C6F" w:rsidRDefault="00366D19" w:rsidP="009E2F44">
            <w:pPr>
              <w:jc w:val="both"/>
            </w:pPr>
            <w:r w:rsidRPr="00D04C6F">
              <w:t>1.1</w:t>
            </w:r>
          </w:p>
        </w:tc>
        <w:tc>
          <w:tcPr>
            <w:tcW w:w="4252" w:type="dxa"/>
          </w:tcPr>
          <w:p w14:paraId="10D7CBCC" w14:textId="77777777" w:rsidR="00366D19" w:rsidRPr="00D04C6F" w:rsidRDefault="00366D19" w:rsidP="009E2F44">
            <w:pPr>
              <w:jc w:val="both"/>
            </w:pPr>
            <w:r w:rsidRPr="00D04C6F">
              <w:t>В том числе:</w:t>
            </w:r>
          </w:p>
          <w:p w14:paraId="41B20C87" w14:textId="77777777" w:rsidR="00366D19" w:rsidRPr="00D04C6F" w:rsidRDefault="00366D19" w:rsidP="009E2F44">
            <w:pPr>
              <w:jc w:val="both"/>
            </w:pPr>
            <w:r w:rsidRPr="00D04C6F">
              <w:t>нарушения эффективности использования средств бюджета</w:t>
            </w:r>
            <w:r w:rsidR="00007F4A">
              <w:t>/необоснованные выплаты</w:t>
            </w:r>
          </w:p>
        </w:tc>
        <w:tc>
          <w:tcPr>
            <w:tcW w:w="2410" w:type="dxa"/>
          </w:tcPr>
          <w:p w14:paraId="66977274" w14:textId="1D15BFFF" w:rsidR="00366D19" w:rsidRPr="00D04C6F" w:rsidRDefault="00EE39A5" w:rsidP="009E2F44">
            <w:pPr>
              <w:jc w:val="both"/>
            </w:pPr>
            <w:r>
              <w:t>137,8</w:t>
            </w:r>
          </w:p>
        </w:tc>
        <w:tc>
          <w:tcPr>
            <w:tcW w:w="2097" w:type="dxa"/>
          </w:tcPr>
          <w:p w14:paraId="5B0EBD0E" w14:textId="68933431" w:rsidR="00366D19" w:rsidRPr="00D04C6F" w:rsidRDefault="00EE39A5" w:rsidP="009E2F44">
            <w:pPr>
              <w:jc w:val="both"/>
            </w:pPr>
            <w:r>
              <w:t>х</w:t>
            </w:r>
          </w:p>
        </w:tc>
      </w:tr>
      <w:tr w:rsidR="00366D19" w14:paraId="4B7B5D54" w14:textId="77777777" w:rsidTr="00C93467">
        <w:tc>
          <w:tcPr>
            <w:tcW w:w="880" w:type="dxa"/>
          </w:tcPr>
          <w:p w14:paraId="0EDB9447" w14:textId="77777777" w:rsidR="00366D19" w:rsidRPr="00D04C6F" w:rsidRDefault="00366D19" w:rsidP="009E2F44">
            <w:pPr>
              <w:jc w:val="both"/>
            </w:pPr>
            <w:r w:rsidRPr="00D04C6F">
              <w:t>2</w:t>
            </w:r>
          </w:p>
        </w:tc>
        <w:tc>
          <w:tcPr>
            <w:tcW w:w="4252" w:type="dxa"/>
          </w:tcPr>
          <w:p w14:paraId="18D40FF5" w14:textId="77777777" w:rsidR="00366D19" w:rsidRPr="00D04C6F" w:rsidRDefault="00366D19" w:rsidP="009E2F44">
            <w:pPr>
              <w:jc w:val="both"/>
            </w:pPr>
            <w:r w:rsidRPr="00D04C6F">
              <w:rPr>
                <w:color w:val="000000"/>
              </w:rPr>
              <w:t xml:space="preserve">нарушения введения бухгалтерского учета, составления и представления бухгалтерской (финансовой) отчетности </w:t>
            </w:r>
          </w:p>
        </w:tc>
        <w:tc>
          <w:tcPr>
            <w:tcW w:w="2410" w:type="dxa"/>
          </w:tcPr>
          <w:p w14:paraId="1A74EB45" w14:textId="6022A9D2" w:rsidR="00366D19" w:rsidRPr="00D04C6F" w:rsidRDefault="00EE39A5" w:rsidP="009E2F44">
            <w:pPr>
              <w:jc w:val="both"/>
            </w:pPr>
            <w:r>
              <w:t>927782,7</w:t>
            </w:r>
          </w:p>
        </w:tc>
        <w:tc>
          <w:tcPr>
            <w:tcW w:w="2097" w:type="dxa"/>
          </w:tcPr>
          <w:p w14:paraId="12727190" w14:textId="61D4CE91" w:rsidR="00366D19" w:rsidRPr="00D04C6F" w:rsidRDefault="00366D19" w:rsidP="009E2F44">
            <w:pPr>
              <w:jc w:val="both"/>
            </w:pPr>
            <w:r w:rsidRPr="00D04C6F">
              <w:t>9</w:t>
            </w:r>
            <w:r w:rsidR="00EE39A5">
              <w:t>9,</w:t>
            </w:r>
            <w:r w:rsidR="008E4747">
              <w:t>9</w:t>
            </w:r>
          </w:p>
        </w:tc>
      </w:tr>
      <w:tr w:rsidR="00366D19" w14:paraId="4101B5D4" w14:textId="77777777" w:rsidTr="00C93467">
        <w:tc>
          <w:tcPr>
            <w:tcW w:w="5132" w:type="dxa"/>
            <w:gridSpan w:val="2"/>
          </w:tcPr>
          <w:p w14:paraId="56B84C4F" w14:textId="54436B22" w:rsidR="00366D19" w:rsidRPr="00D04C6F" w:rsidRDefault="00366D19" w:rsidP="009E2F44">
            <w:pPr>
              <w:jc w:val="both"/>
            </w:pPr>
            <w:r w:rsidRPr="00D04C6F">
              <w:t>Итого</w:t>
            </w:r>
            <w:r w:rsidR="00C93467">
              <w:t>:</w:t>
            </w:r>
          </w:p>
        </w:tc>
        <w:tc>
          <w:tcPr>
            <w:tcW w:w="2410" w:type="dxa"/>
          </w:tcPr>
          <w:p w14:paraId="77546902" w14:textId="6BAFB056" w:rsidR="00366D19" w:rsidRPr="008E4747" w:rsidRDefault="008E4747" w:rsidP="009E2F44">
            <w:pPr>
              <w:jc w:val="both"/>
            </w:pPr>
            <w:r>
              <w:rPr>
                <w:lang w:val="en-US"/>
              </w:rPr>
              <w:t>928760</w:t>
            </w:r>
            <w:r>
              <w:t>,8</w:t>
            </w:r>
          </w:p>
        </w:tc>
        <w:tc>
          <w:tcPr>
            <w:tcW w:w="2097" w:type="dxa"/>
          </w:tcPr>
          <w:p w14:paraId="7C4D6AA8" w14:textId="77777777" w:rsidR="00366D19" w:rsidRPr="00D04C6F" w:rsidRDefault="00366D19" w:rsidP="009E2F44">
            <w:pPr>
              <w:jc w:val="both"/>
            </w:pPr>
            <w:r w:rsidRPr="00D04C6F">
              <w:t>100</w:t>
            </w:r>
          </w:p>
        </w:tc>
      </w:tr>
    </w:tbl>
    <w:p w14:paraId="79A95729" w14:textId="77777777" w:rsidR="00366D19" w:rsidRDefault="00366D19" w:rsidP="00366D19">
      <w:pPr>
        <w:ind w:firstLine="709"/>
        <w:jc w:val="both"/>
        <w:rPr>
          <w:sz w:val="28"/>
          <w:szCs w:val="28"/>
        </w:rPr>
      </w:pPr>
    </w:p>
    <w:p w14:paraId="7081B53B" w14:textId="37B85153" w:rsidR="00366D19" w:rsidRPr="00D04C6F" w:rsidRDefault="00007F4A" w:rsidP="00AB0AE1">
      <w:pPr>
        <w:spacing w:line="360" w:lineRule="auto"/>
        <w:ind w:firstLine="709"/>
        <w:jc w:val="both"/>
      </w:pPr>
      <w:r>
        <w:t xml:space="preserve">В целях реализации </w:t>
      </w:r>
      <w:r w:rsidR="00366D19" w:rsidRPr="00D04C6F">
        <w:t>полномочий по выявлению, предупреждению и устранению выявленных нарушений</w:t>
      </w:r>
      <w:r w:rsidR="00DF1D26">
        <w:t xml:space="preserve"> </w:t>
      </w:r>
      <w:r w:rsidR="00366D19" w:rsidRPr="00D04C6F">
        <w:t xml:space="preserve">по итогам проведенных мероприятий </w:t>
      </w:r>
      <w:r w:rsidR="00A35FF3">
        <w:t>К</w:t>
      </w:r>
      <w:r w:rsidR="00366D19" w:rsidRPr="00D04C6F">
        <w:t>онтрольно-счетной палатой, должностным лицам проверяемых органов местного самоуправл</w:t>
      </w:r>
      <w:r w:rsidR="007A656C">
        <w:t xml:space="preserve">ения и учреждений, направлено </w:t>
      </w:r>
      <w:r w:rsidR="00FB5A80">
        <w:t>8</w:t>
      </w:r>
      <w:r w:rsidR="00366D19" w:rsidRPr="00D04C6F">
        <w:t xml:space="preserve"> представлени</w:t>
      </w:r>
      <w:r w:rsidR="00EE39A5">
        <w:t>й</w:t>
      </w:r>
      <w:r w:rsidR="00FB5A80">
        <w:t xml:space="preserve"> и информационное письмо</w:t>
      </w:r>
      <w:r w:rsidR="00421D00">
        <w:t>,</w:t>
      </w:r>
      <w:r w:rsidR="00A35FF3">
        <w:t xml:space="preserve"> </w:t>
      </w:r>
      <w:r w:rsidR="00421D00">
        <w:t>которыми</w:t>
      </w:r>
      <w:r w:rsidR="00366D19" w:rsidRPr="00D04C6F">
        <w:t xml:space="preserve"> внесен</w:t>
      </w:r>
      <w:r w:rsidR="00421D00">
        <w:t>ы</w:t>
      </w:r>
      <w:r w:rsidR="00366D19" w:rsidRPr="00D04C6F">
        <w:t xml:space="preserve"> </w:t>
      </w:r>
      <w:r w:rsidR="007A656C">
        <w:t>предложения</w:t>
      </w:r>
      <w:r w:rsidR="00366D19" w:rsidRPr="00D04C6F">
        <w:t xml:space="preserve"> по устранению выявленных нарушений и совершенствованию бюджетного процесса. </w:t>
      </w:r>
      <w:r w:rsidR="00F6769B">
        <w:t>Рассмотрено и р</w:t>
      </w:r>
      <w:r w:rsidR="00366D19">
        <w:t xml:space="preserve">еализовано </w:t>
      </w:r>
      <w:r w:rsidR="00FB5A80">
        <w:t>8</w:t>
      </w:r>
      <w:r w:rsidR="00366D19" w:rsidRPr="00D04C6F">
        <w:t xml:space="preserve"> представлен</w:t>
      </w:r>
      <w:r w:rsidR="00421D00">
        <w:t>и</w:t>
      </w:r>
      <w:r w:rsidR="00EE39A5">
        <w:t>й</w:t>
      </w:r>
      <w:r w:rsidR="00FB5A80">
        <w:t xml:space="preserve"> и информационное письмо.</w:t>
      </w:r>
      <w:r w:rsidR="00F53A82">
        <w:t xml:space="preserve"> </w:t>
      </w:r>
    </w:p>
    <w:p w14:paraId="50519B2C" w14:textId="1E0558C3" w:rsidR="00366D19" w:rsidRPr="00D04C6F" w:rsidRDefault="00A974A7" w:rsidP="00AB0AE1">
      <w:pPr>
        <w:spacing w:line="360" w:lineRule="auto"/>
        <w:ind w:firstLine="709"/>
        <w:jc w:val="both"/>
      </w:pPr>
      <w:r>
        <w:t>Информация по исполненным</w:t>
      </w:r>
      <w:r w:rsidR="00421D00">
        <w:t>, рассмотренным</w:t>
      </w:r>
      <w:r w:rsidR="00366D19" w:rsidRPr="00D04C6F">
        <w:t xml:space="preserve"> контрольным мероприятиям </w:t>
      </w:r>
      <w:r w:rsidR="00366D19">
        <w:t>размещена</w:t>
      </w:r>
      <w:r w:rsidR="00421D00">
        <w:t xml:space="preserve"> в сети </w:t>
      </w:r>
      <w:r w:rsidR="00EE39A5">
        <w:t>И</w:t>
      </w:r>
      <w:r w:rsidR="00421D00">
        <w:t>нтернет</w:t>
      </w:r>
      <w:r w:rsidR="00366D19" w:rsidRPr="00D04C6F">
        <w:t xml:space="preserve"> на официальном сайте муниципального образования «Городской округ Ногликский»</w:t>
      </w:r>
      <w:r w:rsidR="00421D00">
        <w:t>,</w:t>
      </w:r>
      <w:r w:rsidR="00366D19" w:rsidRPr="00D04C6F">
        <w:t xml:space="preserve"> во вкладке КСП</w:t>
      </w:r>
      <w:r w:rsidR="00F6769B">
        <w:t xml:space="preserve"> (</w:t>
      </w:r>
      <w:r w:rsidR="00F6769B" w:rsidRPr="00F6769B">
        <w:t>http://old.nogliki-adm.ru/documents/ksp/</w:t>
      </w:r>
      <w:r w:rsidR="00F6769B">
        <w:t>)</w:t>
      </w:r>
      <w:r w:rsidR="00366D19" w:rsidRPr="00D04C6F">
        <w:t>.</w:t>
      </w:r>
      <w:r w:rsidR="00366D19">
        <w:t xml:space="preserve"> За прошедший период нецелевого использования средств местного бюджета не установлено.</w:t>
      </w:r>
    </w:p>
    <w:p w14:paraId="65BACA56" w14:textId="07A26B7C" w:rsidR="00366D19" w:rsidRPr="00D04C6F" w:rsidRDefault="00366D19" w:rsidP="00AB0AE1">
      <w:pPr>
        <w:spacing w:line="360" w:lineRule="auto"/>
        <w:ind w:firstLine="709"/>
        <w:jc w:val="both"/>
      </w:pPr>
      <w:r w:rsidRPr="00D04C6F">
        <w:t>Заключения по экспертно-аналитическим мероприятиям проверк</w:t>
      </w:r>
      <w:r w:rsidR="00EE39A5">
        <w:t xml:space="preserve">и </w:t>
      </w:r>
      <w:r w:rsidRPr="00D04C6F">
        <w:t xml:space="preserve">консолидированного годового отчета по исполнению местного бюджета за </w:t>
      </w:r>
      <w:r w:rsidR="00EE39A5">
        <w:t>2021 год</w:t>
      </w:r>
      <w:r w:rsidRPr="00D04C6F">
        <w:t xml:space="preserve">, проекта местного бюджета на предстоящий </w:t>
      </w:r>
      <w:r w:rsidR="00EE39A5">
        <w:t xml:space="preserve">период 2023 </w:t>
      </w:r>
      <w:r w:rsidRPr="00D04C6F">
        <w:t>год</w:t>
      </w:r>
      <w:r w:rsidR="00EE39A5">
        <w:t>а</w:t>
      </w:r>
      <w:r w:rsidRPr="00D04C6F">
        <w:t xml:space="preserve"> и плановый период</w:t>
      </w:r>
      <w:r w:rsidR="00EE39A5">
        <w:t xml:space="preserve"> 2024 и 2025 годов</w:t>
      </w:r>
      <w:r w:rsidRPr="00D04C6F">
        <w:t xml:space="preserve"> размещены</w:t>
      </w:r>
      <w:r w:rsidR="00421D00">
        <w:t xml:space="preserve"> в сети интернет</w:t>
      </w:r>
      <w:r w:rsidRPr="00D04C6F">
        <w:t xml:space="preserve"> на официальном сайте администрации муниципального образования «Городской округ Ногликский»</w:t>
      </w:r>
      <w:r w:rsidR="00421D00">
        <w:t>,</w:t>
      </w:r>
      <w:r w:rsidRPr="00D04C6F">
        <w:t xml:space="preserve"> во вкладке КСП</w:t>
      </w:r>
      <w:r w:rsidR="00F6769B">
        <w:t xml:space="preserve"> (</w:t>
      </w:r>
      <w:hyperlink r:id="rId7" w:history="1">
        <w:r w:rsidR="00F6769B" w:rsidRPr="001B4FA9">
          <w:rPr>
            <w:rStyle w:val="af1"/>
          </w:rPr>
          <w:t>http://old.nogliki-adm.ru/documents/ksp/</w:t>
        </w:r>
      </w:hyperlink>
      <w:r w:rsidR="00F6769B">
        <w:t xml:space="preserve">). В соответствии с принципом гласности внешнего </w:t>
      </w:r>
      <w:r w:rsidR="00FB5A80">
        <w:t>муниципального</w:t>
      </w:r>
      <w:r w:rsidR="00F6769B">
        <w:t xml:space="preserve"> </w:t>
      </w:r>
      <w:r w:rsidR="00F6769B">
        <w:lastRenderedPageBreak/>
        <w:t>финансового контроля в социальной сети «ВКонтакте» создано сообщество «КСП МО «Городской округ Ногликский» для размещения актуальной информации о деятельности КСП.</w:t>
      </w:r>
    </w:p>
    <w:p w14:paraId="49F13FE6" w14:textId="4C9FAE10" w:rsidR="00366D19" w:rsidRPr="00D04C6F" w:rsidRDefault="00F6769B" w:rsidP="00AB0AE1">
      <w:pPr>
        <w:spacing w:line="360" w:lineRule="auto"/>
        <w:ind w:firstLine="709"/>
        <w:jc w:val="both"/>
      </w:pPr>
      <w:r>
        <w:t>О результатах</w:t>
      </w:r>
      <w:r w:rsidR="00366D19" w:rsidRPr="00D04C6F">
        <w:t xml:space="preserve"> проведенных контрольных и экспертно-аналитических мероприятиях </w:t>
      </w:r>
      <w:r>
        <w:t>проинформированы</w:t>
      </w:r>
      <w:r w:rsidR="00421D00">
        <w:t xml:space="preserve"> Собрание муниципального образования «Городской округ Ногликский», </w:t>
      </w:r>
      <w:r>
        <w:t>М</w:t>
      </w:r>
      <w:r w:rsidR="00366D19" w:rsidRPr="00D04C6F">
        <w:t xml:space="preserve">эр муниципального образования «Городской </w:t>
      </w:r>
      <w:r w:rsidR="00A974A7">
        <w:t>округ Ногликский»</w:t>
      </w:r>
      <w:r w:rsidR="00366D19" w:rsidRPr="00D04C6F">
        <w:t xml:space="preserve">. </w:t>
      </w:r>
    </w:p>
    <w:p w14:paraId="2E3CA179" w14:textId="339DF5BB" w:rsidR="00FD7159" w:rsidRPr="00D04C6F" w:rsidRDefault="00FD7159" w:rsidP="00AB0AE1">
      <w:pPr>
        <w:spacing w:line="360" w:lineRule="auto"/>
        <w:ind w:firstLine="709"/>
        <w:jc w:val="both"/>
      </w:pPr>
      <w:r>
        <w:t>Субъектам проверки внешней годовой бюджетной отчетности за прошедший финансовый год направлено 9 заключений</w:t>
      </w:r>
      <w:r w:rsidR="00EE39A5">
        <w:t xml:space="preserve"> о проверках</w:t>
      </w:r>
      <w:r>
        <w:t>.</w:t>
      </w:r>
    </w:p>
    <w:p w14:paraId="670B77D2" w14:textId="773AFDAC" w:rsidR="00AB0AE1" w:rsidRPr="009E2F44" w:rsidRDefault="00EA2A4A" w:rsidP="00A25C29">
      <w:pPr>
        <w:spacing w:line="360" w:lineRule="auto"/>
        <w:ind w:firstLine="709"/>
        <w:jc w:val="both"/>
      </w:pPr>
      <w:r>
        <w:t>В 202</w:t>
      </w:r>
      <w:r w:rsidR="00EE39A5">
        <w:t>2</w:t>
      </w:r>
      <w:r w:rsidR="00366D19" w:rsidRPr="00D04C6F">
        <w:t xml:space="preserve"> году в </w:t>
      </w:r>
      <w:r w:rsidR="00421D00">
        <w:t>К</w:t>
      </w:r>
      <w:r w:rsidR="00366D19" w:rsidRPr="00D04C6F">
        <w:t>онтрольно-счетную палату обращения граждан и должностных лиц не поступали. В рамках межведомственного взаимодействия с КСП по Сахалинской обла</w:t>
      </w:r>
      <w:r>
        <w:t xml:space="preserve">сти подготовлена информация </w:t>
      </w:r>
      <w:r w:rsidRPr="00C707F7">
        <w:t xml:space="preserve">по </w:t>
      </w:r>
      <w:r w:rsidR="00C707F7" w:rsidRPr="00C707F7">
        <w:t>семи</w:t>
      </w:r>
      <w:r w:rsidR="00366D19" w:rsidRPr="00C707F7">
        <w:t xml:space="preserve"> запросам.</w:t>
      </w:r>
      <w:r w:rsidR="009E2F44">
        <w:t xml:space="preserve"> </w:t>
      </w:r>
    </w:p>
    <w:p w14:paraId="3E009D77" w14:textId="77777777" w:rsidR="00366D19" w:rsidRDefault="00366D19" w:rsidP="009E2F44">
      <w:pPr>
        <w:jc w:val="center"/>
        <w:rPr>
          <w:b/>
          <w:bCs/>
        </w:rPr>
      </w:pPr>
      <w:r w:rsidRPr="00D04C6F">
        <w:rPr>
          <w:b/>
          <w:bCs/>
        </w:rPr>
        <w:t>2. Контрольная деятельность</w:t>
      </w:r>
    </w:p>
    <w:p w14:paraId="38A5A078" w14:textId="77777777" w:rsidR="009E2F44" w:rsidRPr="009E2F44" w:rsidRDefault="009E2F44" w:rsidP="009E2F44">
      <w:pPr>
        <w:jc w:val="center"/>
        <w:rPr>
          <w:b/>
          <w:bCs/>
        </w:rPr>
      </w:pPr>
    </w:p>
    <w:p w14:paraId="4509E4F3" w14:textId="14D20603" w:rsidR="00366D19" w:rsidRPr="00D04C6F" w:rsidRDefault="00366D19" w:rsidP="00AB0AE1">
      <w:pPr>
        <w:spacing w:line="360" w:lineRule="auto"/>
        <w:ind w:firstLine="709"/>
        <w:jc w:val="both"/>
      </w:pPr>
      <w:r w:rsidRPr="00D04C6F">
        <w:t xml:space="preserve">В </w:t>
      </w:r>
      <w:r w:rsidRPr="00D04C6F">
        <w:rPr>
          <w:b/>
        </w:rPr>
        <w:t xml:space="preserve">сфере </w:t>
      </w:r>
      <w:r w:rsidR="0014030D">
        <w:rPr>
          <w:b/>
        </w:rPr>
        <w:t>культуры</w:t>
      </w:r>
      <w:r w:rsidRPr="00D04C6F">
        <w:t xml:space="preserve"> про</w:t>
      </w:r>
      <w:r w:rsidR="00FD7159">
        <w:t>веден</w:t>
      </w:r>
      <w:r w:rsidR="0014030D">
        <w:t>о</w:t>
      </w:r>
      <w:r w:rsidR="00FD7159">
        <w:t xml:space="preserve"> </w:t>
      </w:r>
      <w:r w:rsidR="0014030D">
        <w:t>1</w:t>
      </w:r>
      <w:r w:rsidR="00FD7159">
        <w:t xml:space="preserve"> контрольн</w:t>
      </w:r>
      <w:r w:rsidR="0014030D">
        <w:t>ое</w:t>
      </w:r>
      <w:r w:rsidR="00FD7159">
        <w:t xml:space="preserve"> мероприяти</w:t>
      </w:r>
      <w:r w:rsidR="0014030D">
        <w:t>е,</w:t>
      </w:r>
      <w:r w:rsidRPr="00D04C6F">
        <w:t xml:space="preserve"> </w:t>
      </w:r>
      <w:r w:rsidR="00FD7159">
        <w:t xml:space="preserve">проверен </w:t>
      </w:r>
      <w:r w:rsidR="00BA5BDC">
        <w:t>7</w:t>
      </w:r>
      <w:r w:rsidRPr="00D04C6F">
        <w:t xml:space="preserve"> объект</w:t>
      </w:r>
      <w:r w:rsidR="00BA5BDC">
        <w:t>ов</w:t>
      </w:r>
      <w:r w:rsidRPr="00D04C6F">
        <w:t>.</w:t>
      </w:r>
      <w:r w:rsidR="00FD7159">
        <w:t xml:space="preserve"> </w:t>
      </w:r>
      <w:r w:rsidRPr="00D04C6F">
        <w:t xml:space="preserve"> Объем проверенных средств составил</w:t>
      </w:r>
      <w:r w:rsidR="0014030D">
        <w:t xml:space="preserve"> </w:t>
      </w:r>
      <w:r w:rsidR="008E4747">
        <w:t>11138,6</w:t>
      </w:r>
      <w:r w:rsidRPr="00D04C6F">
        <w:t xml:space="preserve"> тыс. рублей.</w:t>
      </w:r>
      <w:r w:rsidR="00FD7159">
        <w:t xml:space="preserve"> </w:t>
      </w:r>
      <w:r w:rsidRPr="00D04C6F">
        <w:t xml:space="preserve">Общая сумма нарушений составила </w:t>
      </w:r>
      <w:r w:rsidR="008E4747">
        <w:t>177,5</w:t>
      </w:r>
      <w:r w:rsidRPr="00D04C6F">
        <w:t xml:space="preserve"> тыс. рублей. В целях устранения в</w:t>
      </w:r>
      <w:r w:rsidR="00FD7159">
        <w:t>ы</w:t>
      </w:r>
      <w:r w:rsidR="007A656C">
        <w:t xml:space="preserve">явленных нарушений направлено </w:t>
      </w:r>
      <w:r w:rsidR="00BA5BDC">
        <w:t>5</w:t>
      </w:r>
      <w:r w:rsidR="0014030D">
        <w:t xml:space="preserve"> </w:t>
      </w:r>
      <w:r w:rsidRPr="00D04C6F">
        <w:t>представлени</w:t>
      </w:r>
      <w:r w:rsidR="00BA5BDC">
        <w:t>й</w:t>
      </w:r>
      <w:r w:rsidRPr="00D04C6F">
        <w:t xml:space="preserve"> в адрес </w:t>
      </w:r>
      <w:r>
        <w:t>объект</w:t>
      </w:r>
      <w:r w:rsidR="00BA5BDC">
        <w:t>ов</w:t>
      </w:r>
      <w:r w:rsidR="00FD7159">
        <w:t xml:space="preserve"> контроля, котор</w:t>
      </w:r>
      <w:r w:rsidR="0014030D">
        <w:t>о</w:t>
      </w:r>
      <w:r w:rsidR="00FD7159">
        <w:t>е</w:t>
      </w:r>
      <w:r w:rsidRPr="00D04C6F">
        <w:t xml:space="preserve"> выполнен</w:t>
      </w:r>
      <w:r w:rsidR="0014030D">
        <w:t>о</w:t>
      </w:r>
      <w:r w:rsidRPr="00D04C6F">
        <w:t xml:space="preserve"> полностью. </w:t>
      </w:r>
      <w:r w:rsidR="00BA5BDC">
        <w:t xml:space="preserve">Главному распорядителю бюджетных средств направлено информационное письмо об установленных недостатков и нарушениях. </w:t>
      </w:r>
      <w:r w:rsidR="002C7C22">
        <w:t>П</w:t>
      </w:r>
      <w:r w:rsidRPr="00D04C6F">
        <w:t xml:space="preserve">одготовлен </w:t>
      </w:r>
      <w:r w:rsidR="0014030D">
        <w:t>1</w:t>
      </w:r>
      <w:r w:rsidR="00BA5BDC">
        <w:t xml:space="preserve"> сводный</w:t>
      </w:r>
      <w:r w:rsidRPr="00D04C6F">
        <w:t xml:space="preserve"> отчет. Установлены нарушения норм</w:t>
      </w:r>
      <w:r w:rsidR="00985083">
        <w:t xml:space="preserve"> бюджетного законодательства,</w:t>
      </w:r>
      <w:r w:rsidRPr="00D04C6F">
        <w:t xml:space="preserve"> </w:t>
      </w:r>
      <w:r w:rsidR="00FB5A80">
        <w:t>Гражданского кодекса Российской Федерации</w:t>
      </w:r>
      <w:r w:rsidRPr="00D04C6F">
        <w:t>, Федерального</w:t>
      </w:r>
      <w:r w:rsidR="002C7C22">
        <w:t xml:space="preserve"> закона о бухгалтерском учете №</w:t>
      </w:r>
      <w:r w:rsidRPr="00D04C6F">
        <w:t>402-ФЗ,</w:t>
      </w:r>
      <w:r w:rsidR="00985083">
        <w:t xml:space="preserve"> составления, порядка и условий предоставления субсидий</w:t>
      </w:r>
      <w:r w:rsidR="002C7C22">
        <w:t>,</w:t>
      </w:r>
      <w:r w:rsidRPr="00D04C6F">
        <w:t xml:space="preserve"> нормативно-правовых актов муниципаль</w:t>
      </w:r>
      <w:r w:rsidR="00985083">
        <w:t xml:space="preserve">ного образования в количестве </w:t>
      </w:r>
      <w:r w:rsidR="00E04260">
        <w:t>3</w:t>
      </w:r>
      <w:r w:rsidR="002030FD">
        <w:t>7</w:t>
      </w:r>
      <w:r w:rsidRPr="00D04C6F">
        <w:t xml:space="preserve"> нарушений.</w:t>
      </w:r>
    </w:p>
    <w:p w14:paraId="27A11173" w14:textId="723CE446" w:rsidR="005C45FF" w:rsidRPr="00D04C6F" w:rsidRDefault="00366D19" w:rsidP="00AB0AE1">
      <w:pPr>
        <w:spacing w:line="360" w:lineRule="auto"/>
        <w:ind w:firstLine="709"/>
        <w:jc w:val="both"/>
      </w:pPr>
      <w:r w:rsidRPr="00D04C6F">
        <w:rPr>
          <w:b/>
        </w:rPr>
        <w:t>В сфере развития физической культуры, спорта и молодежной политики</w:t>
      </w:r>
      <w:r w:rsidRPr="00D04C6F">
        <w:t xml:space="preserve"> проведено 1 контрольное мероприятие, объем проверенных средств составил </w:t>
      </w:r>
      <w:r w:rsidR="00BA5BDC">
        <w:t>2399,6</w:t>
      </w:r>
      <w:r w:rsidRPr="00D04C6F">
        <w:t xml:space="preserve"> тыс. рублей. В ходе проведения контрольного мероприятия проверен 1 объект контроля</w:t>
      </w:r>
      <w:r w:rsidR="00E04260">
        <w:t xml:space="preserve">. </w:t>
      </w:r>
      <w:r w:rsidRPr="00D04C6F">
        <w:t xml:space="preserve">В целях устранения выявленных нарушений направлено 1 представление в адрес </w:t>
      </w:r>
      <w:r>
        <w:t>объект</w:t>
      </w:r>
      <w:r w:rsidRPr="00D04C6F">
        <w:t xml:space="preserve"> контроля, которое выполнено</w:t>
      </w:r>
      <w:r w:rsidR="00482709">
        <w:t>.</w:t>
      </w:r>
      <w:r w:rsidRPr="00D04C6F">
        <w:t xml:space="preserve"> Подготовлен один отчет. </w:t>
      </w:r>
      <w:r w:rsidR="002C7C22">
        <w:t xml:space="preserve">Установлены нарушения </w:t>
      </w:r>
      <w:r w:rsidR="005C45FF" w:rsidRPr="00D04C6F">
        <w:t>норм</w:t>
      </w:r>
      <w:r w:rsidR="005C45FF">
        <w:t xml:space="preserve"> бюджетного законодательства,</w:t>
      </w:r>
      <w:r w:rsidR="005C45FF" w:rsidRPr="00D04C6F">
        <w:t xml:space="preserve"> </w:t>
      </w:r>
      <w:r w:rsidR="005C45FF">
        <w:t xml:space="preserve">порядка и условий предоставления субсидий, </w:t>
      </w:r>
      <w:r w:rsidR="00BA5BDC">
        <w:t>Гражданского кодекса Российской Федерации</w:t>
      </w:r>
      <w:r w:rsidR="00E04260">
        <w:t xml:space="preserve"> </w:t>
      </w:r>
      <w:r w:rsidR="005C45FF">
        <w:t>в количестве 2</w:t>
      </w:r>
      <w:r w:rsidR="005C45FF" w:rsidRPr="00D04C6F">
        <w:t xml:space="preserve"> нарушени</w:t>
      </w:r>
      <w:r w:rsidR="00E04260">
        <w:t>я</w:t>
      </w:r>
      <w:r w:rsidR="005C45FF" w:rsidRPr="00D04C6F">
        <w:t>.</w:t>
      </w:r>
    </w:p>
    <w:p w14:paraId="69273414" w14:textId="6C1685D0" w:rsidR="00366D19" w:rsidRPr="00D04C6F" w:rsidRDefault="00366D19" w:rsidP="00AB0AE1">
      <w:pPr>
        <w:spacing w:line="360" w:lineRule="auto"/>
        <w:ind w:firstLine="709"/>
        <w:jc w:val="both"/>
      </w:pPr>
      <w:r w:rsidRPr="00D04C6F">
        <w:rPr>
          <w:b/>
        </w:rPr>
        <w:t>В сфере</w:t>
      </w:r>
      <w:r w:rsidRPr="00D04C6F">
        <w:t xml:space="preserve"> </w:t>
      </w:r>
      <w:r w:rsidRPr="00D04C6F">
        <w:rPr>
          <w:b/>
        </w:rPr>
        <w:t>общегосударственных вопросов</w:t>
      </w:r>
      <w:r w:rsidR="00482709">
        <w:t xml:space="preserve"> проведено </w:t>
      </w:r>
      <w:r w:rsidR="00BA5BDC">
        <w:t>1</w:t>
      </w:r>
      <w:r w:rsidR="00482709">
        <w:t xml:space="preserve"> контрольн</w:t>
      </w:r>
      <w:r w:rsidR="00BA5BDC">
        <w:t>ое</w:t>
      </w:r>
      <w:r w:rsidR="00482709">
        <w:t xml:space="preserve"> мероприяти</w:t>
      </w:r>
      <w:r w:rsidR="00BA5BDC">
        <w:t>е</w:t>
      </w:r>
      <w:r w:rsidRPr="00D04C6F">
        <w:t xml:space="preserve">, объем проверенных средств составил </w:t>
      </w:r>
      <w:r w:rsidR="00BA5BDC">
        <w:rPr>
          <w:rFonts w:eastAsia="Calibri"/>
          <w:lang w:eastAsia="en-US"/>
        </w:rPr>
        <w:t>5138,1</w:t>
      </w:r>
      <w:r w:rsidRPr="00D04C6F">
        <w:rPr>
          <w:rFonts w:eastAsia="Calibri"/>
          <w:lang w:eastAsia="en-US"/>
        </w:rPr>
        <w:t xml:space="preserve"> </w:t>
      </w:r>
      <w:r w:rsidRPr="00D04C6F">
        <w:t>тыс. рублей. В ходе проведения к</w:t>
      </w:r>
      <w:r w:rsidR="002C7C22">
        <w:t>онтрольных мероприятий проверен 1 объект</w:t>
      </w:r>
      <w:r w:rsidRPr="00D04C6F">
        <w:t xml:space="preserve"> контроля. Общая сумма нарушений составила </w:t>
      </w:r>
      <w:r w:rsidR="00462E77">
        <w:t>800,6</w:t>
      </w:r>
      <w:r w:rsidR="002C7C22">
        <w:t xml:space="preserve"> тыс. рублей или </w:t>
      </w:r>
      <w:r w:rsidR="00462E77">
        <w:t>16</w:t>
      </w:r>
      <w:r w:rsidRPr="00D04C6F">
        <w:t>% от общей суммы нарушений. В целях устранения в</w:t>
      </w:r>
      <w:r w:rsidR="002C7C22">
        <w:t>ыявленных нарушений в адрес объекта</w:t>
      </w:r>
      <w:r w:rsidRPr="00D04C6F">
        <w:t xml:space="preserve"> контроля</w:t>
      </w:r>
      <w:r w:rsidR="007A656C">
        <w:t xml:space="preserve"> сформировано и направлено </w:t>
      </w:r>
      <w:r w:rsidR="00462E77">
        <w:t>1</w:t>
      </w:r>
      <w:r w:rsidR="002C7C22">
        <w:t xml:space="preserve"> представлени</w:t>
      </w:r>
      <w:r w:rsidR="00462E77">
        <w:t>е</w:t>
      </w:r>
      <w:r w:rsidR="007A656C">
        <w:t xml:space="preserve">, </w:t>
      </w:r>
      <w:r w:rsidR="00462E77">
        <w:t xml:space="preserve">которое </w:t>
      </w:r>
      <w:r w:rsidR="007A656C">
        <w:t>выполнен</w:t>
      </w:r>
      <w:r w:rsidR="00462E77">
        <w:t>о</w:t>
      </w:r>
      <w:r w:rsidR="002C7C22">
        <w:t xml:space="preserve"> полностью. Подготовлен </w:t>
      </w:r>
      <w:r w:rsidR="00462E77">
        <w:t>один</w:t>
      </w:r>
      <w:r w:rsidR="002C7C22">
        <w:t xml:space="preserve"> отчет</w:t>
      </w:r>
      <w:r w:rsidRPr="00D04C6F">
        <w:t>.</w:t>
      </w:r>
    </w:p>
    <w:p w14:paraId="2005D229" w14:textId="45788DCF" w:rsidR="00366D19" w:rsidRPr="00D04C6F" w:rsidRDefault="00366D19" w:rsidP="00AB0AE1">
      <w:pPr>
        <w:spacing w:line="360" w:lineRule="auto"/>
        <w:ind w:firstLine="709"/>
        <w:jc w:val="both"/>
      </w:pPr>
      <w:r w:rsidRPr="00D04C6F">
        <w:lastRenderedPageBreak/>
        <w:t>Установлены нарушения норм Федерального закона о бухгалтерском учете № 402-ФЗ,</w:t>
      </w:r>
      <w:r w:rsidR="00F143CD">
        <w:t xml:space="preserve"> Приказов Министерства финансов Российской Федерации</w:t>
      </w:r>
      <w:r w:rsidR="00E81E49">
        <w:t>,</w:t>
      </w:r>
      <w:r w:rsidRPr="00D04C6F">
        <w:t xml:space="preserve"> нормативно-правовых актов муниципал</w:t>
      </w:r>
      <w:r w:rsidR="00E81E49">
        <w:t xml:space="preserve">ьного образования в количестве </w:t>
      </w:r>
      <w:r w:rsidR="00462E77">
        <w:t>50</w:t>
      </w:r>
      <w:r w:rsidRPr="00D04C6F">
        <w:t xml:space="preserve"> нарушени</w:t>
      </w:r>
      <w:r w:rsidR="00462E77">
        <w:t>й</w:t>
      </w:r>
      <w:r w:rsidRPr="00D04C6F">
        <w:t>.</w:t>
      </w:r>
    </w:p>
    <w:p w14:paraId="60623159" w14:textId="4E8DB4ED" w:rsidR="00366D19" w:rsidRPr="009E2F44" w:rsidRDefault="00E81E49" w:rsidP="004442D4">
      <w:pPr>
        <w:spacing w:line="360" w:lineRule="auto"/>
        <w:ind w:firstLine="709"/>
        <w:jc w:val="both"/>
      </w:pPr>
      <w:r>
        <w:rPr>
          <w:b/>
        </w:rPr>
        <w:t>В процессе внешней проверки консолидированного годового отчета об исполнении местного бюджета за 20</w:t>
      </w:r>
      <w:r w:rsidR="00421D00">
        <w:rPr>
          <w:b/>
        </w:rPr>
        <w:t>2</w:t>
      </w:r>
      <w:r w:rsidR="00D62507">
        <w:rPr>
          <w:b/>
        </w:rPr>
        <w:t>1</w:t>
      </w:r>
      <w:r>
        <w:rPr>
          <w:b/>
        </w:rPr>
        <w:t xml:space="preserve"> год</w:t>
      </w:r>
      <w:r>
        <w:t xml:space="preserve"> проведено 9 контрольных мероприятий субъектов проверки – администраторов бюджетных средств. О</w:t>
      </w:r>
      <w:r w:rsidR="00366D19" w:rsidRPr="00D04C6F">
        <w:t>бъем проверенных средств</w:t>
      </w:r>
      <w:r w:rsidR="004442D4">
        <w:t xml:space="preserve"> по кассовым расходам</w:t>
      </w:r>
      <w:r w:rsidR="00366D19" w:rsidRPr="00D04C6F">
        <w:t xml:space="preserve"> составил </w:t>
      </w:r>
      <w:r w:rsidR="00D62507">
        <w:t>2370890,2</w:t>
      </w:r>
      <w:r>
        <w:t xml:space="preserve"> </w:t>
      </w:r>
      <w:r w:rsidR="00366D19" w:rsidRPr="00D04C6F">
        <w:t xml:space="preserve">тыс. рублей. Общая сумма нарушений составила </w:t>
      </w:r>
      <w:r w:rsidR="00D62507">
        <w:t>927782,7</w:t>
      </w:r>
      <w:r w:rsidR="00366D19" w:rsidRPr="00D04C6F">
        <w:t xml:space="preserve"> т</w:t>
      </w:r>
      <w:r>
        <w:t>ыс. рублей. Выявленные нарушения отражены в заключениях о контрольных мероприятиях</w:t>
      </w:r>
      <w:r w:rsidR="00F44385">
        <w:t xml:space="preserve"> и направлены</w:t>
      </w:r>
      <w:r w:rsidR="00366D19" w:rsidRPr="00D04C6F">
        <w:t xml:space="preserve"> </w:t>
      </w:r>
      <w:r w:rsidR="00366D19">
        <w:t>в адрес объекта</w:t>
      </w:r>
      <w:r w:rsidR="00F44385">
        <w:t xml:space="preserve"> контроля.</w:t>
      </w:r>
      <w:r w:rsidR="00366D19" w:rsidRPr="00D04C6F">
        <w:t xml:space="preserve"> </w:t>
      </w:r>
      <w:r w:rsidR="00F44385">
        <w:t>Установлены нарушения</w:t>
      </w:r>
      <w:r w:rsidR="00366D19" w:rsidRPr="00D04C6F">
        <w:t xml:space="preserve"> </w:t>
      </w:r>
      <w:r w:rsidR="00F44385">
        <w:t xml:space="preserve">требований по формированию годовой отчетности, установленных </w:t>
      </w:r>
      <w:r w:rsidR="00366D19" w:rsidRPr="00D04C6F">
        <w:t>Мин</w:t>
      </w:r>
      <w:r w:rsidR="00F44385">
        <w:t>истерством</w:t>
      </w:r>
      <w:r w:rsidR="00366D19" w:rsidRPr="00D04C6F">
        <w:t xml:space="preserve"> финансов Российской Федерации</w:t>
      </w:r>
      <w:r w:rsidR="00C9708F">
        <w:t>. Обозначенные нарушения не повлияли на достоверность и обоснованность сформированных отчетных форм. Установлены нарушения</w:t>
      </w:r>
      <w:r w:rsidR="00F44385">
        <w:t xml:space="preserve"> сроков представления</w:t>
      </w:r>
      <w:r w:rsidR="00F44385" w:rsidRPr="006C79ED">
        <w:t xml:space="preserve"> годовой бюджетной отчетности</w:t>
      </w:r>
      <w:r w:rsidR="00F53A82">
        <w:t>. Установлено</w:t>
      </w:r>
      <w:r w:rsidR="004442D4">
        <w:t xml:space="preserve"> </w:t>
      </w:r>
      <w:r w:rsidR="00D62507">
        <w:t>4</w:t>
      </w:r>
      <w:r w:rsidR="00F44385">
        <w:t xml:space="preserve"> нарушени</w:t>
      </w:r>
      <w:r w:rsidR="00D62507">
        <w:t>я</w:t>
      </w:r>
      <w:r w:rsidR="00366D19" w:rsidRPr="00D04C6F">
        <w:t xml:space="preserve">. </w:t>
      </w:r>
    </w:p>
    <w:p w14:paraId="320C0E1B" w14:textId="77777777" w:rsidR="00366D19" w:rsidRPr="00D04C6F" w:rsidRDefault="00366D19" w:rsidP="00AB0AE1">
      <w:pPr>
        <w:ind w:firstLine="709"/>
        <w:jc w:val="center"/>
        <w:rPr>
          <w:b/>
        </w:rPr>
      </w:pPr>
      <w:r w:rsidRPr="00D04C6F">
        <w:rPr>
          <w:b/>
        </w:rPr>
        <w:t>3. Экспертно-аналитическая деятельность</w:t>
      </w:r>
    </w:p>
    <w:p w14:paraId="1385F56E" w14:textId="77777777" w:rsidR="00366D19" w:rsidRPr="00D04C6F" w:rsidRDefault="00366D19" w:rsidP="00AB0AE1">
      <w:pPr>
        <w:ind w:firstLine="709"/>
        <w:jc w:val="both"/>
        <w:rPr>
          <w:b/>
        </w:rPr>
      </w:pPr>
    </w:p>
    <w:p w14:paraId="15254BB7" w14:textId="3044C2FF" w:rsidR="00366D19" w:rsidRPr="00D04C6F" w:rsidRDefault="00366D19" w:rsidP="00AB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04C6F">
        <w:rPr>
          <w:color w:val="000000"/>
        </w:rPr>
        <w:t xml:space="preserve">Одной из форм осуществления </w:t>
      </w:r>
      <w:r w:rsidR="00D62507">
        <w:rPr>
          <w:color w:val="000000"/>
        </w:rPr>
        <w:t>К</w:t>
      </w:r>
      <w:r>
        <w:rPr>
          <w:color w:val="000000"/>
        </w:rPr>
        <w:t>онтрольно-счетной палаты</w:t>
      </w:r>
      <w:r w:rsidRPr="00D04C6F">
        <w:rPr>
          <w:color w:val="000000"/>
        </w:rPr>
        <w:t xml:space="preserve"> внешнего муниципального финансового контроля являются экспертно-аналитические мероприятия. </w:t>
      </w:r>
    </w:p>
    <w:p w14:paraId="52D65B49" w14:textId="1173C65B" w:rsidR="00F44385" w:rsidRDefault="00366D19" w:rsidP="00AB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04C6F">
        <w:rPr>
          <w:color w:val="000000"/>
        </w:rPr>
        <w:t>Планом работы к</w:t>
      </w:r>
      <w:r w:rsidR="00F44385">
        <w:rPr>
          <w:color w:val="000000"/>
        </w:rPr>
        <w:t>онтрольно-счетной палаты на 202</w:t>
      </w:r>
      <w:r w:rsidR="00D62507">
        <w:rPr>
          <w:color w:val="000000"/>
        </w:rPr>
        <w:t>2</w:t>
      </w:r>
      <w:r w:rsidR="00F44385">
        <w:rPr>
          <w:color w:val="000000"/>
        </w:rPr>
        <w:t xml:space="preserve"> год утверждено</w:t>
      </w:r>
      <w:r w:rsidRPr="00D04C6F">
        <w:rPr>
          <w:color w:val="000000"/>
        </w:rPr>
        <w:t xml:space="preserve"> проведение экспертно-аналитических мероприятий по следующим направлениям </w:t>
      </w:r>
      <w:r w:rsidR="00462E77">
        <w:rPr>
          <w:color w:val="000000"/>
        </w:rPr>
        <w:t xml:space="preserve">внешнего муниципального </w:t>
      </w:r>
      <w:r w:rsidRPr="00D04C6F">
        <w:rPr>
          <w:color w:val="000000"/>
        </w:rPr>
        <w:t xml:space="preserve">финансового контроля: </w:t>
      </w:r>
    </w:p>
    <w:p w14:paraId="0478D504" w14:textId="612A0839" w:rsidR="00366D19" w:rsidRPr="00D04C6F" w:rsidRDefault="00F44385" w:rsidP="00AB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366D19" w:rsidRPr="00D04C6F">
        <w:rPr>
          <w:color w:val="000000"/>
        </w:rPr>
        <w:t xml:space="preserve">) </w:t>
      </w:r>
      <w:r w:rsidR="00366D19" w:rsidRPr="00D04C6F">
        <w:t>Внешняя проверка годового консолидированного отчета об исполнении бюджета муниципального образования «Городской</w:t>
      </w:r>
      <w:r>
        <w:t xml:space="preserve"> округ Ногликский» за 20</w:t>
      </w:r>
      <w:r w:rsidR="00200236">
        <w:t>2</w:t>
      </w:r>
      <w:r w:rsidR="00D62507">
        <w:t>1</w:t>
      </w:r>
      <w:r w:rsidR="00366D19" w:rsidRPr="00D04C6F">
        <w:t xml:space="preserve"> год</w:t>
      </w:r>
      <w:r w:rsidR="00366D19" w:rsidRPr="00D04C6F">
        <w:rPr>
          <w:color w:val="000000"/>
        </w:rPr>
        <w:t xml:space="preserve">; </w:t>
      </w:r>
    </w:p>
    <w:p w14:paraId="2A90B799" w14:textId="77777777" w:rsidR="00366D19" w:rsidRPr="00D04C6F" w:rsidRDefault="00366D19" w:rsidP="00AB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04C6F">
        <w:rPr>
          <w:color w:val="000000"/>
        </w:rPr>
        <w:t xml:space="preserve">3) </w:t>
      </w:r>
      <w:r w:rsidRPr="00D04C6F">
        <w:t>Анализ бюджетного процесса в муниципальном образовании «Городской округ Ногликский» и подготовка предложений, направленных на его совершенствование</w:t>
      </w:r>
      <w:r w:rsidRPr="00D04C6F">
        <w:rPr>
          <w:color w:val="000000"/>
        </w:rPr>
        <w:t>;</w:t>
      </w:r>
    </w:p>
    <w:p w14:paraId="0CE02474" w14:textId="77777777" w:rsidR="00366D19" w:rsidRPr="00D04C6F" w:rsidRDefault="00366D19" w:rsidP="00AB0AE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04C6F">
        <w:rPr>
          <w:color w:val="000000"/>
        </w:rPr>
        <w:t xml:space="preserve">4) </w:t>
      </w:r>
      <w:r w:rsidRPr="00D04C6F">
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касающихся расходных обязательств муниципального образования «Городской округ Ногликский», а также муниципальных программ;</w:t>
      </w:r>
    </w:p>
    <w:p w14:paraId="0DE32EA4" w14:textId="429ABC04" w:rsidR="00366D19" w:rsidRPr="00D04C6F" w:rsidRDefault="00366D19" w:rsidP="00AB0AE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04C6F">
        <w:rPr>
          <w:color w:val="000000"/>
        </w:rPr>
        <w:t xml:space="preserve">5) </w:t>
      </w:r>
      <w:r w:rsidRPr="00D04C6F">
        <w:t>Экспертиза и подготовка заключения на проект решения Собрания муниципального образования «Городской округ Ногликский» о бюджете му</w:t>
      </w:r>
      <w:r w:rsidR="00177B62">
        <w:t>ниципального образования на 202</w:t>
      </w:r>
      <w:r w:rsidR="00D62507">
        <w:t>3</w:t>
      </w:r>
      <w:r w:rsidR="00177B62">
        <w:t xml:space="preserve"> год и на плановый период 202</w:t>
      </w:r>
      <w:r w:rsidR="00D62507">
        <w:t>4</w:t>
      </w:r>
      <w:r w:rsidR="00200236">
        <w:t xml:space="preserve"> и </w:t>
      </w:r>
      <w:r w:rsidR="00177B62">
        <w:t>202</w:t>
      </w:r>
      <w:r w:rsidR="00D62507">
        <w:t>5</w:t>
      </w:r>
      <w:r w:rsidRPr="00D04C6F">
        <w:t xml:space="preserve"> годов.</w:t>
      </w:r>
    </w:p>
    <w:p w14:paraId="5F80FB67" w14:textId="37F7ED35" w:rsidR="00366D19" w:rsidRPr="00D04C6F" w:rsidRDefault="00366D19" w:rsidP="00AB0AE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04C6F">
        <w:t xml:space="preserve"> Запланированные мероприятия проведены в полном объеме, п</w:t>
      </w:r>
      <w:r w:rsidR="00177B62">
        <w:t xml:space="preserve">о их результатам подготовлено </w:t>
      </w:r>
      <w:r w:rsidR="00200236">
        <w:t>6</w:t>
      </w:r>
      <w:r w:rsidR="00D62507">
        <w:t>7</w:t>
      </w:r>
      <w:r w:rsidRPr="00D04C6F">
        <w:t xml:space="preserve"> заключений. </w:t>
      </w:r>
    </w:p>
    <w:p w14:paraId="26537946" w14:textId="6B07FC2D" w:rsidR="00E07382" w:rsidRPr="00D04C6F" w:rsidRDefault="00E07382" w:rsidP="00AB0AE1">
      <w:pPr>
        <w:spacing w:line="360" w:lineRule="auto"/>
        <w:ind w:firstLine="709"/>
        <w:jc w:val="both"/>
      </w:pPr>
      <w:r>
        <w:t>В рамках экспертно-аналит</w:t>
      </w:r>
      <w:r w:rsidR="00B14E93">
        <w:t xml:space="preserve">ических мероприятий </w:t>
      </w:r>
      <w:r w:rsidR="00D62507">
        <w:t>К</w:t>
      </w:r>
      <w:r>
        <w:t xml:space="preserve">онтрольно-счетной палатой подготовлено </w:t>
      </w:r>
      <w:r w:rsidR="00200236">
        <w:t>4</w:t>
      </w:r>
      <w:r>
        <w:t xml:space="preserve"> предложени</w:t>
      </w:r>
      <w:r w:rsidR="00D62507">
        <w:t>я</w:t>
      </w:r>
      <w:r>
        <w:t xml:space="preserve"> по обеспечению</w:t>
      </w:r>
      <w:r w:rsidR="00B14E93">
        <w:t xml:space="preserve"> равномерности расходования средств бюджета, повышению ответственности главных распорядителей бюджетных средств. </w:t>
      </w:r>
    </w:p>
    <w:p w14:paraId="6B60387C" w14:textId="504001BF" w:rsidR="00366D19" w:rsidRPr="00D04C6F" w:rsidRDefault="00B14E93" w:rsidP="00AB0AE1">
      <w:pPr>
        <w:spacing w:line="360" w:lineRule="auto"/>
        <w:ind w:firstLine="709"/>
        <w:jc w:val="both"/>
      </w:pPr>
      <w:r>
        <w:lastRenderedPageBreak/>
        <w:t>В 1 квартале 202</w:t>
      </w:r>
      <w:r w:rsidR="00D62507">
        <w:t>2</w:t>
      </w:r>
      <w:r w:rsidR="00366D19" w:rsidRPr="00D04C6F">
        <w:t xml:space="preserve"> года проведено экспертно-аналитическое мероприятие внешняя проверка годового отчета об исполнении бюджета муниципального образования «Гор</w:t>
      </w:r>
      <w:r>
        <w:t>одской округ Ногликский» за 20</w:t>
      </w:r>
      <w:r w:rsidR="00200236">
        <w:t>2</w:t>
      </w:r>
      <w:r w:rsidR="00D62507">
        <w:t>1</w:t>
      </w:r>
      <w:r w:rsidR="00366D19" w:rsidRPr="00D04C6F">
        <w:t xml:space="preserve"> год. Объем проверенных составил</w:t>
      </w:r>
      <w:r w:rsidR="007D7824">
        <w:t>:</w:t>
      </w:r>
      <w:r w:rsidR="00366D19" w:rsidRPr="00D04C6F">
        <w:t xml:space="preserve"> доходы </w:t>
      </w:r>
      <w:r w:rsidR="00200236">
        <w:t>2</w:t>
      </w:r>
      <w:r w:rsidR="00D62507">
        <w:t>2</w:t>
      </w:r>
      <w:r w:rsidR="00200236">
        <w:t>56</w:t>
      </w:r>
      <w:r w:rsidR="00D62507">
        <w:t>583,2</w:t>
      </w:r>
      <w:r w:rsidR="00366D19" w:rsidRPr="00D04C6F">
        <w:t xml:space="preserve"> тыс. рублей, расходы </w:t>
      </w:r>
      <w:r w:rsidR="00D62507">
        <w:t>2437174,0</w:t>
      </w:r>
      <w:r>
        <w:t xml:space="preserve"> тыс. рублей</w:t>
      </w:r>
      <w:r w:rsidR="00366D19" w:rsidRPr="00D04C6F">
        <w:t xml:space="preserve">. </w:t>
      </w:r>
    </w:p>
    <w:p w14:paraId="6563E6E1" w14:textId="59BA192A" w:rsidR="00366D19" w:rsidRPr="00D04C6F" w:rsidRDefault="00366D19" w:rsidP="00AB0AE1">
      <w:pPr>
        <w:spacing w:line="360" w:lineRule="auto"/>
        <w:jc w:val="both"/>
      </w:pPr>
      <w:r w:rsidRPr="00D04C6F">
        <w:rPr>
          <w:color w:val="000000"/>
        </w:rPr>
        <w:t xml:space="preserve">Годовая консолидированная отчетность соответствует требованиям бюджетного законодательства Российской Федерации, нормативно-правовым актам муниципального образования, </w:t>
      </w:r>
      <w:r w:rsidRPr="00D04C6F">
        <w:t>достоверна</w:t>
      </w:r>
      <w:r w:rsidR="00D62507">
        <w:t>, обоснованна.</w:t>
      </w:r>
      <w:r w:rsidRPr="00D04C6F">
        <w:t xml:space="preserve"> Нецелевого использования средств бюджета не установлено.</w:t>
      </w:r>
    </w:p>
    <w:p w14:paraId="449D2D10" w14:textId="5AD1CE27" w:rsidR="009E2F44" w:rsidRPr="00A25C29" w:rsidRDefault="00B14E93" w:rsidP="00A25C29">
      <w:pPr>
        <w:widowControl w:val="0"/>
        <w:tabs>
          <w:tab w:val="left" w:pos="284"/>
        </w:tabs>
        <w:spacing w:after="120" w:line="360" w:lineRule="auto"/>
        <w:jc w:val="both"/>
      </w:pPr>
      <w:r>
        <w:t>В 202</w:t>
      </w:r>
      <w:r w:rsidR="00D62507">
        <w:t>2</w:t>
      </w:r>
      <w:r w:rsidR="00366D19" w:rsidRPr="00D04C6F">
        <w:t xml:space="preserve"> году подготовлено заключение на проект </w:t>
      </w:r>
      <w:r w:rsidR="00366D19" w:rsidRPr="00D04C6F">
        <w:rPr>
          <w:color w:val="000000"/>
        </w:rPr>
        <w:t xml:space="preserve"> решения Собрания муниципального образования «Городской округ Ногликский» </w:t>
      </w:r>
      <w:r>
        <w:rPr>
          <w:color w:val="000000"/>
        </w:rPr>
        <w:t>«</w:t>
      </w:r>
      <w:r w:rsidR="00366D19" w:rsidRPr="00D04C6F">
        <w:rPr>
          <w:color w:val="000000"/>
        </w:rPr>
        <w:t>О бюджете муниципального образования «Гор</w:t>
      </w:r>
      <w:r>
        <w:rPr>
          <w:color w:val="000000"/>
        </w:rPr>
        <w:t>одской округ Ногликский» на 202</w:t>
      </w:r>
      <w:r w:rsidR="00D62507">
        <w:rPr>
          <w:color w:val="000000"/>
        </w:rPr>
        <w:t>3</w:t>
      </w:r>
      <w:r>
        <w:rPr>
          <w:color w:val="000000"/>
        </w:rPr>
        <w:t xml:space="preserve"> год и плановый период 202</w:t>
      </w:r>
      <w:r w:rsidR="00D62507">
        <w:rPr>
          <w:color w:val="000000"/>
        </w:rPr>
        <w:t>4</w:t>
      </w:r>
      <w:r>
        <w:rPr>
          <w:color w:val="000000"/>
        </w:rPr>
        <w:t xml:space="preserve"> и 202</w:t>
      </w:r>
      <w:r w:rsidR="00D62507">
        <w:rPr>
          <w:color w:val="000000"/>
        </w:rPr>
        <w:t>5</w:t>
      </w:r>
      <w:r w:rsidR="00366D19" w:rsidRPr="00D04C6F">
        <w:rPr>
          <w:color w:val="000000"/>
        </w:rPr>
        <w:t xml:space="preserve"> годов</w:t>
      </w:r>
      <w:r>
        <w:rPr>
          <w:color w:val="000000"/>
        </w:rPr>
        <w:t>»</w:t>
      </w:r>
      <w:r w:rsidR="00366D19" w:rsidRPr="00D04C6F">
        <w:rPr>
          <w:color w:val="000000"/>
        </w:rPr>
        <w:t xml:space="preserve">, который признан </w:t>
      </w:r>
      <w:r w:rsidR="00366D19" w:rsidRPr="00D04C6F">
        <w:t xml:space="preserve"> подготовленным</w:t>
      </w:r>
      <w:r w:rsidR="00D62507">
        <w:t xml:space="preserve"> в установленные законодательством сроки,</w:t>
      </w:r>
      <w:r w:rsidR="00366D19" w:rsidRPr="00D04C6F">
        <w:t xml:space="preserve"> в соответствии с требованиями бюджетного законодательства, экономически обоснован, достоверен, сбалансирован, соответствует основным направлениям бюджетной и налоговой политики, основным показателям прогноза социально-экономического развития муниципального образования. </w:t>
      </w:r>
    </w:p>
    <w:p w14:paraId="5CD6AB28" w14:textId="77777777" w:rsidR="00366D19" w:rsidRPr="00D04C6F" w:rsidRDefault="00366D19" w:rsidP="00200236">
      <w:pPr>
        <w:tabs>
          <w:tab w:val="left" w:pos="851"/>
          <w:tab w:val="left" w:pos="993"/>
        </w:tabs>
        <w:ind w:firstLine="709"/>
        <w:jc w:val="center"/>
        <w:rPr>
          <w:b/>
          <w:lang w:eastAsia="en-US"/>
        </w:rPr>
      </w:pPr>
      <w:r w:rsidRPr="00D04C6F">
        <w:rPr>
          <w:b/>
          <w:lang w:eastAsia="en-US"/>
        </w:rPr>
        <w:t>4. Информирование общественности и взаимодействие</w:t>
      </w:r>
    </w:p>
    <w:p w14:paraId="32711066" w14:textId="37A7EE03" w:rsidR="00366D19" w:rsidRDefault="00D365B5" w:rsidP="00200236">
      <w:pPr>
        <w:tabs>
          <w:tab w:val="left" w:pos="851"/>
          <w:tab w:val="left" w:pos="993"/>
        </w:tabs>
        <w:ind w:firstLine="709"/>
        <w:jc w:val="center"/>
        <w:rPr>
          <w:b/>
          <w:lang w:eastAsia="en-US"/>
        </w:rPr>
      </w:pPr>
      <w:r>
        <w:rPr>
          <w:b/>
          <w:lang w:eastAsia="en-US"/>
        </w:rPr>
        <w:t>К</w:t>
      </w:r>
      <w:r w:rsidR="00366D19" w:rsidRPr="00D04C6F">
        <w:rPr>
          <w:b/>
          <w:lang w:eastAsia="en-US"/>
        </w:rPr>
        <w:t>онтрольно</w:t>
      </w:r>
      <w:r w:rsidR="00366D19" w:rsidRPr="00D04C6F">
        <w:rPr>
          <w:lang w:eastAsia="en-US"/>
        </w:rPr>
        <w:t>-</w:t>
      </w:r>
      <w:r w:rsidR="00366D19" w:rsidRPr="00D04C6F">
        <w:rPr>
          <w:b/>
          <w:lang w:eastAsia="en-US"/>
        </w:rPr>
        <w:t>счетной палаты муниципального образования</w:t>
      </w:r>
    </w:p>
    <w:p w14:paraId="368EDDFD" w14:textId="77777777" w:rsidR="00366D19" w:rsidRPr="00D04C6F" w:rsidRDefault="00366D19" w:rsidP="00200236">
      <w:pPr>
        <w:tabs>
          <w:tab w:val="left" w:pos="851"/>
          <w:tab w:val="left" w:pos="993"/>
        </w:tabs>
        <w:ind w:firstLine="709"/>
        <w:jc w:val="center"/>
        <w:rPr>
          <w:b/>
          <w:lang w:eastAsia="en-US"/>
        </w:rPr>
      </w:pPr>
      <w:r w:rsidRPr="00D04C6F">
        <w:rPr>
          <w:b/>
          <w:lang w:eastAsia="en-US"/>
        </w:rPr>
        <w:t>«Городской округ Ногликский»</w:t>
      </w:r>
    </w:p>
    <w:p w14:paraId="21E710F3" w14:textId="77777777" w:rsidR="00366D19" w:rsidRPr="00D04C6F" w:rsidRDefault="00366D19" w:rsidP="00AB0AE1">
      <w:pPr>
        <w:tabs>
          <w:tab w:val="left" w:pos="851"/>
          <w:tab w:val="left" w:pos="993"/>
        </w:tabs>
        <w:ind w:firstLine="709"/>
        <w:jc w:val="both"/>
        <w:rPr>
          <w:b/>
          <w:lang w:eastAsia="en-US"/>
        </w:rPr>
      </w:pPr>
    </w:p>
    <w:p w14:paraId="3881EC2E" w14:textId="0B190969" w:rsidR="00366D19" w:rsidRPr="00D04C6F" w:rsidRDefault="00366D19" w:rsidP="00AB0AE1">
      <w:pPr>
        <w:spacing w:line="360" w:lineRule="auto"/>
        <w:ind w:firstLine="709"/>
        <w:jc w:val="both"/>
      </w:pPr>
      <w:r w:rsidRPr="00D04C6F">
        <w:t>В рамках выполнения</w:t>
      </w:r>
      <w:r w:rsidR="00632105">
        <w:t xml:space="preserve"> изменений Федерального закона от 07.02.2011 № 6-ФЗ «Об общих принципах организации и деятельности контрольно-счетных органов</w:t>
      </w:r>
      <w:r w:rsidRPr="00D04C6F">
        <w:t xml:space="preserve"> </w:t>
      </w:r>
      <w:r w:rsidR="00632105">
        <w:t>субъектов</w:t>
      </w:r>
      <w:r w:rsidR="00C134ED">
        <w:t xml:space="preserve"> </w:t>
      </w:r>
      <w:r w:rsidR="00632105">
        <w:t>РФ и муниципальных образований»</w:t>
      </w:r>
      <w:r w:rsidR="00C134ED">
        <w:t>,</w:t>
      </w:r>
      <w:r w:rsidR="00632105">
        <w:t xml:space="preserve"> в процессе законодательной инициативы</w:t>
      </w:r>
      <w:r w:rsidR="00C134ED">
        <w:t>,</w:t>
      </w:r>
      <w:r w:rsidR="00632105">
        <w:t xml:space="preserve"> подготовлено и рассмотрено Собранием муниципального образований «Городской округ Ногликский» 31.03.2022 Положение о Контрольно-</w:t>
      </w:r>
      <w:r w:rsidRPr="00D04C6F">
        <w:t>полномочий</w:t>
      </w:r>
      <w:r w:rsidR="00632105">
        <w:t xml:space="preserve"> палате муниципального образования «Городской округ Ногликский» в новой редакции.</w:t>
      </w:r>
      <w:r w:rsidR="00C134ED">
        <w:t xml:space="preserve"> Штатная численность на 31</w:t>
      </w:r>
      <w:r w:rsidR="00462E77">
        <w:t xml:space="preserve"> декабря </w:t>
      </w:r>
      <w:r w:rsidR="00C134ED">
        <w:t xml:space="preserve">2022 года Контрольно-счетной палаты составляет 3 </w:t>
      </w:r>
      <w:r w:rsidR="00462E77">
        <w:t>единицы</w:t>
      </w:r>
      <w:r w:rsidR="00C134ED">
        <w:t>, из них одна</w:t>
      </w:r>
      <w:r w:rsidR="00462E77">
        <w:t xml:space="preserve"> единица -</w:t>
      </w:r>
      <w:r w:rsidR="00C134ED">
        <w:t xml:space="preserve"> муниципальная должность, одна </w:t>
      </w:r>
      <w:r w:rsidR="00462E77">
        <w:t xml:space="preserve">единица - </w:t>
      </w:r>
      <w:r w:rsidR="00C134ED">
        <w:t>должность муниципальной службы, одна</w:t>
      </w:r>
      <w:r w:rsidR="00462E77">
        <w:t xml:space="preserve"> единица -</w:t>
      </w:r>
      <w:r w:rsidR="00C134ED">
        <w:t xml:space="preserve"> иная должность.</w:t>
      </w:r>
      <w:r w:rsidRPr="00D04C6F">
        <w:t xml:space="preserve"> </w:t>
      </w:r>
      <w:r w:rsidR="00C134ED">
        <w:t>Выполняя возложенные полномочия,</w:t>
      </w:r>
      <w:r w:rsidRPr="00D04C6F">
        <w:t xml:space="preserve"> установленны</w:t>
      </w:r>
      <w:r w:rsidR="00C134ED">
        <w:t>е</w:t>
      </w:r>
      <w:r w:rsidRPr="00D04C6F">
        <w:t xml:space="preserve"> Федерал</w:t>
      </w:r>
      <w:r w:rsidR="00B14E93">
        <w:t>ьным законом 07.02.2011 N 6-ФЗ «</w:t>
      </w:r>
      <w:r w:rsidRPr="00D04C6F">
        <w:t>Об общих принципах организации и деятельности контрольно-счетных органов субъектов Российской Федерац</w:t>
      </w:r>
      <w:r w:rsidR="00B14E93">
        <w:t>ии и муниципальных образований»</w:t>
      </w:r>
      <w:r w:rsidRPr="00D04C6F">
        <w:t xml:space="preserve"> </w:t>
      </w:r>
      <w:r w:rsidR="00200236">
        <w:t>К</w:t>
      </w:r>
      <w:r>
        <w:t>онтрольно-счетн</w:t>
      </w:r>
      <w:r w:rsidR="00200236">
        <w:t>ая</w:t>
      </w:r>
      <w:r>
        <w:t xml:space="preserve"> палат</w:t>
      </w:r>
      <w:r w:rsidR="00200236">
        <w:t>а</w:t>
      </w:r>
      <w:r w:rsidRPr="00D04C6F">
        <w:t xml:space="preserve"> взаимодейств</w:t>
      </w:r>
      <w:r w:rsidR="00200236">
        <w:t>ует</w:t>
      </w:r>
      <w:r w:rsidRPr="00D04C6F">
        <w:t xml:space="preserve"> и сотруднич</w:t>
      </w:r>
      <w:r w:rsidR="00200236">
        <w:t>ает</w:t>
      </w:r>
      <w:r w:rsidRPr="00D04C6F">
        <w:t xml:space="preserve">  с Контрольно-счетной палатой по Сахалинской области, </w:t>
      </w:r>
      <w:r w:rsidR="00632105">
        <w:t xml:space="preserve">Управлением Федерального казначейства по Сахалинской области, </w:t>
      </w:r>
      <w:r w:rsidRPr="00D04C6F">
        <w:t xml:space="preserve">Прокуратурой Ногликского района Сахалинской области, ОМВД России по городскому округу «Ногликский», Управлением Пенсионного фонда Российской Федерации по </w:t>
      </w:r>
      <w:r w:rsidRPr="00D04C6F">
        <w:lastRenderedPageBreak/>
        <w:t xml:space="preserve">Охинскому району Сахалинской области. В рамках соглашений </w:t>
      </w:r>
      <w:r>
        <w:t>подготавливалась, запрашивалась</w:t>
      </w:r>
      <w:r w:rsidRPr="00D04C6F">
        <w:t xml:space="preserve"> необходимая информация. </w:t>
      </w:r>
    </w:p>
    <w:p w14:paraId="3C9806B5" w14:textId="33ECA8C8" w:rsidR="00366D19" w:rsidRPr="00D04C6F" w:rsidRDefault="00366D19" w:rsidP="00AB0AE1">
      <w:pPr>
        <w:spacing w:line="360" w:lineRule="auto"/>
        <w:ind w:firstLine="709"/>
        <w:jc w:val="both"/>
      </w:pPr>
      <w:r w:rsidRPr="00D04C6F">
        <w:t xml:space="preserve">Реализуя полномочия по участию </w:t>
      </w:r>
      <w:r w:rsidR="00127991">
        <w:t>К</w:t>
      </w:r>
      <w:r w:rsidRPr="00D04C6F">
        <w:t xml:space="preserve">онтрольно-счетной палаты в мероприятиях, направленных на противодействие коррупции, сформирован и размещен сети </w:t>
      </w:r>
      <w:r w:rsidR="00127991">
        <w:t>и</w:t>
      </w:r>
      <w:r w:rsidRPr="00D04C6F">
        <w:t>нтернет</w:t>
      </w:r>
      <w:r w:rsidR="00127991">
        <w:t xml:space="preserve"> на сайте администрации муниципального образования «Городской округ Ногликский </w:t>
      </w:r>
      <w:r w:rsidRPr="00D04C6F">
        <w:t xml:space="preserve">План противодействия коррупции в </w:t>
      </w:r>
      <w:r w:rsidR="00632105">
        <w:t>К</w:t>
      </w:r>
      <w:r w:rsidRPr="00D04C6F">
        <w:t>онтрольно-счетной палате муниципального образования на 20</w:t>
      </w:r>
      <w:r w:rsidR="00127991">
        <w:t>21</w:t>
      </w:r>
      <w:r w:rsidRPr="00D04C6F">
        <w:t>-202</w:t>
      </w:r>
      <w:r w:rsidR="00127991">
        <w:t>4</w:t>
      </w:r>
      <w:r w:rsidRPr="00D04C6F">
        <w:t xml:space="preserve"> годы. </w:t>
      </w:r>
    </w:p>
    <w:p w14:paraId="2F46141D" w14:textId="5ACA6B59" w:rsidR="00366D19" w:rsidRPr="00D04C6F" w:rsidRDefault="00366D19" w:rsidP="00AB0AE1">
      <w:pPr>
        <w:spacing w:line="360" w:lineRule="auto"/>
        <w:ind w:firstLine="709"/>
        <w:jc w:val="both"/>
      </w:pPr>
      <w:r w:rsidRPr="00D04C6F">
        <w:t>В рамках взаимодействия с Комиссией по координации работы по противодействию к</w:t>
      </w:r>
      <w:r w:rsidR="00B437EA">
        <w:t xml:space="preserve">оррупции в Сахалинской области </w:t>
      </w:r>
      <w:r w:rsidR="00127991">
        <w:t>К</w:t>
      </w:r>
      <w:r w:rsidRPr="00D04C6F">
        <w:t>онтрольно-счетн</w:t>
      </w:r>
      <w:r w:rsidR="00127991">
        <w:t>ая</w:t>
      </w:r>
      <w:r w:rsidRPr="00D04C6F">
        <w:t xml:space="preserve"> палат</w:t>
      </w:r>
      <w:r w:rsidR="00127991">
        <w:t>а</w:t>
      </w:r>
      <w:r w:rsidRPr="00D04C6F">
        <w:t xml:space="preserve"> </w:t>
      </w:r>
      <w:r w:rsidR="00127991">
        <w:t>проводит</w:t>
      </w:r>
      <w:r w:rsidRPr="00D04C6F">
        <w:t xml:space="preserve"> обучени</w:t>
      </w:r>
      <w:r w:rsidR="00127991">
        <w:t>е</w:t>
      </w:r>
      <w:r w:rsidRPr="00D04C6F">
        <w:t xml:space="preserve"> сотрудников в сфере противодействия коррупции</w:t>
      </w:r>
      <w:r w:rsidR="00127991">
        <w:t>.</w:t>
      </w:r>
      <w:r w:rsidRPr="00D04C6F">
        <w:t xml:space="preserve"> </w:t>
      </w:r>
    </w:p>
    <w:p w14:paraId="2E7E6584" w14:textId="70E97F45" w:rsidR="00366D19" w:rsidRPr="00D04C6F" w:rsidRDefault="00366D19" w:rsidP="00AB0AE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D04C6F">
        <w:t xml:space="preserve">В целях совершенствования контрольной деятельности органа внешнего муниципального финансового контроля пересматриваются и подготавливаются изменения в действующие </w:t>
      </w:r>
      <w:r w:rsidR="00C134ED">
        <w:t>С</w:t>
      </w:r>
      <w:r w:rsidRPr="00D04C6F">
        <w:t xml:space="preserve">тандарты и </w:t>
      </w:r>
      <w:r w:rsidR="00C134ED">
        <w:t>Р</w:t>
      </w:r>
      <w:r w:rsidRPr="00D04C6F">
        <w:t>егламент, методики, порядки.</w:t>
      </w:r>
      <w:r w:rsidR="00CA22EA">
        <w:t xml:space="preserve"> </w:t>
      </w:r>
      <w:r w:rsidR="00632105">
        <w:t xml:space="preserve">Сотрудники </w:t>
      </w:r>
      <w:r w:rsidR="00C134ED">
        <w:t>К</w:t>
      </w:r>
      <w:r w:rsidR="00632105">
        <w:t>онтрольно-счетной палаты принимают участие</w:t>
      </w:r>
      <w:r w:rsidR="00C9708F">
        <w:t xml:space="preserve"> </w:t>
      </w:r>
      <w:r w:rsidR="00632105">
        <w:t xml:space="preserve">в вебинарах Союза МКСО. </w:t>
      </w:r>
    </w:p>
    <w:p w14:paraId="42094FA5" w14:textId="7A2CCE5C" w:rsidR="00366D19" w:rsidRPr="00D04C6F" w:rsidRDefault="00366D19" w:rsidP="00AB0AE1">
      <w:pPr>
        <w:spacing w:line="360" w:lineRule="auto"/>
        <w:ind w:firstLine="709"/>
        <w:jc w:val="both"/>
      </w:pPr>
      <w:r w:rsidRPr="00D04C6F">
        <w:t>Работа с обращениями граждан проводится в соответствии с Федеральным законом «О порядке рассмотрения обращений граждан Российской Федерации» и находи</w:t>
      </w:r>
      <w:r w:rsidR="00462E77">
        <w:t>тся</w:t>
      </w:r>
      <w:r w:rsidRPr="00D04C6F">
        <w:t xml:space="preserve"> под постоянным контролем председателя </w:t>
      </w:r>
      <w:r>
        <w:t>контрольно-счетной палаты</w:t>
      </w:r>
      <w:r w:rsidR="007C1572">
        <w:t>. В 202</w:t>
      </w:r>
      <w:r w:rsidR="00632105">
        <w:t>2</w:t>
      </w:r>
      <w:r w:rsidRPr="00D04C6F">
        <w:t xml:space="preserve"> году в </w:t>
      </w:r>
      <w:r w:rsidR="00127991">
        <w:t>К</w:t>
      </w:r>
      <w:r>
        <w:t>онтрольно-счетную палату</w:t>
      </w:r>
      <w:r w:rsidRPr="00D04C6F">
        <w:t xml:space="preserve"> обращений граждан и должностных лиц</w:t>
      </w:r>
      <w:r w:rsidR="00462E77">
        <w:t xml:space="preserve"> не поступало</w:t>
      </w:r>
      <w:r w:rsidRPr="00D04C6F">
        <w:t xml:space="preserve">. </w:t>
      </w:r>
    </w:p>
    <w:p w14:paraId="7A414CD9" w14:textId="3A4B18A4" w:rsidR="00366D19" w:rsidRPr="00D04C6F" w:rsidRDefault="00366D19" w:rsidP="00AB0AE1">
      <w:pPr>
        <w:spacing w:line="360" w:lineRule="auto"/>
        <w:ind w:firstLine="709"/>
        <w:jc w:val="both"/>
      </w:pPr>
      <w:r w:rsidRPr="00D04C6F">
        <w:t>В сроки, установленные действующим законодательством по вопросам противодействия коррупции, осуществлен прием справок о доходах, об имуществе и обязательствах имущественного характера, представленных служащими контрольно-счетной палаты, замещающими муниципальные должности, соответствующие сведения о которых размещены</w:t>
      </w:r>
      <w:r w:rsidR="00127991">
        <w:t xml:space="preserve"> в сети Интернет</w:t>
      </w:r>
      <w:r w:rsidRPr="00D04C6F">
        <w:t xml:space="preserve"> на официальном сайте </w:t>
      </w:r>
      <w:r w:rsidR="00127991">
        <w:t xml:space="preserve">администрации муниципального образования «Городской округ Ногликский», </w:t>
      </w:r>
      <w:r w:rsidRPr="00D04C6F">
        <w:t>в разделе КСП.</w:t>
      </w:r>
    </w:p>
    <w:p w14:paraId="362E0DDB" w14:textId="37036317" w:rsidR="00366D19" w:rsidRPr="009E2F44" w:rsidRDefault="00366D19" w:rsidP="00AB0AE1">
      <w:pPr>
        <w:spacing w:line="360" w:lineRule="auto"/>
        <w:ind w:firstLine="709"/>
        <w:jc w:val="both"/>
      </w:pPr>
      <w:r w:rsidRPr="00D04C6F">
        <w:t>В целях реализации принципа гласности и открытости в деятельности контрольно-счетных органов</w:t>
      </w:r>
      <w:r w:rsidR="004D7467">
        <w:t>,</w:t>
      </w:r>
      <w:r w:rsidRPr="00D04C6F">
        <w:t xml:space="preserve"> итоги </w:t>
      </w:r>
      <w:r w:rsidR="004D7467">
        <w:t xml:space="preserve">проведенных </w:t>
      </w:r>
      <w:r w:rsidRPr="00D04C6F">
        <w:t>контрольных и экспертно-аналитических мероприятий</w:t>
      </w:r>
      <w:r w:rsidR="004D7467">
        <w:t>,</w:t>
      </w:r>
      <w:r w:rsidRPr="00D04C6F">
        <w:t xml:space="preserve"> рассмотрены председателем контрольно-счетной палаты и размещены в</w:t>
      </w:r>
      <w:r w:rsidR="004D7467">
        <w:t xml:space="preserve"> сети Интернет на официальном сайте администрации муниципального образования «Городской округ Ногликский»,</w:t>
      </w:r>
      <w:r w:rsidRPr="00D04C6F">
        <w:t xml:space="preserve"> разделе КСП</w:t>
      </w:r>
      <w:r w:rsidR="00C9708F">
        <w:t xml:space="preserve"> (</w:t>
      </w:r>
      <w:hyperlink r:id="rId8" w:history="1">
        <w:r w:rsidR="00C9708F" w:rsidRPr="001B4FA9">
          <w:rPr>
            <w:rStyle w:val="af1"/>
          </w:rPr>
          <w:t>http://old.nogliki-adm.ru/documents/ksp/</w:t>
        </w:r>
      </w:hyperlink>
      <w:r w:rsidR="00C9708F">
        <w:t>).</w:t>
      </w:r>
    </w:p>
    <w:p w14:paraId="1FD64920" w14:textId="0DB8F98B" w:rsidR="00366D19" w:rsidRDefault="00366D19" w:rsidP="00AB0AE1">
      <w:pPr>
        <w:ind w:firstLine="709"/>
        <w:jc w:val="center"/>
        <w:rPr>
          <w:b/>
        </w:rPr>
      </w:pPr>
      <w:r w:rsidRPr="00D04C6F">
        <w:rPr>
          <w:b/>
        </w:rPr>
        <w:t>5. Выводы и предложения</w:t>
      </w:r>
    </w:p>
    <w:p w14:paraId="0C4A0BA9" w14:textId="77777777" w:rsidR="00A12CE9" w:rsidRPr="00AB0AE1" w:rsidRDefault="00A12CE9" w:rsidP="00AB0AE1">
      <w:pPr>
        <w:ind w:firstLine="709"/>
        <w:jc w:val="center"/>
        <w:rPr>
          <w:b/>
        </w:rPr>
      </w:pPr>
    </w:p>
    <w:p w14:paraId="7AC01DCC" w14:textId="77777777" w:rsidR="00366D19" w:rsidRPr="00D04C6F" w:rsidRDefault="00366D19" w:rsidP="00AB0AE1">
      <w:pPr>
        <w:spacing w:line="360" w:lineRule="auto"/>
        <w:ind w:firstLine="709"/>
        <w:jc w:val="both"/>
        <w:rPr>
          <w:bCs/>
        </w:rPr>
      </w:pPr>
      <w:r w:rsidRPr="00D04C6F">
        <w:t>В отчетном периоде контрольная и экспертно-аналитическая деятельность была направлена на решение актуальных вопросов, таких как:</w:t>
      </w:r>
      <w:r w:rsidRPr="00D04C6F">
        <w:rPr>
          <w:bCs/>
        </w:rPr>
        <w:t xml:space="preserve"> </w:t>
      </w:r>
    </w:p>
    <w:p w14:paraId="37441EC2" w14:textId="0E2C76D8" w:rsidR="00366D19" w:rsidRPr="00D04C6F" w:rsidRDefault="00366D19" w:rsidP="00AB0AE1">
      <w:pPr>
        <w:spacing w:line="360" w:lineRule="auto"/>
        <w:ind w:firstLine="709"/>
        <w:jc w:val="both"/>
        <w:rPr>
          <w:bCs/>
        </w:rPr>
      </w:pPr>
      <w:r w:rsidRPr="00D04C6F">
        <w:rPr>
          <w:bCs/>
        </w:rPr>
        <w:t xml:space="preserve">- проверка исполнения </w:t>
      </w:r>
      <w:r w:rsidR="004D7467">
        <w:rPr>
          <w:bCs/>
        </w:rPr>
        <w:t xml:space="preserve">мероприятий по поддержанию, развитию физкультуры и спорта, здорового образа жизни, </w:t>
      </w:r>
      <w:r w:rsidRPr="00D04C6F">
        <w:rPr>
          <w:bCs/>
        </w:rPr>
        <w:t>при использовании средств</w:t>
      </w:r>
      <w:r w:rsidR="004D7467">
        <w:rPr>
          <w:bCs/>
        </w:rPr>
        <w:t xml:space="preserve"> областного бюджета,</w:t>
      </w:r>
      <w:r w:rsidRPr="00D04C6F">
        <w:rPr>
          <w:bCs/>
        </w:rPr>
        <w:t xml:space="preserve"> местного бюджета;</w:t>
      </w:r>
    </w:p>
    <w:p w14:paraId="4B5CD7DC" w14:textId="0B8F1BF7" w:rsidR="00366D19" w:rsidRPr="00D04C6F" w:rsidRDefault="00366D19" w:rsidP="00AB0AE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D04C6F">
        <w:rPr>
          <w:bCs/>
        </w:rPr>
        <w:lastRenderedPageBreak/>
        <w:t>- проверка использования средств местного бюджета, направленных на выполнение муниципальных программ бюджетны</w:t>
      </w:r>
      <w:r w:rsidR="00C134ED">
        <w:rPr>
          <w:bCs/>
        </w:rPr>
        <w:t xml:space="preserve">ми </w:t>
      </w:r>
      <w:r w:rsidRPr="00D04C6F">
        <w:rPr>
          <w:bCs/>
        </w:rPr>
        <w:t>учреждени</w:t>
      </w:r>
      <w:r w:rsidR="00C134ED">
        <w:rPr>
          <w:bCs/>
        </w:rPr>
        <w:t>ями в части мероприятия «Укрепление материально-технической базы учреждений культуры»</w:t>
      </w:r>
      <w:r w:rsidRPr="00D04C6F">
        <w:rPr>
          <w:bCs/>
        </w:rPr>
        <w:t>;</w:t>
      </w:r>
    </w:p>
    <w:p w14:paraId="43D1F587" w14:textId="2700A658" w:rsidR="00366D19" w:rsidRPr="00D04C6F" w:rsidRDefault="00366D19" w:rsidP="00AB0AE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D04C6F">
        <w:rPr>
          <w:bCs/>
        </w:rPr>
        <w:t xml:space="preserve">- проверка использования средств местного бюджета при </w:t>
      </w:r>
      <w:r w:rsidR="009D10EC">
        <w:rPr>
          <w:bCs/>
        </w:rPr>
        <w:t>осуществлении полномочий муниципальными казенными учреждениями</w:t>
      </w:r>
      <w:r w:rsidR="00C9708F">
        <w:rPr>
          <w:bCs/>
        </w:rPr>
        <w:t xml:space="preserve"> по </w:t>
      </w:r>
      <w:r w:rsidR="00C9708F">
        <w:t>организации учета расходов по предоставлению компенсаций и гарантий по проезду в отпуск</w:t>
      </w:r>
      <w:r w:rsidR="002D331A">
        <w:t xml:space="preserve"> сотрудникам учреждения</w:t>
      </w:r>
      <w:r w:rsidR="00C9708F">
        <w:t>.</w:t>
      </w:r>
    </w:p>
    <w:p w14:paraId="6C1ECE2F" w14:textId="5EFA3424" w:rsidR="00366D19" w:rsidRPr="00D04C6F" w:rsidRDefault="00366D19" w:rsidP="002D331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04C6F">
        <w:t xml:space="preserve">Основной задачей контрольно-счетной палаты остается контроль за соблюдением принципов законности, эффективности и результативности использования бюджетных средств на всех этапах бюджетного процесса. </w:t>
      </w:r>
    </w:p>
    <w:p w14:paraId="74D8DB21" w14:textId="02794C19" w:rsidR="00366D19" w:rsidRPr="00D04C6F" w:rsidRDefault="00366D19" w:rsidP="00AB0AE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04C6F">
        <w:t xml:space="preserve">Годовым планом работы </w:t>
      </w:r>
      <w:r w:rsidR="004D7467">
        <w:t>К</w:t>
      </w:r>
      <w:r w:rsidR="007C1572">
        <w:t>онтрольно-счетной палаты на 202</w:t>
      </w:r>
      <w:r w:rsidR="00C134ED">
        <w:t>3</w:t>
      </w:r>
      <w:r w:rsidRPr="00D04C6F">
        <w:t xml:space="preserve"> год</w:t>
      </w:r>
      <w:r w:rsidR="009D10EC">
        <w:t xml:space="preserve"> основное внимание уделя</w:t>
      </w:r>
      <w:r w:rsidR="00BC1C41">
        <w:t>ется</w:t>
      </w:r>
      <w:r w:rsidRPr="00D04C6F">
        <w:t xml:space="preserve"> контролю за реализацией муниципальных программ, </w:t>
      </w:r>
      <w:r w:rsidR="009D10EC">
        <w:t xml:space="preserve">в том числе: в сфере </w:t>
      </w:r>
      <w:r w:rsidR="00CF5448">
        <w:t>содержания автомобильных дорог общего пользования местного значения; Использование средств местного бюджета</w:t>
      </w:r>
      <w:r w:rsidR="00E119AB">
        <w:t xml:space="preserve"> </w:t>
      </w:r>
      <w:r w:rsidR="00CF5448" w:rsidRPr="00676697">
        <w:t>на возмещение затрат по переоборудованию автомобилей на газомоторное топливо юридическим лицам и индивидуальным предпринимателям</w:t>
      </w:r>
      <w:r w:rsidR="00CF5448">
        <w:t>.</w:t>
      </w:r>
      <w:r w:rsidR="002D331A">
        <w:t xml:space="preserve"> Использование средств местного бюджета по организации и учету расчетов с подотчетными лицами.</w:t>
      </w:r>
      <w:r w:rsidR="00BC1C41">
        <w:t xml:space="preserve"> </w:t>
      </w:r>
      <w:r w:rsidRPr="00D04C6F">
        <w:t>Предусмотрено взаимодействие с органами внешнего финансового контроля субъектов Р</w:t>
      </w:r>
      <w:r w:rsidR="00CF5448">
        <w:t xml:space="preserve">оссийской </w:t>
      </w:r>
      <w:r w:rsidRPr="00D04C6F">
        <w:t>Ф</w:t>
      </w:r>
      <w:r w:rsidR="00CF5448">
        <w:t>едерации</w:t>
      </w:r>
      <w:r w:rsidRPr="00D04C6F">
        <w:t>, в том числе в рамках деятельности Совета контрольно-счетных органов по Сахалинской области</w:t>
      </w:r>
      <w:r w:rsidR="00A12CE9">
        <w:t xml:space="preserve"> по исполнению Федерального закона от 01.07.2021 № 255-ФЗ О внесении изменений в Федеральный закон об общих принципах организации и деятельности контрольно-счетных органов субъекта Российской Федерации</w:t>
      </w:r>
      <w:r w:rsidR="00F17D1B">
        <w:t xml:space="preserve"> и муниципальных образований и отдельные законодательные акты Российской Федерации.</w:t>
      </w:r>
    </w:p>
    <w:p w14:paraId="56DCCD88" w14:textId="42E5581C" w:rsidR="00366D19" w:rsidRPr="00D04C6F" w:rsidRDefault="00E119AB" w:rsidP="00AB0AE1">
      <w:pPr>
        <w:tabs>
          <w:tab w:val="left" w:pos="540"/>
        </w:tabs>
        <w:spacing w:line="360" w:lineRule="auto"/>
        <w:ind w:firstLine="709"/>
        <w:jc w:val="both"/>
      </w:pPr>
      <w:r>
        <w:t>В 202</w:t>
      </w:r>
      <w:r w:rsidR="00C134ED">
        <w:t>3</w:t>
      </w:r>
      <w:r>
        <w:t xml:space="preserve"> году планируется провести 1</w:t>
      </w:r>
      <w:r w:rsidR="002D331A">
        <w:t>3</w:t>
      </w:r>
      <w:r w:rsidR="00366D19" w:rsidRPr="00D04C6F">
        <w:t xml:space="preserve"> контрольных мероприятий</w:t>
      </w:r>
      <w:r w:rsidR="002D331A">
        <w:t xml:space="preserve"> и 4 экспертно-аналитических мероприятия по планированию и использованию средств местного бюджета</w:t>
      </w:r>
      <w:r w:rsidR="00366D19" w:rsidRPr="00D04C6F">
        <w:t>.</w:t>
      </w:r>
      <w:r w:rsidR="002D331A">
        <w:t xml:space="preserve"> Запланированы экспертно-аналитические мероприятия по использованию средств местного бюджета в рамках внепрограммных мероприятий и муниципальных программ (по мере поступления).</w:t>
      </w:r>
    </w:p>
    <w:p w14:paraId="6FC5B31E" w14:textId="60985130" w:rsidR="00366D19" w:rsidRPr="00D04C6F" w:rsidRDefault="00366D19" w:rsidP="00AB0AE1">
      <w:pPr>
        <w:tabs>
          <w:tab w:val="left" w:pos="486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D04C6F">
        <w:rPr>
          <w:bCs/>
        </w:rPr>
        <w:t xml:space="preserve">Приоритетными направлениями осуществления </w:t>
      </w:r>
      <w:r w:rsidR="00B42925">
        <w:rPr>
          <w:bCs/>
        </w:rPr>
        <w:t>К</w:t>
      </w:r>
      <w:r w:rsidRPr="00D04C6F">
        <w:rPr>
          <w:bCs/>
        </w:rPr>
        <w:t>онтрольно-счетной палатой внешнего муниципаль</w:t>
      </w:r>
      <w:r w:rsidR="00E119AB">
        <w:rPr>
          <w:bCs/>
        </w:rPr>
        <w:t>ного финансового контроля в 202</w:t>
      </w:r>
      <w:r w:rsidR="00C134ED">
        <w:rPr>
          <w:bCs/>
        </w:rPr>
        <w:t>3</w:t>
      </w:r>
      <w:r w:rsidRPr="00D04C6F">
        <w:rPr>
          <w:bCs/>
        </w:rPr>
        <w:t xml:space="preserve"> году и дальнейшей перспективе будут являться:</w:t>
      </w:r>
    </w:p>
    <w:p w14:paraId="0E758880" w14:textId="49924954" w:rsidR="00366D19" w:rsidRPr="00D04C6F" w:rsidRDefault="00366D19" w:rsidP="00AB0AE1">
      <w:pPr>
        <w:tabs>
          <w:tab w:val="left" w:pos="486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D04C6F">
        <w:rPr>
          <w:bCs/>
        </w:rPr>
        <w:t xml:space="preserve">- совершенствование правового и методологического обеспечения контрольной и экспертно-аналитической деятельности </w:t>
      </w:r>
      <w:r w:rsidR="00B42925">
        <w:rPr>
          <w:bCs/>
        </w:rPr>
        <w:t>К</w:t>
      </w:r>
      <w:r w:rsidRPr="00D04C6F">
        <w:rPr>
          <w:bCs/>
        </w:rPr>
        <w:t xml:space="preserve">онтрольно-счетной палаты, практики применения </w:t>
      </w:r>
      <w:r w:rsidRPr="00D04C6F">
        <w:t xml:space="preserve">Классификатора нарушений, </w:t>
      </w:r>
      <w:r w:rsidRPr="00D04C6F">
        <w:rPr>
          <w:bCs/>
        </w:rPr>
        <w:t>выявляемых в ходе внешнего муниципального аудита (контроля), типовых стандартов внешнего муниципального финансового контроля, одобренных (рекомендованных) решениями Совета (Президиума Совета) контрольно-счетных органов при Счетной палате РФ;</w:t>
      </w:r>
    </w:p>
    <w:p w14:paraId="4E02610E" w14:textId="73094920" w:rsidR="00366D19" w:rsidRPr="00D04C6F" w:rsidRDefault="00366D19" w:rsidP="00AB0AE1">
      <w:pPr>
        <w:tabs>
          <w:tab w:val="left" w:pos="486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D04C6F">
        <w:rPr>
          <w:bCs/>
        </w:rPr>
        <w:lastRenderedPageBreak/>
        <w:t xml:space="preserve">- расширение информационного обеспечения деятельности </w:t>
      </w:r>
      <w:r w:rsidR="00B42925">
        <w:rPr>
          <w:bCs/>
        </w:rPr>
        <w:t>К</w:t>
      </w:r>
      <w:r w:rsidRPr="00D04C6F">
        <w:rPr>
          <w:bCs/>
        </w:rPr>
        <w:t>онтрольно-счетной палаты, в том числе п</w:t>
      </w:r>
      <w:r w:rsidRPr="00D04C6F">
        <w:t xml:space="preserve">осредством размещения информации и материалов об осуществлении </w:t>
      </w:r>
      <w:r>
        <w:t>муниципального</w:t>
      </w:r>
      <w:r w:rsidRPr="00D04C6F">
        <w:t xml:space="preserve"> финансового контроля в сфере бюджетных правоотношений.</w:t>
      </w:r>
    </w:p>
    <w:p w14:paraId="4C5225A9" w14:textId="132CAED5" w:rsidR="00366D19" w:rsidRDefault="00E119AB" w:rsidP="00AB0AE1">
      <w:pPr>
        <w:tabs>
          <w:tab w:val="left" w:pos="486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</w:rPr>
        <w:t>Основными</w:t>
      </w:r>
      <w:r w:rsidR="00366D19" w:rsidRPr="00D04C6F">
        <w:rPr>
          <w:bCs/>
        </w:rPr>
        <w:t xml:space="preserve"> направлениями контрольной и экспертно-аналитической деятельности контрольно-счетной палаты будут являться</w:t>
      </w:r>
      <w:r>
        <w:rPr>
          <w:bCs/>
        </w:rPr>
        <w:t>:</w:t>
      </w:r>
      <w:r w:rsidR="00366D19" w:rsidRPr="00D04C6F">
        <w:rPr>
          <w:bCs/>
        </w:rPr>
        <w:t xml:space="preserve"> анализ</w:t>
      </w:r>
      <w:r w:rsidR="00CF5448">
        <w:rPr>
          <w:bCs/>
        </w:rPr>
        <w:t>, мониторинг</w:t>
      </w:r>
      <w:r w:rsidR="00366D19" w:rsidRPr="00D04C6F">
        <w:rPr>
          <w:bCs/>
        </w:rPr>
        <w:t xml:space="preserve"> и </w:t>
      </w:r>
      <w:r w:rsidR="00366D19" w:rsidRPr="00D04C6F">
        <w:t xml:space="preserve">контроль исполнения местного бюджета, </w:t>
      </w:r>
      <w:r w:rsidR="00E23437">
        <w:rPr>
          <w:bCs/>
        </w:rPr>
        <w:t>контроль</w:t>
      </w:r>
      <w:r w:rsidR="00B42925">
        <w:rPr>
          <w:bCs/>
        </w:rPr>
        <w:t xml:space="preserve"> </w:t>
      </w:r>
      <w:r w:rsidR="00366D19" w:rsidRPr="00D04C6F">
        <w:rPr>
          <w:bCs/>
        </w:rPr>
        <w:t>реализации муниципальных программ, законностью и эффективностью использования бюджетных средств.</w:t>
      </w:r>
    </w:p>
    <w:p w14:paraId="4EE27BEF" w14:textId="1D18B212" w:rsidR="00366D19" w:rsidRDefault="00366D19" w:rsidP="00AB0AE1">
      <w:pPr>
        <w:keepNext/>
        <w:tabs>
          <w:tab w:val="left" w:pos="6804"/>
        </w:tabs>
        <w:jc w:val="both"/>
        <w:outlineLvl w:val="1"/>
        <w:rPr>
          <w:sz w:val="28"/>
          <w:szCs w:val="28"/>
        </w:rPr>
      </w:pPr>
    </w:p>
    <w:p w14:paraId="57742CC9" w14:textId="1415DC5F" w:rsidR="00A12CE9" w:rsidRDefault="00A12CE9" w:rsidP="00AB0AE1">
      <w:pPr>
        <w:keepNext/>
        <w:tabs>
          <w:tab w:val="left" w:pos="6804"/>
        </w:tabs>
        <w:jc w:val="both"/>
        <w:outlineLvl w:val="1"/>
        <w:rPr>
          <w:sz w:val="28"/>
          <w:szCs w:val="28"/>
        </w:rPr>
      </w:pPr>
    </w:p>
    <w:p w14:paraId="25B3EB20" w14:textId="024FF076" w:rsidR="00AF18D6" w:rsidRDefault="00AF18D6" w:rsidP="00AB0AE1">
      <w:pPr>
        <w:keepNext/>
        <w:tabs>
          <w:tab w:val="left" w:pos="6804"/>
        </w:tabs>
        <w:jc w:val="both"/>
        <w:outlineLvl w:val="1"/>
        <w:rPr>
          <w:sz w:val="28"/>
          <w:szCs w:val="28"/>
        </w:rPr>
      </w:pPr>
    </w:p>
    <w:p w14:paraId="4FC89D6F" w14:textId="77777777" w:rsidR="00AF18D6" w:rsidRDefault="00AF18D6" w:rsidP="00AB0AE1">
      <w:pPr>
        <w:keepNext/>
        <w:tabs>
          <w:tab w:val="left" w:pos="6804"/>
        </w:tabs>
        <w:jc w:val="both"/>
        <w:outlineLvl w:val="1"/>
        <w:rPr>
          <w:sz w:val="28"/>
          <w:szCs w:val="28"/>
        </w:rPr>
      </w:pPr>
    </w:p>
    <w:p w14:paraId="2062EA08" w14:textId="77777777" w:rsidR="00A12CE9" w:rsidRDefault="00A12CE9" w:rsidP="00AB0AE1">
      <w:pPr>
        <w:keepNext/>
        <w:tabs>
          <w:tab w:val="left" w:pos="6804"/>
        </w:tabs>
        <w:jc w:val="both"/>
        <w:outlineLvl w:val="1"/>
        <w:rPr>
          <w:sz w:val="28"/>
          <w:szCs w:val="28"/>
        </w:rPr>
      </w:pPr>
    </w:p>
    <w:p w14:paraId="61B96773" w14:textId="77777777" w:rsidR="00366D19" w:rsidRPr="00EC00E3" w:rsidRDefault="00366D19" w:rsidP="00AB0AE1">
      <w:pPr>
        <w:keepNext/>
        <w:tabs>
          <w:tab w:val="left" w:pos="6804"/>
        </w:tabs>
        <w:jc w:val="both"/>
        <w:outlineLvl w:val="1"/>
      </w:pPr>
      <w:r w:rsidRPr="00D04C6F">
        <w:t>Председатель контрольно-счетной палаты</w:t>
      </w:r>
      <w:r w:rsidRPr="00D04C6F">
        <w:tab/>
      </w:r>
      <w:r>
        <w:t xml:space="preserve">                         </w:t>
      </w:r>
      <w:r w:rsidRPr="00D04C6F">
        <w:t>Т.А. Гычина</w:t>
      </w:r>
    </w:p>
    <w:p w14:paraId="20C288A3" w14:textId="77777777" w:rsidR="00366D19" w:rsidRDefault="00366D19" w:rsidP="00366D19">
      <w:pPr>
        <w:jc w:val="both"/>
        <w:rPr>
          <w:sz w:val="28"/>
          <w:szCs w:val="28"/>
        </w:rPr>
      </w:pPr>
    </w:p>
    <w:p w14:paraId="4AD0713B" w14:textId="4E6F8709" w:rsidR="00366D19" w:rsidRPr="00AF18D6" w:rsidRDefault="00366D19" w:rsidP="004C564B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lang w:eastAsia="en-US"/>
        </w:rPr>
      </w:pPr>
      <w:r w:rsidRPr="00AF18D6">
        <w:rPr>
          <w:b/>
          <w:bCs/>
          <w:lang w:eastAsia="en-US"/>
        </w:rPr>
        <w:t>Приложение № 1</w:t>
      </w:r>
    </w:p>
    <w:p w14:paraId="3994B462" w14:textId="77777777" w:rsidR="00366D19" w:rsidRPr="00D04C6F" w:rsidRDefault="00366D19" w:rsidP="00366D19">
      <w:p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p w14:paraId="18D8E62D" w14:textId="5268A885" w:rsidR="00366D19" w:rsidRPr="00D04C6F" w:rsidRDefault="00366D19" w:rsidP="00366D1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en-US"/>
        </w:rPr>
      </w:pPr>
      <w:r w:rsidRPr="00D04C6F">
        <w:rPr>
          <w:b/>
          <w:bCs/>
          <w:lang w:eastAsia="en-US"/>
        </w:rPr>
        <w:t xml:space="preserve">Основные показатели деятельности </w:t>
      </w:r>
      <w:r w:rsidR="00AF18D6">
        <w:rPr>
          <w:b/>
          <w:bCs/>
          <w:lang w:eastAsia="en-US"/>
        </w:rPr>
        <w:t>К</w:t>
      </w:r>
      <w:r w:rsidRPr="00D04C6F">
        <w:rPr>
          <w:b/>
          <w:bCs/>
          <w:lang w:eastAsia="en-US"/>
        </w:rPr>
        <w:t>онтрольно-счетной палаты</w:t>
      </w:r>
    </w:p>
    <w:p w14:paraId="54030644" w14:textId="77777777" w:rsidR="00366D19" w:rsidRPr="00F63066" w:rsidRDefault="00366D19" w:rsidP="00366D19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3846"/>
        <w:gridCol w:w="1546"/>
        <w:gridCol w:w="1766"/>
        <w:gridCol w:w="1707"/>
      </w:tblGrid>
      <w:tr w:rsidR="00366D19" w:rsidRPr="00F63066" w14:paraId="7857E2BC" w14:textId="77777777" w:rsidTr="009E2F44">
        <w:trPr>
          <w:cantSplit/>
        </w:trPr>
        <w:tc>
          <w:tcPr>
            <w:tcW w:w="706" w:type="dxa"/>
            <w:vMerge w:val="restart"/>
          </w:tcPr>
          <w:p w14:paraId="13144835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№</w:t>
            </w:r>
          </w:p>
          <w:p w14:paraId="0C22C324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п\п</w:t>
            </w:r>
          </w:p>
        </w:tc>
        <w:tc>
          <w:tcPr>
            <w:tcW w:w="3846" w:type="dxa"/>
            <w:vMerge w:val="restart"/>
          </w:tcPr>
          <w:p w14:paraId="2CA50429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 xml:space="preserve">                          Показатели               </w:t>
            </w:r>
          </w:p>
          <w:p w14:paraId="519D68B1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1546" w:type="dxa"/>
            <w:vMerge w:val="restart"/>
          </w:tcPr>
          <w:p w14:paraId="1EC6394D" w14:textId="75985536" w:rsidR="00366D19" w:rsidRPr="0062397D" w:rsidRDefault="00B437EA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2D331A">
              <w:rPr>
                <w:lang w:eastAsia="en-US"/>
              </w:rPr>
              <w:t>2</w:t>
            </w:r>
            <w:r w:rsidR="00366D19" w:rsidRPr="0062397D">
              <w:rPr>
                <w:lang w:eastAsia="en-US"/>
              </w:rPr>
              <w:t xml:space="preserve"> год</w:t>
            </w:r>
          </w:p>
          <w:p w14:paraId="35910123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(всего)</w:t>
            </w:r>
          </w:p>
        </w:tc>
        <w:tc>
          <w:tcPr>
            <w:tcW w:w="3473" w:type="dxa"/>
            <w:gridSpan w:val="2"/>
          </w:tcPr>
          <w:p w14:paraId="16E55E1B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в том числе:</w:t>
            </w:r>
          </w:p>
        </w:tc>
      </w:tr>
      <w:tr w:rsidR="00366D19" w:rsidRPr="00F63066" w14:paraId="48DF3720" w14:textId="77777777" w:rsidTr="009E2F44">
        <w:trPr>
          <w:cantSplit/>
        </w:trPr>
        <w:tc>
          <w:tcPr>
            <w:tcW w:w="706" w:type="dxa"/>
            <w:vMerge/>
          </w:tcPr>
          <w:p w14:paraId="5EA23796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3846" w:type="dxa"/>
            <w:vMerge/>
          </w:tcPr>
          <w:p w14:paraId="103B67E9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1546" w:type="dxa"/>
            <w:vMerge/>
          </w:tcPr>
          <w:p w14:paraId="520E1722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1766" w:type="dxa"/>
          </w:tcPr>
          <w:p w14:paraId="019A43C1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Контрольная работа</w:t>
            </w:r>
          </w:p>
        </w:tc>
        <w:tc>
          <w:tcPr>
            <w:tcW w:w="1707" w:type="dxa"/>
          </w:tcPr>
          <w:p w14:paraId="1625F2C5" w14:textId="3DA2D1D0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ind w:left="-105" w:right="-143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Экспертно-аналитическая работа</w:t>
            </w:r>
          </w:p>
        </w:tc>
      </w:tr>
      <w:tr w:rsidR="00366D19" w:rsidRPr="00F63066" w14:paraId="4E87402B" w14:textId="77777777" w:rsidTr="009E2F44">
        <w:tc>
          <w:tcPr>
            <w:tcW w:w="706" w:type="dxa"/>
          </w:tcPr>
          <w:p w14:paraId="36529783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1.</w:t>
            </w:r>
          </w:p>
        </w:tc>
        <w:tc>
          <w:tcPr>
            <w:tcW w:w="3846" w:type="dxa"/>
          </w:tcPr>
          <w:p w14:paraId="198B4652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 xml:space="preserve">Проведено контрольных и экспертно-аналитических мероприятий, </w:t>
            </w:r>
            <w:r w:rsidRPr="0062397D">
              <w:rPr>
                <w:lang w:eastAsia="en-US"/>
              </w:rPr>
              <w:t>в том числе:</w:t>
            </w:r>
          </w:p>
        </w:tc>
        <w:tc>
          <w:tcPr>
            <w:tcW w:w="1546" w:type="dxa"/>
            <w:vAlign w:val="center"/>
          </w:tcPr>
          <w:p w14:paraId="0F158771" w14:textId="47737ADE" w:rsidR="00366D19" w:rsidRPr="0062397D" w:rsidRDefault="00F17D1B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D331A"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47F9B0C0" w14:textId="174880F5" w:rsidR="00366D19" w:rsidRPr="0062397D" w:rsidRDefault="00B437EA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D331A">
              <w:rPr>
                <w:lang w:eastAsia="en-US"/>
              </w:rPr>
              <w:t>3</w:t>
            </w:r>
          </w:p>
        </w:tc>
        <w:tc>
          <w:tcPr>
            <w:tcW w:w="1707" w:type="dxa"/>
            <w:vAlign w:val="center"/>
          </w:tcPr>
          <w:p w14:paraId="50FE8027" w14:textId="32E64A88" w:rsidR="00366D19" w:rsidRPr="0062397D" w:rsidRDefault="00F17D1B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D331A">
              <w:rPr>
                <w:lang w:eastAsia="en-US"/>
              </w:rPr>
              <w:t>7</w:t>
            </w:r>
          </w:p>
        </w:tc>
      </w:tr>
      <w:tr w:rsidR="00366D19" w:rsidRPr="00F63066" w14:paraId="210467B6" w14:textId="77777777" w:rsidTr="009E2F44">
        <w:tc>
          <w:tcPr>
            <w:tcW w:w="706" w:type="dxa"/>
          </w:tcPr>
          <w:p w14:paraId="35B58FF5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2.</w:t>
            </w:r>
          </w:p>
        </w:tc>
        <w:tc>
          <w:tcPr>
            <w:tcW w:w="3846" w:type="dxa"/>
          </w:tcPr>
          <w:p w14:paraId="116077C8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Проведено совместных контрольных и экспертно-аналитических мероприятий с органами финансового контроля и правоохранительными органами,</w:t>
            </w:r>
            <w:r w:rsidRPr="0062397D">
              <w:rPr>
                <w:lang w:eastAsia="en-US"/>
              </w:rPr>
              <w:t xml:space="preserve"> в том числе:</w:t>
            </w:r>
          </w:p>
        </w:tc>
        <w:tc>
          <w:tcPr>
            <w:tcW w:w="1546" w:type="dxa"/>
            <w:vAlign w:val="center"/>
          </w:tcPr>
          <w:p w14:paraId="3CDFFBF6" w14:textId="2143B676" w:rsidR="00366D19" w:rsidRPr="0062397D" w:rsidRDefault="002D331A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77D1F111" w14:textId="5DD2BAA8" w:rsidR="00366D19" w:rsidRPr="0062397D" w:rsidRDefault="002D331A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4C1A1E2C" w14:textId="77777777" w:rsidR="00366D19" w:rsidRPr="0062397D" w:rsidRDefault="00B437EA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66D19" w:rsidRPr="00F63066" w14:paraId="1E692CC0" w14:textId="77777777" w:rsidTr="009E2F44">
        <w:tc>
          <w:tcPr>
            <w:tcW w:w="706" w:type="dxa"/>
          </w:tcPr>
          <w:p w14:paraId="410B6FE8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2.1</w:t>
            </w:r>
          </w:p>
        </w:tc>
        <w:tc>
          <w:tcPr>
            <w:tcW w:w="3846" w:type="dxa"/>
          </w:tcPr>
          <w:p w14:paraId="6ED0F95C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с правоохранительными органами</w:t>
            </w:r>
          </w:p>
        </w:tc>
        <w:tc>
          <w:tcPr>
            <w:tcW w:w="1546" w:type="dxa"/>
            <w:vAlign w:val="center"/>
          </w:tcPr>
          <w:p w14:paraId="61FB35B5" w14:textId="77777777" w:rsidR="00366D19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7D48412F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57F99F82" w14:textId="77777777" w:rsidR="00366D19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66D19" w:rsidRPr="00F63066" w14:paraId="46D85C89" w14:textId="77777777" w:rsidTr="009E2F44">
        <w:tc>
          <w:tcPr>
            <w:tcW w:w="706" w:type="dxa"/>
          </w:tcPr>
          <w:p w14:paraId="43E67227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3.</w:t>
            </w:r>
          </w:p>
        </w:tc>
        <w:tc>
          <w:tcPr>
            <w:tcW w:w="3846" w:type="dxa"/>
          </w:tcPr>
          <w:p w14:paraId="7AB6290B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 xml:space="preserve">Охвачено контрольными мероприятиями проверяемых органов и организаций, </w:t>
            </w:r>
            <w:r w:rsidRPr="0062397D">
              <w:rPr>
                <w:bCs/>
                <w:lang w:eastAsia="en-US"/>
              </w:rPr>
              <w:t>в том числе:</w:t>
            </w:r>
          </w:p>
        </w:tc>
        <w:tc>
          <w:tcPr>
            <w:tcW w:w="1546" w:type="dxa"/>
            <w:vAlign w:val="center"/>
          </w:tcPr>
          <w:p w14:paraId="395173E5" w14:textId="742647E0" w:rsidR="00366D19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66" w:type="dxa"/>
            <w:vAlign w:val="center"/>
          </w:tcPr>
          <w:p w14:paraId="04D7FD6C" w14:textId="4E2CB834" w:rsidR="00366D19" w:rsidRPr="0062397D" w:rsidRDefault="00C150D0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030FD">
              <w:rPr>
                <w:lang w:eastAsia="en-US"/>
              </w:rPr>
              <w:t>9</w:t>
            </w:r>
          </w:p>
        </w:tc>
        <w:tc>
          <w:tcPr>
            <w:tcW w:w="1707" w:type="dxa"/>
            <w:vAlign w:val="center"/>
          </w:tcPr>
          <w:p w14:paraId="6D21DAEB" w14:textId="5C3310A1" w:rsidR="00366D19" w:rsidRPr="0062397D" w:rsidRDefault="00C150D0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66D19" w:rsidRPr="00F63066" w14:paraId="78ADD985" w14:textId="77777777" w:rsidTr="009E2F44">
        <w:tc>
          <w:tcPr>
            <w:tcW w:w="706" w:type="dxa"/>
          </w:tcPr>
          <w:p w14:paraId="7562D4A6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eastAsia="en-US"/>
              </w:rPr>
            </w:pPr>
            <w:r w:rsidRPr="0062397D">
              <w:rPr>
                <w:bCs/>
                <w:lang w:eastAsia="en-US"/>
              </w:rPr>
              <w:t>3.1</w:t>
            </w:r>
          </w:p>
        </w:tc>
        <w:tc>
          <w:tcPr>
            <w:tcW w:w="3846" w:type="dxa"/>
          </w:tcPr>
          <w:p w14:paraId="6B84DF2F" w14:textId="2D38834D" w:rsidR="00366D19" w:rsidRPr="0062397D" w:rsidRDefault="00F748F7" w:rsidP="00B437EA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lang w:eastAsia="en-US"/>
              </w:rPr>
              <w:t xml:space="preserve">в сфере </w:t>
            </w:r>
            <w:r w:rsidR="00CA22EA">
              <w:rPr>
                <w:lang w:eastAsia="en-US"/>
              </w:rPr>
              <w:t>культуры</w:t>
            </w:r>
          </w:p>
        </w:tc>
        <w:tc>
          <w:tcPr>
            <w:tcW w:w="1546" w:type="dxa"/>
            <w:vAlign w:val="center"/>
          </w:tcPr>
          <w:p w14:paraId="63730A14" w14:textId="04634231" w:rsidR="00366D19" w:rsidRPr="0062397D" w:rsidRDefault="00CA22EA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66" w:type="dxa"/>
            <w:vAlign w:val="center"/>
          </w:tcPr>
          <w:p w14:paraId="4F5692C8" w14:textId="647631C5" w:rsidR="00366D19" w:rsidRPr="0062397D" w:rsidRDefault="00CA22EA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7" w:type="dxa"/>
            <w:vAlign w:val="center"/>
          </w:tcPr>
          <w:p w14:paraId="4749E39D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366D19" w:rsidRPr="00F63066" w14:paraId="6F5BA084" w14:textId="77777777" w:rsidTr="009E2F44">
        <w:tc>
          <w:tcPr>
            <w:tcW w:w="706" w:type="dxa"/>
          </w:tcPr>
          <w:p w14:paraId="407EBB34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eastAsia="en-US"/>
              </w:rPr>
            </w:pPr>
            <w:r w:rsidRPr="0062397D">
              <w:rPr>
                <w:bCs/>
                <w:lang w:eastAsia="en-US"/>
              </w:rPr>
              <w:t>3.2</w:t>
            </w:r>
          </w:p>
        </w:tc>
        <w:tc>
          <w:tcPr>
            <w:tcW w:w="3846" w:type="dxa"/>
          </w:tcPr>
          <w:p w14:paraId="58E08558" w14:textId="77777777" w:rsidR="00366D19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/>
                <w:bCs/>
                <w:lang w:eastAsia="en-US"/>
              </w:rPr>
            </w:pPr>
            <w:r w:rsidRPr="00D04C6F">
              <w:t>В сфере развития физической культуры, спорта и молодежной политики</w:t>
            </w:r>
          </w:p>
        </w:tc>
        <w:tc>
          <w:tcPr>
            <w:tcW w:w="1546" w:type="dxa"/>
            <w:vAlign w:val="center"/>
          </w:tcPr>
          <w:p w14:paraId="38685770" w14:textId="77777777" w:rsidR="00366D19" w:rsidRPr="0062397D" w:rsidRDefault="00B437EA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66" w:type="dxa"/>
            <w:vAlign w:val="center"/>
          </w:tcPr>
          <w:p w14:paraId="15EF2EB2" w14:textId="77777777" w:rsidR="00366D19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7" w:type="dxa"/>
            <w:vAlign w:val="center"/>
          </w:tcPr>
          <w:p w14:paraId="13DF0F53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366D19" w:rsidRPr="00F63066" w14:paraId="07C430F8" w14:textId="77777777" w:rsidTr="009E2F44">
        <w:tc>
          <w:tcPr>
            <w:tcW w:w="706" w:type="dxa"/>
          </w:tcPr>
          <w:p w14:paraId="2929DF17" w14:textId="77777777" w:rsidR="00366D19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3.3.</w:t>
            </w:r>
          </w:p>
        </w:tc>
        <w:tc>
          <w:tcPr>
            <w:tcW w:w="3846" w:type="dxa"/>
          </w:tcPr>
          <w:p w14:paraId="46604800" w14:textId="77777777" w:rsidR="00366D19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t>В сфере общегосударственных вопросов</w:t>
            </w:r>
          </w:p>
        </w:tc>
        <w:tc>
          <w:tcPr>
            <w:tcW w:w="1546" w:type="dxa"/>
            <w:vAlign w:val="center"/>
          </w:tcPr>
          <w:p w14:paraId="76B70F40" w14:textId="31564831" w:rsidR="00366D19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66" w:type="dxa"/>
            <w:vAlign w:val="center"/>
          </w:tcPr>
          <w:p w14:paraId="67D0EFA0" w14:textId="14242E3E" w:rsidR="00366D19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7" w:type="dxa"/>
            <w:vAlign w:val="center"/>
          </w:tcPr>
          <w:p w14:paraId="5585C42F" w14:textId="2C0F6CF6" w:rsidR="00366D19" w:rsidRPr="0062397D" w:rsidRDefault="002D331A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66D19" w:rsidRPr="00F63066" w14:paraId="00CE88AF" w14:textId="77777777" w:rsidTr="009E2F44">
        <w:tc>
          <w:tcPr>
            <w:tcW w:w="706" w:type="dxa"/>
          </w:tcPr>
          <w:p w14:paraId="0C97512B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eastAsia="en-US"/>
              </w:rPr>
            </w:pPr>
            <w:r w:rsidRPr="0062397D">
              <w:rPr>
                <w:bCs/>
                <w:lang w:eastAsia="en-US"/>
              </w:rPr>
              <w:t>3.3</w:t>
            </w:r>
          </w:p>
        </w:tc>
        <w:tc>
          <w:tcPr>
            <w:tcW w:w="3846" w:type="dxa"/>
          </w:tcPr>
          <w:p w14:paraId="2411A581" w14:textId="77777777" w:rsidR="00366D19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Внешняя проверка годовой бюджетной отчетности главных администраторов бюджетных средств</w:t>
            </w:r>
          </w:p>
        </w:tc>
        <w:tc>
          <w:tcPr>
            <w:tcW w:w="1546" w:type="dxa"/>
            <w:vAlign w:val="center"/>
          </w:tcPr>
          <w:p w14:paraId="54071942" w14:textId="53784740" w:rsidR="00366D19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66" w:type="dxa"/>
            <w:vAlign w:val="center"/>
          </w:tcPr>
          <w:p w14:paraId="2F60D930" w14:textId="614F98C5" w:rsidR="00366D19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7" w:type="dxa"/>
            <w:vAlign w:val="center"/>
          </w:tcPr>
          <w:p w14:paraId="3178C29B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366D19" w:rsidRPr="00F63066" w14:paraId="0DB64AC1" w14:textId="77777777" w:rsidTr="009E2F44">
        <w:tc>
          <w:tcPr>
            <w:tcW w:w="706" w:type="dxa"/>
          </w:tcPr>
          <w:p w14:paraId="0E5E42EC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lastRenderedPageBreak/>
              <w:t>4.</w:t>
            </w:r>
          </w:p>
        </w:tc>
        <w:tc>
          <w:tcPr>
            <w:tcW w:w="3846" w:type="dxa"/>
          </w:tcPr>
          <w:p w14:paraId="513A04B1" w14:textId="77777777" w:rsidR="00366D19" w:rsidRPr="0062397D" w:rsidRDefault="00366D19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Выявлено нарушений законодательства в финансово-бюджетной сфере (</w:t>
            </w:r>
            <w:r w:rsidRPr="0062397D">
              <w:rPr>
                <w:bCs/>
                <w:lang w:eastAsia="en-US"/>
              </w:rPr>
              <w:t>тыс. рублей),</w:t>
            </w:r>
            <w:r w:rsidRPr="0062397D">
              <w:rPr>
                <w:lang w:eastAsia="en-US"/>
              </w:rPr>
              <w:t xml:space="preserve"> в том числе:</w:t>
            </w:r>
          </w:p>
        </w:tc>
        <w:tc>
          <w:tcPr>
            <w:tcW w:w="1546" w:type="dxa"/>
            <w:vAlign w:val="center"/>
          </w:tcPr>
          <w:p w14:paraId="39D2DF0B" w14:textId="52968C36" w:rsidR="00366D19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928760,8</w:t>
            </w:r>
          </w:p>
        </w:tc>
        <w:tc>
          <w:tcPr>
            <w:tcW w:w="1766" w:type="dxa"/>
            <w:vAlign w:val="center"/>
          </w:tcPr>
          <w:p w14:paraId="69C377F8" w14:textId="4E46A847" w:rsidR="00366D19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928760,8</w:t>
            </w:r>
          </w:p>
        </w:tc>
        <w:tc>
          <w:tcPr>
            <w:tcW w:w="1707" w:type="dxa"/>
            <w:vAlign w:val="center"/>
          </w:tcPr>
          <w:p w14:paraId="0ADE502B" w14:textId="77777777" w:rsidR="00366D19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48F7" w:rsidRPr="00F63066" w14:paraId="022C7454" w14:textId="77777777" w:rsidTr="00A25C29">
        <w:tc>
          <w:tcPr>
            <w:tcW w:w="706" w:type="dxa"/>
          </w:tcPr>
          <w:p w14:paraId="255E8C61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4.1</w:t>
            </w:r>
          </w:p>
        </w:tc>
        <w:tc>
          <w:tcPr>
            <w:tcW w:w="3846" w:type="dxa"/>
          </w:tcPr>
          <w:p w14:paraId="373C3CE8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color w:val="000000"/>
                <w:lang w:eastAsia="en-US"/>
              </w:rPr>
            </w:pPr>
            <w:r w:rsidRPr="0062397D">
              <w:rPr>
                <w:color w:val="000000"/>
                <w:lang w:eastAsia="en-US"/>
              </w:rPr>
              <w:t xml:space="preserve">нарушения введения бухгалтерского учета, </w:t>
            </w:r>
            <w:r>
              <w:rPr>
                <w:color w:val="000000"/>
                <w:lang w:eastAsia="en-US"/>
              </w:rPr>
              <w:t>составления и представления бухгалтерской</w:t>
            </w:r>
            <w:r w:rsidRPr="0062397D">
              <w:rPr>
                <w:color w:val="000000"/>
                <w:lang w:eastAsia="en-US"/>
              </w:rPr>
              <w:t xml:space="preserve"> (финансовой) отчетности</w:t>
            </w:r>
          </w:p>
        </w:tc>
        <w:tc>
          <w:tcPr>
            <w:tcW w:w="1546" w:type="dxa"/>
          </w:tcPr>
          <w:p w14:paraId="1CF957B1" w14:textId="33731EF6" w:rsidR="00F748F7" w:rsidRPr="00D04C6F" w:rsidRDefault="002030FD" w:rsidP="00F748F7">
            <w:pPr>
              <w:jc w:val="center"/>
            </w:pPr>
            <w:r>
              <w:t>927782,7</w:t>
            </w:r>
          </w:p>
        </w:tc>
        <w:tc>
          <w:tcPr>
            <w:tcW w:w="1766" w:type="dxa"/>
          </w:tcPr>
          <w:p w14:paraId="24A5D8C0" w14:textId="2676551F" w:rsidR="00F748F7" w:rsidRPr="00D04C6F" w:rsidRDefault="002030FD" w:rsidP="00F748F7">
            <w:pPr>
              <w:jc w:val="center"/>
            </w:pPr>
            <w:r>
              <w:t>927782,7</w:t>
            </w:r>
          </w:p>
        </w:tc>
        <w:tc>
          <w:tcPr>
            <w:tcW w:w="1707" w:type="dxa"/>
            <w:vAlign w:val="center"/>
          </w:tcPr>
          <w:p w14:paraId="0979011D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48F7" w:rsidRPr="00F63066" w14:paraId="7B188F4F" w14:textId="77777777" w:rsidTr="009E2F44">
        <w:trPr>
          <w:trHeight w:val="804"/>
        </w:trPr>
        <w:tc>
          <w:tcPr>
            <w:tcW w:w="706" w:type="dxa"/>
          </w:tcPr>
          <w:p w14:paraId="7E77763B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4.2</w:t>
            </w:r>
          </w:p>
        </w:tc>
        <w:tc>
          <w:tcPr>
            <w:tcW w:w="3846" w:type="dxa"/>
          </w:tcPr>
          <w:p w14:paraId="47FFACB9" w14:textId="77777777" w:rsidR="00F748F7" w:rsidRPr="0062397D" w:rsidRDefault="00F748F7" w:rsidP="009E2F44">
            <w:pPr>
              <w:jc w:val="both"/>
            </w:pPr>
            <w:r w:rsidRPr="0062397D">
              <w:rPr>
                <w:color w:val="000000"/>
              </w:rPr>
              <w:t>нарушения при формировании и исполнении бюджета /исполнение доведенных бюджетных ассигнований/</w:t>
            </w:r>
            <w:r w:rsidR="0076490C">
              <w:rPr>
                <w:color w:val="000000"/>
              </w:rPr>
              <w:t>,</w:t>
            </w:r>
            <w:r w:rsidRPr="0062397D">
              <w:rPr>
                <w:color w:val="000000"/>
              </w:rPr>
              <w:t xml:space="preserve"> в том числе неэффективное использование средств бюджета</w:t>
            </w:r>
          </w:p>
        </w:tc>
        <w:tc>
          <w:tcPr>
            <w:tcW w:w="1546" w:type="dxa"/>
            <w:vAlign w:val="center"/>
          </w:tcPr>
          <w:p w14:paraId="3692065B" w14:textId="3EC9D72D" w:rsidR="00F748F7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978,1</w:t>
            </w:r>
          </w:p>
        </w:tc>
        <w:tc>
          <w:tcPr>
            <w:tcW w:w="1766" w:type="dxa"/>
            <w:vAlign w:val="center"/>
          </w:tcPr>
          <w:p w14:paraId="1B0AA009" w14:textId="04050176" w:rsidR="00F748F7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978,1</w:t>
            </w:r>
          </w:p>
        </w:tc>
        <w:tc>
          <w:tcPr>
            <w:tcW w:w="1707" w:type="dxa"/>
            <w:vAlign w:val="center"/>
          </w:tcPr>
          <w:p w14:paraId="01AA3DFC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48F7" w:rsidRPr="00F63066" w14:paraId="6DF8DCC8" w14:textId="77777777" w:rsidTr="00A25C29">
        <w:trPr>
          <w:trHeight w:val="216"/>
        </w:trPr>
        <w:tc>
          <w:tcPr>
            <w:tcW w:w="706" w:type="dxa"/>
          </w:tcPr>
          <w:p w14:paraId="783ED4B0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4.2.1</w:t>
            </w:r>
          </w:p>
        </w:tc>
        <w:tc>
          <w:tcPr>
            <w:tcW w:w="3846" w:type="dxa"/>
          </w:tcPr>
          <w:p w14:paraId="1D726D95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том числе: </w:t>
            </w:r>
            <w:r w:rsidRPr="00D04C6F">
              <w:t>нарушения эффективности использования средств бюджета</w:t>
            </w:r>
            <w:r>
              <w:t>/необоснованные выплаты</w:t>
            </w:r>
          </w:p>
        </w:tc>
        <w:tc>
          <w:tcPr>
            <w:tcW w:w="1546" w:type="dxa"/>
          </w:tcPr>
          <w:p w14:paraId="49E2BA88" w14:textId="7072B3C6" w:rsidR="00F748F7" w:rsidRPr="00D04C6F" w:rsidRDefault="002030FD" w:rsidP="00F748F7">
            <w:pPr>
              <w:jc w:val="center"/>
            </w:pPr>
            <w:r>
              <w:t>137,8</w:t>
            </w:r>
          </w:p>
        </w:tc>
        <w:tc>
          <w:tcPr>
            <w:tcW w:w="1766" w:type="dxa"/>
          </w:tcPr>
          <w:p w14:paraId="1A1ABF3C" w14:textId="242A8E0D" w:rsidR="00F748F7" w:rsidRPr="00D04C6F" w:rsidRDefault="002030FD" w:rsidP="00F748F7">
            <w:pPr>
              <w:jc w:val="center"/>
            </w:pPr>
            <w:r>
              <w:t>137,8</w:t>
            </w:r>
          </w:p>
        </w:tc>
        <w:tc>
          <w:tcPr>
            <w:tcW w:w="1707" w:type="dxa"/>
            <w:vAlign w:val="center"/>
          </w:tcPr>
          <w:p w14:paraId="0F2733BF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48F7" w:rsidRPr="00F63066" w14:paraId="3C7FB1D0" w14:textId="77777777" w:rsidTr="009E2F44">
        <w:trPr>
          <w:trHeight w:val="216"/>
        </w:trPr>
        <w:tc>
          <w:tcPr>
            <w:tcW w:w="706" w:type="dxa"/>
          </w:tcPr>
          <w:p w14:paraId="7F3ADFE9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eastAsia="en-US"/>
              </w:rPr>
            </w:pPr>
            <w:r w:rsidRPr="0062397D">
              <w:rPr>
                <w:b/>
                <w:lang w:eastAsia="en-US"/>
              </w:rPr>
              <w:t>5.</w:t>
            </w:r>
          </w:p>
        </w:tc>
        <w:tc>
          <w:tcPr>
            <w:tcW w:w="3846" w:type="dxa"/>
          </w:tcPr>
          <w:p w14:paraId="10ACE635" w14:textId="77777777" w:rsidR="00A25C29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color w:val="000000"/>
                <w:lang w:eastAsia="en-US"/>
              </w:rPr>
            </w:pPr>
            <w:r w:rsidRPr="0062397D">
              <w:rPr>
                <w:b/>
                <w:color w:val="000000"/>
                <w:lang w:eastAsia="en-US"/>
              </w:rPr>
              <w:t xml:space="preserve">Устранено финансовых нарушений </w:t>
            </w:r>
            <w:r w:rsidRPr="0062397D">
              <w:rPr>
                <w:color w:val="000000"/>
                <w:lang w:eastAsia="en-US"/>
              </w:rPr>
              <w:t xml:space="preserve">(тыс. рублей), </w:t>
            </w:r>
          </w:p>
          <w:p w14:paraId="54083CC5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color w:val="000000"/>
                <w:lang w:eastAsia="en-US"/>
              </w:rPr>
            </w:pPr>
            <w:r w:rsidRPr="0062397D">
              <w:rPr>
                <w:color w:val="000000"/>
                <w:lang w:eastAsia="en-US"/>
              </w:rPr>
              <w:t>в том числе:</w:t>
            </w:r>
          </w:p>
        </w:tc>
        <w:tc>
          <w:tcPr>
            <w:tcW w:w="1546" w:type="dxa"/>
            <w:vAlign w:val="center"/>
          </w:tcPr>
          <w:p w14:paraId="5B103046" w14:textId="68DB114E" w:rsidR="00F748F7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927782,7</w:t>
            </w:r>
          </w:p>
        </w:tc>
        <w:tc>
          <w:tcPr>
            <w:tcW w:w="1766" w:type="dxa"/>
            <w:vAlign w:val="center"/>
          </w:tcPr>
          <w:p w14:paraId="1718DE0D" w14:textId="086D779E" w:rsidR="00F748F7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927782,7</w:t>
            </w:r>
          </w:p>
        </w:tc>
        <w:tc>
          <w:tcPr>
            <w:tcW w:w="1707" w:type="dxa"/>
            <w:vAlign w:val="center"/>
          </w:tcPr>
          <w:p w14:paraId="300B4C6D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6D10315B" w14:textId="77777777" w:rsidTr="009E2F44">
        <w:trPr>
          <w:trHeight w:val="228"/>
        </w:trPr>
        <w:tc>
          <w:tcPr>
            <w:tcW w:w="706" w:type="dxa"/>
          </w:tcPr>
          <w:p w14:paraId="09D54598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lang w:eastAsia="en-US"/>
              </w:rPr>
            </w:pPr>
            <w:r w:rsidRPr="0062397D">
              <w:rPr>
                <w:bCs/>
                <w:lang w:eastAsia="en-US"/>
              </w:rPr>
              <w:t>5.1</w:t>
            </w:r>
          </w:p>
        </w:tc>
        <w:tc>
          <w:tcPr>
            <w:tcW w:w="3846" w:type="dxa"/>
          </w:tcPr>
          <w:p w14:paraId="55DB8134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Cs/>
                <w:lang w:eastAsia="en-US"/>
              </w:rPr>
            </w:pPr>
            <w:r w:rsidRPr="0062397D">
              <w:rPr>
                <w:color w:val="000000"/>
              </w:rPr>
              <w:t>нарушения при формировании и исполнении бюджета /исполнение доведенных бюджетных ассигнований/</w:t>
            </w:r>
            <w:r w:rsidR="0076490C">
              <w:rPr>
                <w:color w:val="000000"/>
              </w:rPr>
              <w:t>,</w:t>
            </w:r>
            <w:r w:rsidRPr="0062397D">
              <w:rPr>
                <w:color w:val="000000"/>
              </w:rPr>
              <w:t xml:space="preserve"> в том числе неэффективное использование средств бюджета</w:t>
            </w:r>
          </w:p>
        </w:tc>
        <w:tc>
          <w:tcPr>
            <w:tcW w:w="1546" w:type="dxa"/>
            <w:vAlign w:val="center"/>
          </w:tcPr>
          <w:p w14:paraId="60F88F71" w14:textId="30808426" w:rsidR="00F748F7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139,1</w:t>
            </w:r>
          </w:p>
        </w:tc>
        <w:tc>
          <w:tcPr>
            <w:tcW w:w="1766" w:type="dxa"/>
            <w:vAlign w:val="center"/>
          </w:tcPr>
          <w:p w14:paraId="3AA3BCF0" w14:textId="5A396402" w:rsidR="00F748F7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139,1</w:t>
            </w:r>
          </w:p>
        </w:tc>
        <w:tc>
          <w:tcPr>
            <w:tcW w:w="1707" w:type="dxa"/>
            <w:vAlign w:val="center"/>
          </w:tcPr>
          <w:p w14:paraId="369429B1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46296E98" w14:textId="77777777" w:rsidTr="009E2F44">
        <w:tc>
          <w:tcPr>
            <w:tcW w:w="706" w:type="dxa"/>
          </w:tcPr>
          <w:p w14:paraId="214269E5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6.</w:t>
            </w:r>
          </w:p>
        </w:tc>
        <w:tc>
          <w:tcPr>
            <w:tcW w:w="3846" w:type="dxa"/>
          </w:tcPr>
          <w:p w14:paraId="0BE53728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i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Подготовлено экспертных заключений</w:t>
            </w:r>
            <w:r w:rsidRPr="0062397D">
              <w:rPr>
                <w:lang w:eastAsia="en-US"/>
              </w:rPr>
              <w:t>, в том числе:</w:t>
            </w:r>
          </w:p>
        </w:tc>
        <w:tc>
          <w:tcPr>
            <w:tcW w:w="1546" w:type="dxa"/>
            <w:vAlign w:val="center"/>
          </w:tcPr>
          <w:p w14:paraId="7381BF83" w14:textId="6CB2E396" w:rsidR="00F748F7" w:rsidRPr="0062397D" w:rsidRDefault="00C736F3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D331A">
              <w:rPr>
                <w:lang w:eastAsia="en-US"/>
              </w:rPr>
              <w:t>7</w:t>
            </w:r>
          </w:p>
        </w:tc>
        <w:tc>
          <w:tcPr>
            <w:tcW w:w="1766" w:type="dxa"/>
            <w:vAlign w:val="center"/>
          </w:tcPr>
          <w:p w14:paraId="539CF774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47CE0883" w14:textId="009CBDBA" w:rsidR="00F748F7" w:rsidRPr="0062397D" w:rsidRDefault="00C736F3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D331A">
              <w:rPr>
                <w:lang w:eastAsia="en-US"/>
              </w:rPr>
              <w:t>7</w:t>
            </w:r>
          </w:p>
        </w:tc>
      </w:tr>
      <w:tr w:rsidR="00F748F7" w:rsidRPr="00F63066" w14:paraId="08275EE5" w14:textId="77777777" w:rsidTr="009E2F44">
        <w:tc>
          <w:tcPr>
            <w:tcW w:w="706" w:type="dxa"/>
          </w:tcPr>
          <w:p w14:paraId="3E84915D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lang w:eastAsia="en-US"/>
              </w:rPr>
              <w:t>6.1</w:t>
            </w:r>
          </w:p>
        </w:tc>
        <w:tc>
          <w:tcPr>
            <w:tcW w:w="3846" w:type="dxa"/>
          </w:tcPr>
          <w:p w14:paraId="7EC975F2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по проектам решений Собрания муниципального образования «Городской округ Ногликский»</w:t>
            </w:r>
          </w:p>
        </w:tc>
        <w:tc>
          <w:tcPr>
            <w:tcW w:w="1546" w:type="dxa"/>
            <w:vAlign w:val="center"/>
          </w:tcPr>
          <w:p w14:paraId="11BECAF7" w14:textId="2398E569" w:rsidR="00F748F7" w:rsidRPr="0062397D" w:rsidRDefault="002D331A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66" w:type="dxa"/>
            <w:vAlign w:val="center"/>
          </w:tcPr>
          <w:p w14:paraId="5F7D178E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5CFD9AC5" w14:textId="70F5400A" w:rsidR="00F748F7" w:rsidRPr="0062397D" w:rsidRDefault="002D331A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748F7" w:rsidRPr="00F63066" w14:paraId="1F6DA2AC" w14:textId="77777777" w:rsidTr="009E2F44">
        <w:tc>
          <w:tcPr>
            <w:tcW w:w="706" w:type="dxa"/>
          </w:tcPr>
          <w:p w14:paraId="69703D2C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6.2</w:t>
            </w:r>
          </w:p>
        </w:tc>
        <w:tc>
          <w:tcPr>
            <w:tcW w:w="3846" w:type="dxa"/>
          </w:tcPr>
          <w:p w14:paraId="11E7B3DA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по проектам постановлений администрации муниципального образования «Городской округ Ногликский»</w:t>
            </w:r>
          </w:p>
        </w:tc>
        <w:tc>
          <w:tcPr>
            <w:tcW w:w="1546" w:type="dxa"/>
            <w:vAlign w:val="center"/>
          </w:tcPr>
          <w:p w14:paraId="00EB7722" w14:textId="15339B9D" w:rsidR="00F748F7" w:rsidRPr="0062397D" w:rsidRDefault="002D331A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766" w:type="dxa"/>
            <w:vAlign w:val="center"/>
          </w:tcPr>
          <w:p w14:paraId="64460B05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6E21BD72" w14:textId="1B258122" w:rsidR="00F748F7" w:rsidRPr="0062397D" w:rsidRDefault="002D331A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F748F7" w:rsidRPr="00F63066" w14:paraId="141191E1" w14:textId="77777777" w:rsidTr="009E2F44">
        <w:tc>
          <w:tcPr>
            <w:tcW w:w="706" w:type="dxa"/>
          </w:tcPr>
          <w:p w14:paraId="4C065575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6.3</w:t>
            </w:r>
          </w:p>
        </w:tc>
        <w:tc>
          <w:tcPr>
            <w:tcW w:w="3846" w:type="dxa"/>
          </w:tcPr>
          <w:p w14:paraId="2A095374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по проектам постановлений мэра муниципального образования и органа местного самоуправления</w:t>
            </w:r>
          </w:p>
        </w:tc>
        <w:tc>
          <w:tcPr>
            <w:tcW w:w="1546" w:type="dxa"/>
            <w:vAlign w:val="center"/>
          </w:tcPr>
          <w:p w14:paraId="42D35CD6" w14:textId="183B4BE6" w:rsidR="00F748F7" w:rsidRPr="0062397D" w:rsidRDefault="002D331A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66" w:type="dxa"/>
            <w:vAlign w:val="center"/>
          </w:tcPr>
          <w:p w14:paraId="419D5376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4B97A7EA" w14:textId="7188483E" w:rsidR="00F748F7" w:rsidRPr="0062397D" w:rsidRDefault="002D331A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3F1D75" w:rsidRPr="00F63066" w14:paraId="1DD45B65" w14:textId="77777777" w:rsidTr="009E2F44">
        <w:tc>
          <w:tcPr>
            <w:tcW w:w="706" w:type="dxa"/>
          </w:tcPr>
          <w:p w14:paraId="01161E5D" w14:textId="66BE9098" w:rsidR="003F1D75" w:rsidRPr="0062397D" w:rsidRDefault="003F1D75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3846" w:type="dxa"/>
          </w:tcPr>
          <w:p w14:paraId="48977D0C" w14:textId="77777777" w:rsidR="003F1D75" w:rsidRPr="0062397D" w:rsidRDefault="003F1D75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lang w:eastAsia="en-US"/>
              </w:rPr>
            </w:pPr>
            <w:r w:rsidRPr="004C564B">
              <w:rPr>
                <w:lang w:eastAsia="en-US"/>
              </w:rPr>
              <w:t>Заключения контрольно-счетной палаты на отчеты по исполнению бюджета, на акты проверок</w:t>
            </w:r>
          </w:p>
        </w:tc>
        <w:tc>
          <w:tcPr>
            <w:tcW w:w="1546" w:type="dxa"/>
            <w:vAlign w:val="center"/>
          </w:tcPr>
          <w:p w14:paraId="76A51617" w14:textId="77777777" w:rsidR="003F1D75" w:rsidRDefault="003F1D75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66" w:type="dxa"/>
            <w:vAlign w:val="center"/>
          </w:tcPr>
          <w:p w14:paraId="364D68C4" w14:textId="3FE70532" w:rsidR="003F1D75" w:rsidRPr="0062397D" w:rsidRDefault="00C736F3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52B8FD25" w14:textId="6DF94CFF" w:rsidR="003F1D75" w:rsidRDefault="00C736F3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748F7" w:rsidRPr="00F63066" w14:paraId="43C6480C" w14:textId="77777777" w:rsidTr="009E2F44">
        <w:tc>
          <w:tcPr>
            <w:tcW w:w="706" w:type="dxa"/>
          </w:tcPr>
          <w:p w14:paraId="76C2FB31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7.</w:t>
            </w:r>
          </w:p>
        </w:tc>
        <w:tc>
          <w:tcPr>
            <w:tcW w:w="3846" w:type="dxa"/>
          </w:tcPr>
          <w:p w14:paraId="312B8E46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 xml:space="preserve">Количество направленных представлений </w:t>
            </w:r>
            <w:r w:rsidRPr="0062397D">
              <w:rPr>
                <w:bCs/>
                <w:lang w:eastAsia="en-US"/>
              </w:rPr>
              <w:t>(текущего года)</w:t>
            </w:r>
            <w:r w:rsidRPr="0062397D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14:paraId="6EFDD67D" w14:textId="6FB53235" w:rsidR="00F748F7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66" w:type="dxa"/>
            <w:vAlign w:val="center"/>
          </w:tcPr>
          <w:p w14:paraId="1B1A690E" w14:textId="578E6AB3" w:rsidR="00F748F7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7" w:type="dxa"/>
            <w:vAlign w:val="center"/>
          </w:tcPr>
          <w:p w14:paraId="5F3D0A70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1718FA87" w14:textId="77777777" w:rsidTr="009E2F44">
        <w:tc>
          <w:tcPr>
            <w:tcW w:w="706" w:type="dxa"/>
          </w:tcPr>
          <w:p w14:paraId="28C6DAA3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8.</w:t>
            </w:r>
          </w:p>
        </w:tc>
        <w:tc>
          <w:tcPr>
            <w:tcW w:w="3846" w:type="dxa"/>
          </w:tcPr>
          <w:p w14:paraId="6FBE76BA" w14:textId="783075A2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Количество представлений</w:t>
            </w:r>
            <w:r w:rsidR="005A5028">
              <w:rPr>
                <w:b/>
                <w:bCs/>
                <w:lang w:eastAsia="en-US"/>
              </w:rPr>
              <w:t>,</w:t>
            </w:r>
            <w:r w:rsidRPr="0062397D">
              <w:rPr>
                <w:b/>
                <w:bCs/>
                <w:lang w:eastAsia="en-US"/>
              </w:rPr>
              <w:t xml:space="preserve"> снятых с контроля </w:t>
            </w:r>
            <w:r w:rsidRPr="0062397D">
              <w:rPr>
                <w:bCs/>
                <w:lang w:eastAsia="en-US"/>
              </w:rPr>
              <w:t>(исполненных текущего года)</w:t>
            </w:r>
          </w:p>
        </w:tc>
        <w:tc>
          <w:tcPr>
            <w:tcW w:w="1546" w:type="dxa"/>
            <w:vAlign w:val="center"/>
          </w:tcPr>
          <w:p w14:paraId="78DDC3C4" w14:textId="5996B9C1" w:rsidR="00F748F7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66" w:type="dxa"/>
            <w:vAlign w:val="center"/>
          </w:tcPr>
          <w:p w14:paraId="6EAC1C54" w14:textId="51741538" w:rsidR="00F748F7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7" w:type="dxa"/>
            <w:vAlign w:val="center"/>
          </w:tcPr>
          <w:p w14:paraId="5BC7B288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0044C745" w14:textId="77777777" w:rsidTr="009E2F44">
        <w:tc>
          <w:tcPr>
            <w:tcW w:w="706" w:type="dxa"/>
          </w:tcPr>
          <w:p w14:paraId="344FCED5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9.</w:t>
            </w:r>
          </w:p>
        </w:tc>
        <w:tc>
          <w:tcPr>
            <w:tcW w:w="3846" w:type="dxa"/>
          </w:tcPr>
          <w:p w14:paraId="74BE8749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Количество предложений в представлениях, в ед.</w:t>
            </w:r>
            <w:r w:rsidRPr="0062397D">
              <w:rPr>
                <w:bCs/>
                <w:lang w:eastAsia="en-US"/>
              </w:rPr>
              <w:t xml:space="preserve"> (текущего года)</w:t>
            </w:r>
            <w:r w:rsidRPr="0062397D">
              <w:rPr>
                <w:b/>
                <w:bCs/>
                <w:lang w:eastAsia="en-US"/>
              </w:rPr>
              <w:t xml:space="preserve">, </w:t>
            </w:r>
            <w:r w:rsidRPr="0062397D">
              <w:rPr>
                <w:bCs/>
                <w:lang w:eastAsia="en-US"/>
              </w:rPr>
              <w:t>из них</w:t>
            </w:r>
            <w:r w:rsidRPr="0062397D">
              <w:rPr>
                <w:b/>
                <w:bCs/>
                <w:lang w:eastAsia="en-US"/>
              </w:rPr>
              <w:t xml:space="preserve">: </w:t>
            </w:r>
          </w:p>
        </w:tc>
        <w:tc>
          <w:tcPr>
            <w:tcW w:w="1546" w:type="dxa"/>
            <w:vAlign w:val="center"/>
          </w:tcPr>
          <w:p w14:paraId="4C58E76A" w14:textId="7BEE7937" w:rsidR="00F748F7" w:rsidRPr="0062397D" w:rsidRDefault="00C736F3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66" w:type="dxa"/>
            <w:vAlign w:val="center"/>
          </w:tcPr>
          <w:p w14:paraId="09B2BCEE" w14:textId="3FB7775D" w:rsidR="00F748F7" w:rsidRPr="0062397D" w:rsidRDefault="00C736F3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7" w:type="dxa"/>
            <w:vAlign w:val="center"/>
          </w:tcPr>
          <w:p w14:paraId="2906ADC2" w14:textId="77777777" w:rsidR="00F748F7" w:rsidRPr="0062397D" w:rsidRDefault="003F1D75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48F7" w:rsidRPr="00F63066" w14:paraId="1B48C81B" w14:textId="77777777" w:rsidTr="009E2F44">
        <w:tc>
          <w:tcPr>
            <w:tcW w:w="706" w:type="dxa"/>
          </w:tcPr>
          <w:p w14:paraId="699D42BC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Cs/>
                <w:lang w:eastAsia="en-US"/>
              </w:rPr>
              <w:t>9.1</w:t>
            </w:r>
          </w:p>
        </w:tc>
        <w:tc>
          <w:tcPr>
            <w:tcW w:w="3846" w:type="dxa"/>
          </w:tcPr>
          <w:p w14:paraId="511607A1" w14:textId="77777777" w:rsidR="00F748F7" w:rsidRPr="0062397D" w:rsidRDefault="00F748F7" w:rsidP="009E2F44">
            <w:pPr>
              <w:autoSpaceDE w:val="0"/>
              <w:autoSpaceDN w:val="0"/>
              <w:adjustRightInd w:val="0"/>
              <w:ind w:right="-59"/>
              <w:jc w:val="both"/>
              <w:rPr>
                <w:b/>
                <w:bCs/>
                <w:color w:val="000000"/>
              </w:rPr>
            </w:pPr>
            <w:r w:rsidRPr="0062397D">
              <w:rPr>
                <w:iCs/>
                <w:color w:val="000000"/>
              </w:rPr>
              <w:t xml:space="preserve">снятых с контроля </w:t>
            </w:r>
          </w:p>
        </w:tc>
        <w:tc>
          <w:tcPr>
            <w:tcW w:w="1546" w:type="dxa"/>
            <w:vAlign w:val="center"/>
          </w:tcPr>
          <w:p w14:paraId="552F91D7" w14:textId="7A5EF771" w:rsidR="00F748F7" w:rsidRPr="0062397D" w:rsidRDefault="00C736F3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66" w:type="dxa"/>
            <w:vAlign w:val="center"/>
          </w:tcPr>
          <w:p w14:paraId="1CFAC398" w14:textId="1B73748F" w:rsidR="00F748F7" w:rsidRPr="0062397D" w:rsidRDefault="00C736F3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7" w:type="dxa"/>
            <w:vAlign w:val="center"/>
          </w:tcPr>
          <w:p w14:paraId="5B2E5391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310EC651" w14:textId="77777777" w:rsidTr="009E2F44">
        <w:tc>
          <w:tcPr>
            <w:tcW w:w="706" w:type="dxa"/>
          </w:tcPr>
          <w:p w14:paraId="523172E6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lastRenderedPageBreak/>
              <w:t>10.</w:t>
            </w:r>
          </w:p>
        </w:tc>
        <w:tc>
          <w:tcPr>
            <w:tcW w:w="3846" w:type="dxa"/>
          </w:tcPr>
          <w:p w14:paraId="4E11B925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 xml:space="preserve">Количество материалов, направленных в органы прокуратуры, иные </w:t>
            </w:r>
          </w:p>
          <w:p w14:paraId="18F8A73F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правоохранительные органы</w:t>
            </w:r>
          </w:p>
        </w:tc>
        <w:tc>
          <w:tcPr>
            <w:tcW w:w="1546" w:type="dxa"/>
            <w:vAlign w:val="center"/>
          </w:tcPr>
          <w:p w14:paraId="1634D775" w14:textId="3378185C" w:rsidR="00F748F7" w:rsidRPr="0062397D" w:rsidRDefault="00147874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043A667E" w14:textId="627790D4" w:rsidR="00F748F7" w:rsidRPr="0062397D" w:rsidRDefault="00147874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4F7AB216" w14:textId="77777777" w:rsidR="00F748F7" w:rsidRPr="0062397D" w:rsidRDefault="003F1D75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748F7" w:rsidRPr="00F63066" w14:paraId="2580106F" w14:textId="77777777" w:rsidTr="009E2F44">
        <w:tc>
          <w:tcPr>
            <w:tcW w:w="706" w:type="dxa"/>
          </w:tcPr>
          <w:p w14:paraId="1EDAE07A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11.</w:t>
            </w:r>
          </w:p>
        </w:tc>
        <w:tc>
          <w:tcPr>
            <w:tcW w:w="3846" w:type="dxa"/>
          </w:tcPr>
          <w:p w14:paraId="4DE273FF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Количество возбужденных по материалам КСП уголовных дел</w:t>
            </w:r>
          </w:p>
        </w:tc>
        <w:tc>
          <w:tcPr>
            <w:tcW w:w="1546" w:type="dxa"/>
            <w:vAlign w:val="center"/>
          </w:tcPr>
          <w:p w14:paraId="0388E903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365FD6BB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15BD9815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7686E27D" w14:textId="77777777" w:rsidTr="009E2F44">
        <w:tc>
          <w:tcPr>
            <w:tcW w:w="706" w:type="dxa"/>
          </w:tcPr>
          <w:p w14:paraId="3D032BA5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12.</w:t>
            </w:r>
          </w:p>
        </w:tc>
        <w:tc>
          <w:tcPr>
            <w:tcW w:w="3846" w:type="dxa"/>
          </w:tcPr>
          <w:p w14:paraId="3DAE310F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Привлечено к дисциплинар</w:t>
            </w:r>
            <w:r w:rsidRPr="0062397D">
              <w:rPr>
                <w:b/>
                <w:bCs/>
                <w:lang w:eastAsia="en-US"/>
              </w:rPr>
              <w:t xml:space="preserve">ной ответственности </w:t>
            </w:r>
            <w:r w:rsidRPr="0062397D">
              <w:rPr>
                <w:bCs/>
                <w:lang w:eastAsia="en-US"/>
              </w:rPr>
              <w:t>(чел.),</w:t>
            </w:r>
            <w:r w:rsidRPr="0062397D">
              <w:rPr>
                <w:b/>
                <w:bCs/>
                <w:lang w:eastAsia="en-US"/>
              </w:rPr>
              <w:t xml:space="preserve"> </w:t>
            </w:r>
            <w:r w:rsidRPr="0062397D">
              <w:rPr>
                <w:bCs/>
                <w:lang w:eastAsia="en-US"/>
              </w:rPr>
              <w:t>в том числе</w:t>
            </w:r>
            <w:r w:rsidRPr="0062397D">
              <w:rPr>
                <w:b/>
                <w:bCs/>
                <w:lang w:eastAsia="en-US"/>
              </w:rPr>
              <w:t>:</w:t>
            </w:r>
          </w:p>
        </w:tc>
        <w:tc>
          <w:tcPr>
            <w:tcW w:w="1546" w:type="dxa"/>
            <w:vAlign w:val="center"/>
          </w:tcPr>
          <w:p w14:paraId="5E9CD74D" w14:textId="61762CF2" w:rsidR="00F748F7" w:rsidRPr="0062397D" w:rsidRDefault="00C736F3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41FC906C" w14:textId="5E96B2A7" w:rsidR="00F748F7" w:rsidRPr="0062397D" w:rsidRDefault="00C736F3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113D44D9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7F9AA2E0" w14:textId="77777777" w:rsidTr="009E2F44">
        <w:tc>
          <w:tcPr>
            <w:tcW w:w="706" w:type="dxa"/>
          </w:tcPr>
          <w:p w14:paraId="2FABD550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12.1</w:t>
            </w:r>
          </w:p>
        </w:tc>
        <w:tc>
          <w:tcPr>
            <w:tcW w:w="3846" w:type="dxa"/>
          </w:tcPr>
          <w:p w14:paraId="6E233A4C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Cs/>
                <w:lang w:eastAsia="en-US"/>
              </w:rPr>
              <w:t>замечаний</w:t>
            </w:r>
          </w:p>
        </w:tc>
        <w:tc>
          <w:tcPr>
            <w:tcW w:w="1546" w:type="dxa"/>
            <w:vAlign w:val="center"/>
          </w:tcPr>
          <w:p w14:paraId="58806673" w14:textId="6FEED492" w:rsidR="00F748F7" w:rsidRPr="0062397D" w:rsidRDefault="00C736F3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50E738E5" w14:textId="028CCB97" w:rsidR="00F748F7" w:rsidRPr="0062397D" w:rsidRDefault="00C736F3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517E9157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60726960" w14:textId="77777777" w:rsidTr="009E2F44">
        <w:tc>
          <w:tcPr>
            <w:tcW w:w="706" w:type="dxa"/>
          </w:tcPr>
          <w:p w14:paraId="6A675745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12.2</w:t>
            </w:r>
          </w:p>
        </w:tc>
        <w:tc>
          <w:tcPr>
            <w:tcW w:w="3846" w:type="dxa"/>
          </w:tcPr>
          <w:p w14:paraId="198BE17D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Cs/>
                <w:lang w:eastAsia="en-US"/>
              </w:rPr>
            </w:pPr>
            <w:r w:rsidRPr="0062397D">
              <w:rPr>
                <w:bCs/>
                <w:lang w:eastAsia="en-US"/>
              </w:rPr>
              <w:t>предупреждений</w:t>
            </w:r>
          </w:p>
        </w:tc>
        <w:tc>
          <w:tcPr>
            <w:tcW w:w="1546" w:type="dxa"/>
            <w:vAlign w:val="center"/>
          </w:tcPr>
          <w:p w14:paraId="26562FB6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53710E8A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3347B187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0D0B46C4" w14:textId="77777777" w:rsidTr="009E2F44">
        <w:tc>
          <w:tcPr>
            <w:tcW w:w="706" w:type="dxa"/>
          </w:tcPr>
          <w:p w14:paraId="20415FD8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12.3</w:t>
            </w:r>
          </w:p>
        </w:tc>
        <w:tc>
          <w:tcPr>
            <w:tcW w:w="3846" w:type="dxa"/>
          </w:tcPr>
          <w:p w14:paraId="07069E64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Cs/>
                <w:lang w:eastAsia="en-US"/>
              </w:rPr>
            </w:pPr>
            <w:r w:rsidRPr="0062397D">
              <w:rPr>
                <w:bCs/>
                <w:lang w:eastAsia="en-US"/>
              </w:rPr>
              <w:t>выговоров</w:t>
            </w:r>
          </w:p>
        </w:tc>
        <w:tc>
          <w:tcPr>
            <w:tcW w:w="1546" w:type="dxa"/>
            <w:vAlign w:val="center"/>
          </w:tcPr>
          <w:p w14:paraId="23F7094B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572C471B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58B0ADE0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3A205F3E" w14:textId="77777777" w:rsidTr="009E2F44">
        <w:tc>
          <w:tcPr>
            <w:tcW w:w="706" w:type="dxa"/>
          </w:tcPr>
          <w:p w14:paraId="04A67F42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12.4</w:t>
            </w:r>
          </w:p>
        </w:tc>
        <w:tc>
          <w:tcPr>
            <w:tcW w:w="3846" w:type="dxa"/>
          </w:tcPr>
          <w:p w14:paraId="026CC758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Cs/>
                <w:lang w:eastAsia="en-US"/>
              </w:rPr>
            </w:pPr>
            <w:r w:rsidRPr="0062397D">
              <w:rPr>
                <w:bCs/>
                <w:lang w:eastAsia="en-US"/>
              </w:rPr>
              <w:t>увольнений</w:t>
            </w:r>
          </w:p>
        </w:tc>
        <w:tc>
          <w:tcPr>
            <w:tcW w:w="1546" w:type="dxa"/>
            <w:vAlign w:val="center"/>
          </w:tcPr>
          <w:p w14:paraId="22282F92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7AB5BB25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28D979BF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0678CD06" w14:textId="77777777" w:rsidTr="009E2F44">
        <w:tc>
          <w:tcPr>
            <w:tcW w:w="706" w:type="dxa"/>
          </w:tcPr>
          <w:p w14:paraId="06F2929C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12.5</w:t>
            </w:r>
          </w:p>
        </w:tc>
        <w:tc>
          <w:tcPr>
            <w:tcW w:w="3846" w:type="dxa"/>
          </w:tcPr>
          <w:p w14:paraId="22EF3048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Cs/>
                <w:lang w:eastAsia="en-US"/>
              </w:rPr>
            </w:pPr>
            <w:r w:rsidRPr="0062397D">
              <w:rPr>
                <w:bCs/>
                <w:lang w:eastAsia="en-US"/>
              </w:rPr>
              <w:t>понижение в должности</w:t>
            </w:r>
          </w:p>
        </w:tc>
        <w:tc>
          <w:tcPr>
            <w:tcW w:w="1546" w:type="dxa"/>
            <w:vAlign w:val="center"/>
          </w:tcPr>
          <w:p w14:paraId="4D1C0A2E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47BF6040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13DC536A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496EDDE9" w14:textId="77777777" w:rsidTr="009E2F44">
        <w:tc>
          <w:tcPr>
            <w:tcW w:w="706" w:type="dxa"/>
          </w:tcPr>
          <w:p w14:paraId="635E058B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13.</w:t>
            </w:r>
          </w:p>
        </w:tc>
        <w:tc>
          <w:tcPr>
            <w:tcW w:w="3846" w:type="dxa"/>
          </w:tcPr>
          <w:p w14:paraId="29077F56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 xml:space="preserve">Количество возбужденных по материалам КСП административных производств, </w:t>
            </w:r>
            <w:r w:rsidRPr="0062397D">
              <w:rPr>
                <w:bCs/>
                <w:lang w:eastAsia="en-US"/>
              </w:rPr>
              <w:t>в том числе:</w:t>
            </w:r>
          </w:p>
        </w:tc>
        <w:tc>
          <w:tcPr>
            <w:tcW w:w="1546" w:type="dxa"/>
            <w:vAlign w:val="center"/>
          </w:tcPr>
          <w:p w14:paraId="1FACD7EB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44E40566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7AAFE847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1A51D3E9" w14:textId="77777777" w:rsidTr="009E2F44">
        <w:trPr>
          <w:trHeight w:val="224"/>
        </w:trPr>
        <w:tc>
          <w:tcPr>
            <w:tcW w:w="706" w:type="dxa"/>
          </w:tcPr>
          <w:p w14:paraId="3D43FFB2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13.1</w:t>
            </w:r>
          </w:p>
        </w:tc>
        <w:tc>
          <w:tcPr>
            <w:tcW w:w="3846" w:type="dxa"/>
          </w:tcPr>
          <w:p w14:paraId="74B53783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Cs/>
                <w:lang w:eastAsia="en-US"/>
              </w:rPr>
              <w:t>привлечено специалистов</w:t>
            </w:r>
          </w:p>
        </w:tc>
        <w:tc>
          <w:tcPr>
            <w:tcW w:w="1546" w:type="dxa"/>
            <w:vAlign w:val="center"/>
          </w:tcPr>
          <w:p w14:paraId="671F9359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4164B9CA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503848E8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47CDADB2" w14:textId="77777777" w:rsidTr="009E2F44">
        <w:tc>
          <w:tcPr>
            <w:tcW w:w="706" w:type="dxa"/>
          </w:tcPr>
          <w:p w14:paraId="503B4D23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13.2</w:t>
            </w:r>
          </w:p>
        </w:tc>
        <w:tc>
          <w:tcPr>
            <w:tcW w:w="3846" w:type="dxa"/>
          </w:tcPr>
          <w:p w14:paraId="0E0B1A19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Cs/>
                <w:lang w:eastAsia="en-US"/>
              </w:rPr>
            </w:pPr>
            <w:r w:rsidRPr="0062397D">
              <w:rPr>
                <w:bCs/>
                <w:lang w:eastAsia="en-US"/>
              </w:rPr>
              <w:t>сумма штрафов (тыс. рублей)</w:t>
            </w:r>
          </w:p>
        </w:tc>
        <w:tc>
          <w:tcPr>
            <w:tcW w:w="1546" w:type="dxa"/>
            <w:vAlign w:val="center"/>
          </w:tcPr>
          <w:p w14:paraId="5AF4F783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02C852E8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5A213A7D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56A7270E" w14:textId="77777777" w:rsidTr="009E2F44">
        <w:tc>
          <w:tcPr>
            <w:tcW w:w="706" w:type="dxa"/>
          </w:tcPr>
          <w:p w14:paraId="388D5FCE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14.</w:t>
            </w:r>
          </w:p>
        </w:tc>
        <w:tc>
          <w:tcPr>
            <w:tcW w:w="3846" w:type="dxa"/>
          </w:tcPr>
          <w:p w14:paraId="22A12905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 xml:space="preserve">Количество подготовленных методических материалов, </w:t>
            </w:r>
            <w:r w:rsidRPr="0062397D">
              <w:rPr>
                <w:lang w:eastAsia="en-US"/>
              </w:rPr>
              <w:t>в том числе:</w:t>
            </w:r>
          </w:p>
        </w:tc>
        <w:tc>
          <w:tcPr>
            <w:tcW w:w="1546" w:type="dxa"/>
            <w:vAlign w:val="center"/>
          </w:tcPr>
          <w:p w14:paraId="1BAF6DB9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341121EF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104F8B7E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15362902" w14:textId="77777777" w:rsidTr="009E2F44">
        <w:tc>
          <w:tcPr>
            <w:tcW w:w="706" w:type="dxa"/>
          </w:tcPr>
          <w:p w14:paraId="65922C76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lang w:eastAsia="en-US"/>
              </w:rPr>
              <w:t>14.1</w:t>
            </w:r>
          </w:p>
        </w:tc>
        <w:tc>
          <w:tcPr>
            <w:tcW w:w="3846" w:type="dxa"/>
          </w:tcPr>
          <w:p w14:paraId="33C085AE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стандартов деятельности КСП</w:t>
            </w:r>
          </w:p>
        </w:tc>
        <w:tc>
          <w:tcPr>
            <w:tcW w:w="1546" w:type="dxa"/>
            <w:vAlign w:val="center"/>
          </w:tcPr>
          <w:p w14:paraId="7BD543BE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3F94C091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48AC4DEC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16C46701" w14:textId="77777777" w:rsidTr="009E2F44">
        <w:tc>
          <w:tcPr>
            <w:tcW w:w="706" w:type="dxa"/>
          </w:tcPr>
          <w:p w14:paraId="59CFF623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>15.</w:t>
            </w:r>
          </w:p>
        </w:tc>
        <w:tc>
          <w:tcPr>
            <w:tcW w:w="3846" w:type="dxa"/>
          </w:tcPr>
          <w:p w14:paraId="1A227056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ind w:right="-59"/>
              <w:jc w:val="both"/>
              <w:textAlignment w:val="baseline"/>
              <w:rPr>
                <w:bCs/>
                <w:lang w:eastAsia="en-US"/>
              </w:rPr>
            </w:pPr>
            <w:r w:rsidRPr="0062397D">
              <w:rPr>
                <w:b/>
                <w:bCs/>
                <w:lang w:eastAsia="en-US"/>
              </w:rPr>
              <w:t xml:space="preserve">Количество поступивших обращений граждан, общественных организаций </w:t>
            </w:r>
            <w:r w:rsidRPr="0062397D">
              <w:rPr>
                <w:bCs/>
                <w:lang w:eastAsia="en-US"/>
              </w:rPr>
              <w:t>(ед.)</w:t>
            </w:r>
          </w:p>
        </w:tc>
        <w:tc>
          <w:tcPr>
            <w:tcW w:w="1546" w:type="dxa"/>
            <w:vAlign w:val="center"/>
          </w:tcPr>
          <w:p w14:paraId="363C61FE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14:paraId="45882371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  <w:tc>
          <w:tcPr>
            <w:tcW w:w="1707" w:type="dxa"/>
            <w:vAlign w:val="center"/>
          </w:tcPr>
          <w:p w14:paraId="12C47B8C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2397D">
              <w:rPr>
                <w:lang w:eastAsia="en-US"/>
              </w:rPr>
              <w:t>0</w:t>
            </w:r>
          </w:p>
        </w:tc>
      </w:tr>
      <w:tr w:rsidR="00F748F7" w:rsidRPr="00F63066" w14:paraId="7BF8D9A4" w14:textId="77777777" w:rsidTr="009E2F44">
        <w:tc>
          <w:tcPr>
            <w:tcW w:w="706" w:type="dxa"/>
          </w:tcPr>
          <w:p w14:paraId="07B04D3C" w14:textId="77777777" w:rsidR="00F748F7" w:rsidRPr="0062397D" w:rsidRDefault="00F748F7" w:rsidP="009E2F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62397D">
              <w:rPr>
                <w:b/>
                <w:lang w:eastAsia="en-US"/>
              </w:rPr>
              <w:t>16.</w:t>
            </w:r>
          </w:p>
        </w:tc>
        <w:tc>
          <w:tcPr>
            <w:tcW w:w="3846" w:type="dxa"/>
          </w:tcPr>
          <w:p w14:paraId="118FAF4C" w14:textId="52C66361" w:rsidR="00F748F7" w:rsidRPr="0062397D" w:rsidRDefault="00F748F7" w:rsidP="009E2F44">
            <w:pPr>
              <w:autoSpaceDE w:val="0"/>
              <w:autoSpaceDN w:val="0"/>
              <w:adjustRightInd w:val="0"/>
              <w:ind w:right="-59"/>
              <w:jc w:val="both"/>
              <w:rPr>
                <w:color w:val="000000"/>
              </w:rPr>
            </w:pPr>
            <w:r w:rsidRPr="0062397D">
              <w:rPr>
                <w:b/>
                <w:color w:val="000000"/>
              </w:rPr>
              <w:t>Охвачено контрольными, экспертно-аналитическими мероприятиями средств</w:t>
            </w:r>
            <w:r w:rsidR="00E4246B">
              <w:rPr>
                <w:b/>
                <w:color w:val="000000"/>
              </w:rPr>
              <w:t xml:space="preserve"> </w:t>
            </w:r>
            <w:r w:rsidRPr="0062397D">
              <w:rPr>
                <w:b/>
                <w:color w:val="000000"/>
              </w:rPr>
              <w:t>(</w:t>
            </w:r>
            <w:r w:rsidRPr="0062397D">
              <w:rPr>
                <w:color w:val="000000"/>
              </w:rPr>
              <w:t>тыс. рублей</w:t>
            </w:r>
            <w:r w:rsidRPr="0062397D">
              <w:rPr>
                <w:b/>
                <w:color w:val="000000"/>
              </w:rPr>
              <w:t>)</w:t>
            </w:r>
          </w:p>
        </w:tc>
        <w:tc>
          <w:tcPr>
            <w:tcW w:w="1546" w:type="dxa"/>
            <w:vAlign w:val="center"/>
          </w:tcPr>
          <w:p w14:paraId="5044A870" w14:textId="0BB70878" w:rsidR="00F748F7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2389566,4</w:t>
            </w:r>
          </w:p>
        </w:tc>
        <w:tc>
          <w:tcPr>
            <w:tcW w:w="1766" w:type="dxa"/>
            <w:vAlign w:val="center"/>
          </w:tcPr>
          <w:p w14:paraId="74FEA282" w14:textId="5158E1DA" w:rsidR="00F748F7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х</w:t>
            </w:r>
          </w:p>
        </w:tc>
        <w:tc>
          <w:tcPr>
            <w:tcW w:w="1707" w:type="dxa"/>
            <w:vAlign w:val="center"/>
          </w:tcPr>
          <w:p w14:paraId="67AD3C8D" w14:textId="1BB35CFB" w:rsidR="00F748F7" w:rsidRPr="0062397D" w:rsidRDefault="002030FD" w:rsidP="009E2F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14:paraId="14C2626A" w14:textId="77777777" w:rsidR="00B326E9" w:rsidRDefault="00B326E9" w:rsidP="00EC00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0463D7A" w14:textId="7675D720" w:rsidR="00B326E9" w:rsidRDefault="00B326E9" w:rsidP="00366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1CAD632" w14:textId="7D880178" w:rsidR="00B42925" w:rsidRDefault="00B42925" w:rsidP="00366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AD5978" w14:textId="464E3A9E" w:rsidR="00B42925" w:rsidRDefault="00B42925" w:rsidP="00366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22B9A10" w14:textId="1DC22969" w:rsidR="00B42925" w:rsidRDefault="00B42925" w:rsidP="00366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CBB7391" w14:textId="7E4D5405" w:rsidR="00B42925" w:rsidRDefault="00B42925" w:rsidP="00366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79D358E" w14:textId="651C7E99" w:rsidR="00B42925" w:rsidRDefault="00B42925" w:rsidP="00366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3190B9" w14:textId="3589B438" w:rsidR="00B42925" w:rsidRDefault="00B42925" w:rsidP="00366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ED385DB" w14:textId="13C327A2" w:rsidR="00B42925" w:rsidRDefault="00B42925" w:rsidP="00366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0D43C1B" w14:textId="2912B1E0" w:rsidR="00B42925" w:rsidRDefault="00B42925" w:rsidP="00366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3E9E97" w14:textId="7656D3E1" w:rsidR="00B42925" w:rsidRDefault="00B42925" w:rsidP="00366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0B5473" w14:textId="59B3A767" w:rsidR="00B42925" w:rsidRDefault="00B42925" w:rsidP="00366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0B04B44" w14:textId="464441C0" w:rsidR="00B42925" w:rsidRDefault="00B42925" w:rsidP="00366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9B389E" w14:textId="77777777" w:rsidR="00B42925" w:rsidRDefault="00B42925" w:rsidP="00366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7532E8" w14:textId="26238041" w:rsidR="00B326E9" w:rsidRDefault="00A25C29" w:rsidP="00C736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2E2EC99F" w14:textId="77777777" w:rsidR="00B326E9" w:rsidRPr="00772991" w:rsidRDefault="00B326E9" w:rsidP="00366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B326E9" w:rsidRPr="00772991" w:rsidSect="00640D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41A"/>
    <w:multiLevelType w:val="hybridMultilevel"/>
    <w:tmpl w:val="8B1E8666"/>
    <w:lvl w:ilvl="0" w:tplc="7E6C888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46952"/>
    <w:multiLevelType w:val="hybridMultilevel"/>
    <w:tmpl w:val="96A6EE5E"/>
    <w:lvl w:ilvl="0" w:tplc="2A8CC3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BFD6E43"/>
    <w:multiLevelType w:val="multilevel"/>
    <w:tmpl w:val="64F2138C"/>
    <w:styleLink w:val="1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3" w15:restartNumberingAfterBreak="0">
    <w:nsid w:val="2CE2100E"/>
    <w:multiLevelType w:val="hybridMultilevel"/>
    <w:tmpl w:val="3C12D8E8"/>
    <w:lvl w:ilvl="0" w:tplc="E08036AE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186291"/>
    <w:multiLevelType w:val="hybridMultilevel"/>
    <w:tmpl w:val="5E5C5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42223"/>
    <w:multiLevelType w:val="hybridMultilevel"/>
    <w:tmpl w:val="A8F65D64"/>
    <w:lvl w:ilvl="0" w:tplc="1884C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A1B37"/>
    <w:multiLevelType w:val="hybridMultilevel"/>
    <w:tmpl w:val="0B762DE2"/>
    <w:lvl w:ilvl="0" w:tplc="40CA058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5213D8E"/>
    <w:multiLevelType w:val="hybridMultilevel"/>
    <w:tmpl w:val="EEB8C88E"/>
    <w:lvl w:ilvl="0" w:tplc="7F405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E100EAF"/>
    <w:multiLevelType w:val="hybridMultilevel"/>
    <w:tmpl w:val="FA20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42FB8"/>
    <w:multiLevelType w:val="hybridMultilevel"/>
    <w:tmpl w:val="D97ACB2A"/>
    <w:lvl w:ilvl="0" w:tplc="1884C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F4C13"/>
    <w:multiLevelType w:val="hybridMultilevel"/>
    <w:tmpl w:val="8152ABD8"/>
    <w:lvl w:ilvl="0" w:tplc="B65A263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57883CF5"/>
    <w:multiLevelType w:val="hybridMultilevel"/>
    <w:tmpl w:val="96B29E16"/>
    <w:lvl w:ilvl="0" w:tplc="34727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F52F10"/>
    <w:multiLevelType w:val="hybridMultilevel"/>
    <w:tmpl w:val="E6CE1D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F18DE"/>
    <w:multiLevelType w:val="hybridMultilevel"/>
    <w:tmpl w:val="60DE93EC"/>
    <w:lvl w:ilvl="0" w:tplc="70DA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449D6"/>
    <w:multiLevelType w:val="hybridMultilevel"/>
    <w:tmpl w:val="A87644AA"/>
    <w:lvl w:ilvl="0" w:tplc="D918EA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B71675E"/>
    <w:multiLevelType w:val="hybridMultilevel"/>
    <w:tmpl w:val="A8F65D64"/>
    <w:lvl w:ilvl="0" w:tplc="1884C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5103B"/>
    <w:multiLevelType w:val="hybridMultilevel"/>
    <w:tmpl w:val="A8F65D64"/>
    <w:lvl w:ilvl="0" w:tplc="1884C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027701">
    <w:abstractNumId w:val="7"/>
  </w:num>
  <w:num w:numId="2" w16cid:durableId="1046567701">
    <w:abstractNumId w:val="14"/>
  </w:num>
  <w:num w:numId="3" w16cid:durableId="556824081">
    <w:abstractNumId w:val="0"/>
  </w:num>
  <w:num w:numId="4" w16cid:durableId="1401053757">
    <w:abstractNumId w:val="6"/>
  </w:num>
  <w:num w:numId="5" w16cid:durableId="1579635951">
    <w:abstractNumId w:val="10"/>
  </w:num>
  <w:num w:numId="6" w16cid:durableId="1715226871">
    <w:abstractNumId w:val="1"/>
  </w:num>
  <w:num w:numId="7" w16cid:durableId="883366351">
    <w:abstractNumId w:val="2"/>
  </w:num>
  <w:num w:numId="8" w16cid:durableId="124927476">
    <w:abstractNumId w:val="8"/>
  </w:num>
  <w:num w:numId="9" w16cid:durableId="1504126622">
    <w:abstractNumId w:val="3"/>
  </w:num>
  <w:num w:numId="10" w16cid:durableId="1447234898">
    <w:abstractNumId w:val="11"/>
  </w:num>
  <w:num w:numId="11" w16cid:durableId="2071728529">
    <w:abstractNumId w:val="13"/>
  </w:num>
  <w:num w:numId="12" w16cid:durableId="66851402">
    <w:abstractNumId w:val="12"/>
  </w:num>
  <w:num w:numId="13" w16cid:durableId="10197009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719313">
    <w:abstractNumId w:val="9"/>
  </w:num>
  <w:num w:numId="15" w16cid:durableId="357658696">
    <w:abstractNumId w:val="5"/>
  </w:num>
  <w:num w:numId="16" w16cid:durableId="600643926">
    <w:abstractNumId w:val="16"/>
  </w:num>
  <w:num w:numId="17" w16cid:durableId="5969809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23"/>
    <w:rsid w:val="00001561"/>
    <w:rsid w:val="0000205C"/>
    <w:rsid w:val="00004E05"/>
    <w:rsid w:val="00007F4A"/>
    <w:rsid w:val="00030434"/>
    <w:rsid w:val="000400D7"/>
    <w:rsid w:val="00053523"/>
    <w:rsid w:val="000576A2"/>
    <w:rsid w:val="0006570C"/>
    <w:rsid w:val="000A0BF5"/>
    <w:rsid w:val="000A6987"/>
    <w:rsid w:val="000A7C10"/>
    <w:rsid w:val="000B15E3"/>
    <w:rsid w:val="000B21B2"/>
    <w:rsid w:val="000B5330"/>
    <w:rsid w:val="000B544A"/>
    <w:rsid w:val="000C0252"/>
    <w:rsid w:val="000D4D74"/>
    <w:rsid w:val="000D5366"/>
    <w:rsid w:val="000E22DE"/>
    <w:rsid w:val="000F2A3E"/>
    <w:rsid w:val="000F2E35"/>
    <w:rsid w:val="000F5172"/>
    <w:rsid w:val="0011064E"/>
    <w:rsid w:val="001239F2"/>
    <w:rsid w:val="00126791"/>
    <w:rsid w:val="00127991"/>
    <w:rsid w:val="0014030D"/>
    <w:rsid w:val="0014061C"/>
    <w:rsid w:val="00140C1B"/>
    <w:rsid w:val="00147874"/>
    <w:rsid w:val="001525C5"/>
    <w:rsid w:val="00153FA4"/>
    <w:rsid w:val="00155477"/>
    <w:rsid w:val="00155B6C"/>
    <w:rsid w:val="0016214D"/>
    <w:rsid w:val="001633EF"/>
    <w:rsid w:val="00164204"/>
    <w:rsid w:val="00167A9C"/>
    <w:rsid w:val="00167AAC"/>
    <w:rsid w:val="001725FE"/>
    <w:rsid w:val="00175A9D"/>
    <w:rsid w:val="00177426"/>
    <w:rsid w:val="00177B62"/>
    <w:rsid w:val="00177E32"/>
    <w:rsid w:val="001907CF"/>
    <w:rsid w:val="00194B66"/>
    <w:rsid w:val="00194F04"/>
    <w:rsid w:val="001A22FE"/>
    <w:rsid w:val="001B00B2"/>
    <w:rsid w:val="001B5A14"/>
    <w:rsid w:val="001B75D3"/>
    <w:rsid w:val="001C6AD0"/>
    <w:rsid w:val="001D4815"/>
    <w:rsid w:val="001D5151"/>
    <w:rsid w:val="001D5EFB"/>
    <w:rsid w:val="001E0228"/>
    <w:rsid w:val="001E31B8"/>
    <w:rsid w:val="001E42BC"/>
    <w:rsid w:val="001E5568"/>
    <w:rsid w:val="001E5B7B"/>
    <w:rsid w:val="001E7452"/>
    <w:rsid w:val="001F2468"/>
    <w:rsid w:val="00200236"/>
    <w:rsid w:val="002030FD"/>
    <w:rsid w:val="00210F6A"/>
    <w:rsid w:val="00217A40"/>
    <w:rsid w:val="00217DC2"/>
    <w:rsid w:val="002208FB"/>
    <w:rsid w:val="00220CA3"/>
    <w:rsid w:val="0022628B"/>
    <w:rsid w:val="00227F6B"/>
    <w:rsid w:val="002320FE"/>
    <w:rsid w:val="002475EF"/>
    <w:rsid w:val="00255A1F"/>
    <w:rsid w:val="002603F4"/>
    <w:rsid w:val="0026076C"/>
    <w:rsid w:val="00264FA8"/>
    <w:rsid w:val="00266360"/>
    <w:rsid w:val="00271063"/>
    <w:rsid w:val="00282385"/>
    <w:rsid w:val="00283E4A"/>
    <w:rsid w:val="002869D2"/>
    <w:rsid w:val="00287709"/>
    <w:rsid w:val="002A156B"/>
    <w:rsid w:val="002A3481"/>
    <w:rsid w:val="002A3692"/>
    <w:rsid w:val="002A4774"/>
    <w:rsid w:val="002A523F"/>
    <w:rsid w:val="002B0ACB"/>
    <w:rsid w:val="002B303C"/>
    <w:rsid w:val="002C172B"/>
    <w:rsid w:val="002C3162"/>
    <w:rsid w:val="002C7C22"/>
    <w:rsid w:val="002D15E2"/>
    <w:rsid w:val="002D2483"/>
    <w:rsid w:val="002D331A"/>
    <w:rsid w:val="002E11AA"/>
    <w:rsid w:val="002E2F57"/>
    <w:rsid w:val="002E460A"/>
    <w:rsid w:val="002E4FB7"/>
    <w:rsid w:val="002F00B5"/>
    <w:rsid w:val="002F18D0"/>
    <w:rsid w:val="002F42E7"/>
    <w:rsid w:val="0030602C"/>
    <w:rsid w:val="003214E8"/>
    <w:rsid w:val="003229F7"/>
    <w:rsid w:val="0032478C"/>
    <w:rsid w:val="00332A18"/>
    <w:rsid w:val="003367D0"/>
    <w:rsid w:val="00342892"/>
    <w:rsid w:val="0034688F"/>
    <w:rsid w:val="00347049"/>
    <w:rsid w:val="00347369"/>
    <w:rsid w:val="00352BC5"/>
    <w:rsid w:val="00363D7F"/>
    <w:rsid w:val="00366D19"/>
    <w:rsid w:val="00371A58"/>
    <w:rsid w:val="00373F35"/>
    <w:rsid w:val="00380F84"/>
    <w:rsid w:val="003821D6"/>
    <w:rsid w:val="00382A36"/>
    <w:rsid w:val="00396F9D"/>
    <w:rsid w:val="003A35A9"/>
    <w:rsid w:val="003A7CB7"/>
    <w:rsid w:val="003B280B"/>
    <w:rsid w:val="003B2DC2"/>
    <w:rsid w:val="003B3C46"/>
    <w:rsid w:val="003B4EDB"/>
    <w:rsid w:val="003B4FED"/>
    <w:rsid w:val="003B76C7"/>
    <w:rsid w:val="003C5B0E"/>
    <w:rsid w:val="003C61F2"/>
    <w:rsid w:val="003D26D5"/>
    <w:rsid w:val="003D2DCD"/>
    <w:rsid w:val="003D43D1"/>
    <w:rsid w:val="003D6240"/>
    <w:rsid w:val="003D6F1D"/>
    <w:rsid w:val="003E488A"/>
    <w:rsid w:val="003E5469"/>
    <w:rsid w:val="003F0DA5"/>
    <w:rsid w:val="003F1D75"/>
    <w:rsid w:val="00410158"/>
    <w:rsid w:val="00421D00"/>
    <w:rsid w:val="004234FA"/>
    <w:rsid w:val="004245E9"/>
    <w:rsid w:val="004442D4"/>
    <w:rsid w:val="00452FC3"/>
    <w:rsid w:val="00453EF2"/>
    <w:rsid w:val="00457A65"/>
    <w:rsid w:val="004628D5"/>
    <w:rsid w:val="00462E77"/>
    <w:rsid w:val="00482046"/>
    <w:rsid w:val="0048226B"/>
    <w:rsid w:val="00482709"/>
    <w:rsid w:val="0048588F"/>
    <w:rsid w:val="00494553"/>
    <w:rsid w:val="004974C4"/>
    <w:rsid w:val="004A0009"/>
    <w:rsid w:val="004A09B5"/>
    <w:rsid w:val="004A1239"/>
    <w:rsid w:val="004A6DE1"/>
    <w:rsid w:val="004B38A0"/>
    <w:rsid w:val="004C05F8"/>
    <w:rsid w:val="004C564B"/>
    <w:rsid w:val="004D47AB"/>
    <w:rsid w:val="004D7467"/>
    <w:rsid w:val="004E155A"/>
    <w:rsid w:val="004F1AFB"/>
    <w:rsid w:val="004F2DD7"/>
    <w:rsid w:val="0050356E"/>
    <w:rsid w:val="00504B0D"/>
    <w:rsid w:val="00505816"/>
    <w:rsid w:val="0051348B"/>
    <w:rsid w:val="00516BBA"/>
    <w:rsid w:val="00523EE4"/>
    <w:rsid w:val="00526D76"/>
    <w:rsid w:val="00531F33"/>
    <w:rsid w:val="00532A92"/>
    <w:rsid w:val="0053411C"/>
    <w:rsid w:val="005618E0"/>
    <w:rsid w:val="005633DB"/>
    <w:rsid w:val="00566A4E"/>
    <w:rsid w:val="005671D6"/>
    <w:rsid w:val="0057488B"/>
    <w:rsid w:val="005768A1"/>
    <w:rsid w:val="0058079E"/>
    <w:rsid w:val="005833F8"/>
    <w:rsid w:val="005846E4"/>
    <w:rsid w:val="00590D11"/>
    <w:rsid w:val="005A23A1"/>
    <w:rsid w:val="005A2DA8"/>
    <w:rsid w:val="005A5028"/>
    <w:rsid w:val="005B4D9D"/>
    <w:rsid w:val="005B4FC5"/>
    <w:rsid w:val="005C1DCF"/>
    <w:rsid w:val="005C3403"/>
    <w:rsid w:val="005C45FF"/>
    <w:rsid w:val="005D447A"/>
    <w:rsid w:val="005E60DE"/>
    <w:rsid w:val="005F4F3D"/>
    <w:rsid w:val="005F67EF"/>
    <w:rsid w:val="00604E61"/>
    <w:rsid w:val="00610684"/>
    <w:rsid w:val="00617394"/>
    <w:rsid w:val="00622BDE"/>
    <w:rsid w:val="00632105"/>
    <w:rsid w:val="00634AB7"/>
    <w:rsid w:val="00635A8F"/>
    <w:rsid w:val="00640D0F"/>
    <w:rsid w:val="00652C69"/>
    <w:rsid w:val="00653615"/>
    <w:rsid w:val="006542B4"/>
    <w:rsid w:val="006651B7"/>
    <w:rsid w:val="00671582"/>
    <w:rsid w:val="006736EC"/>
    <w:rsid w:val="006763DD"/>
    <w:rsid w:val="00683C6B"/>
    <w:rsid w:val="00685AC8"/>
    <w:rsid w:val="006A0155"/>
    <w:rsid w:val="006B11F1"/>
    <w:rsid w:val="006C3A79"/>
    <w:rsid w:val="006C6B45"/>
    <w:rsid w:val="006D0402"/>
    <w:rsid w:val="006D7E75"/>
    <w:rsid w:val="006E48E2"/>
    <w:rsid w:val="006F4C3C"/>
    <w:rsid w:val="006F7204"/>
    <w:rsid w:val="007017E3"/>
    <w:rsid w:val="00702E76"/>
    <w:rsid w:val="007042F7"/>
    <w:rsid w:val="00714914"/>
    <w:rsid w:val="00716BDB"/>
    <w:rsid w:val="00716D05"/>
    <w:rsid w:val="00717812"/>
    <w:rsid w:val="00723070"/>
    <w:rsid w:val="00734910"/>
    <w:rsid w:val="007409C9"/>
    <w:rsid w:val="007510CF"/>
    <w:rsid w:val="00753D1A"/>
    <w:rsid w:val="0076490C"/>
    <w:rsid w:val="00771759"/>
    <w:rsid w:val="00771FDF"/>
    <w:rsid w:val="00772991"/>
    <w:rsid w:val="0078087C"/>
    <w:rsid w:val="0078111D"/>
    <w:rsid w:val="007817C7"/>
    <w:rsid w:val="00793F7B"/>
    <w:rsid w:val="0079709F"/>
    <w:rsid w:val="007A2CB5"/>
    <w:rsid w:val="007A2F8A"/>
    <w:rsid w:val="007A656C"/>
    <w:rsid w:val="007C1572"/>
    <w:rsid w:val="007D0181"/>
    <w:rsid w:val="007D2706"/>
    <w:rsid w:val="007D7824"/>
    <w:rsid w:val="007E0FE0"/>
    <w:rsid w:val="007F4A87"/>
    <w:rsid w:val="0081767D"/>
    <w:rsid w:val="00823860"/>
    <w:rsid w:val="008304A6"/>
    <w:rsid w:val="00842AEB"/>
    <w:rsid w:val="008450B9"/>
    <w:rsid w:val="00845B64"/>
    <w:rsid w:val="00846BFF"/>
    <w:rsid w:val="00873AC7"/>
    <w:rsid w:val="00882871"/>
    <w:rsid w:val="00883149"/>
    <w:rsid w:val="00892C94"/>
    <w:rsid w:val="00892FA3"/>
    <w:rsid w:val="0089454E"/>
    <w:rsid w:val="008B3347"/>
    <w:rsid w:val="008B6369"/>
    <w:rsid w:val="008C0C06"/>
    <w:rsid w:val="008C3D3C"/>
    <w:rsid w:val="008C7941"/>
    <w:rsid w:val="008D0BE1"/>
    <w:rsid w:val="008D1BC8"/>
    <w:rsid w:val="008D7175"/>
    <w:rsid w:val="008E4747"/>
    <w:rsid w:val="008F6752"/>
    <w:rsid w:val="00911C2A"/>
    <w:rsid w:val="00911D94"/>
    <w:rsid w:val="009159E0"/>
    <w:rsid w:val="00916EE3"/>
    <w:rsid w:val="00930F5A"/>
    <w:rsid w:val="00931655"/>
    <w:rsid w:val="00944DA5"/>
    <w:rsid w:val="009451AC"/>
    <w:rsid w:val="00945619"/>
    <w:rsid w:val="009532A8"/>
    <w:rsid w:val="009634A0"/>
    <w:rsid w:val="00965944"/>
    <w:rsid w:val="00975F08"/>
    <w:rsid w:val="009841C7"/>
    <w:rsid w:val="00985083"/>
    <w:rsid w:val="00985A16"/>
    <w:rsid w:val="009878DE"/>
    <w:rsid w:val="009902A9"/>
    <w:rsid w:val="00990BE5"/>
    <w:rsid w:val="00991671"/>
    <w:rsid w:val="00994F9D"/>
    <w:rsid w:val="009A09AD"/>
    <w:rsid w:val="009A09BB"/>
    <w:rsid w:val="009A2D17"/>
    <w:rsid w:val="009A3F23"/>
    <w:rsid w:val="009B28F3"/>
    <w:rsid w:val="009B4B4C"/>
    <w:rsid w:val="009C3A62"/>
    <w:rsid w:val="009D10EC"/>
    <w:rsid w:val="009D1806"/>
    <w:rsid w:val="009E2F44"/>
    <w:rsid w:val="009E580C"/>
    <w:rsid w:val="009E7934"/>
    <w:rsid w:val="009F1395"/>
    <w:rsid w:val="009F2C90"/>
    <w:rsid w:val="009F663A"/>
    <w:rsid w:val="009F7C65"/>
    <w:rsid w:val="00A03D16"/>
    <w:rsid w:val="00A1122B"/>
    <w:rsid w:val="00A12CE9"/>
    <w:rsid w:val="00A247B9"/>
    <w:rsid w:val="00A25C29"/>
    <w:rsid w:val="00A33A9B"/>
    <w:rsid w:val="00A33F29"/>
    <w:rsid w:val="00A35FF3"/>
    <w:rsid w:val="00A409CE"/>
    <w:rsid w:val="00A41000"/>
    <w:rsid w:val="00A456F5"/>
    <w:rsid w:val="00A46C73"/>
    <w:rsid w:val="00A479A2"/>
    <w:rsid w:val="00A535C5"/>
    <w:rsid w:val="00A60849"/>
    <w:rsid w:val="00A61899"/>
    <w:rsid w:val="00A67F37"/>
    <w:rsid w:val="00A73BA0"/>
    <w:rsid w:val="00A7600E"/>
    <w:rsid w:val="00A80B4F"/>
    <w:rsid w:val="00A974A7"/>
    <w:rsid w:val="00AA456F"/>
    <w:rsid w:val="00AB0AE1"/>
    <w:rsid w:val="00AB445C"/>
    <w:rsid w:val="00AB609C"/>
    <w:rsid w:val="00AC13E0"/>
    <w:rsid w:val="00AD1034"/>
    <w:rsid w:val="00AD609D"/>
    <w:rsid w:val="00AD7CB7"/>
    <w:rsid w:val="00AF18D6"/>
    <w:rsid w:val="00B02475"/>
    <w:rsid w:val="00B04191"/>
    <w:rsid w:val="00B138AF"/>
    <w:rsid w:val="00B14E93"/>
    <w:rsid w:val="00B27E07"/>
    <w:rsid w:val="00B30276"/>
    <w:rsid w:val="00B326E9"/>
    <w:rsid w:val="00B37F21"/>
    <w:rsid w:val="00B40B50"/>
    <w:rsid w:val="00B42925"/>
    <w:rsid w:val="00B437EA"/>
    <w:rsid w:val="00B7165F"/>
    <w:rsid w:val="00B81938"/>
    <w:rsid w:val="00B87971"/>
    <w:rsid w:val="00BA05C8"/>
    <w:rsid w:val="00BA0A60"/>
    <w:rsid w:val="00BA1248"/>
    <w:rsid w:val="00BA5BDC"/>
    <w:rsid w:val="00BB4FDC"/>
    <w:rsid w:val="00BC1C41"/>
    <w:rsid w:val="00BC2E7E"/>
    <w:rsid w:val="00BC4D2E"/>
    <w:rsid w:val="00BC68F9"/>
    <w:rsid w:val="00BC7B1A"/>
    <w:rsid w:val="00BD4C0E"/>
    <w:rsid w:val="00BE578F"/>
    <w:rsid w:val="00BE5FFF"/>
    <w:rsid w:val="00BE64F5"/>
    <w:rsid w:val="00BF085D"/>
    <w:rsid w:val="00BF43F2"/>
    <w:rsid w:val="00C00E4E"/>
    <w:rsid w:val="00C02A7D"/>
    <w:rsid w:val="00C04D58"/>
    <w:rsid w:val="00C04D74"/>
    <w:rsid w:val="00C134ED"/>
    <w:rsid w:val="00C150D0"/>
    <w:rsid w:val="00C15992"/>
    <w:rsid w:val="00C30520"/>
    <w:rsid w:val="00C4136F"/>
    <w:rsid w:val="00C471F6"/>
    <w:rsid w:val="00C56EF2"/>
    <w:rsid w:val="00C707F7"/>
    <w:rsid w:val="00C7202E"/>
    <w:rsid w:val="00C736F3"/>
    <w:rsid w:val="00C83B70"/>
    <w:rsid w:val="00C83F1D"/>
    <w:rsid w:val="00C841DA"/>
    <w:rsid w:val="00C84632"/>
    <w:rsid w:val="00C91096"/>
    <w:rsid w:val="00C93467"/>
    <w:rsid w:val="00C9708F"/>
    <w:rsid w:val="00CA22EA"/>
    <w:rsid w:val="00CA32BA"/>
    <w:rsid w:val="00CB0541"/>
    <w:rsid w:val="00CB685E"/>
    <w:rsid w:val="00CD05D1"/>
    <w:rsid w:val="00CD1781"/>
    <w:rsid w:val="00CD1ED1"/>
    <w:rsid w:val="00CD6EA4"/>
    <w:rsid w:val="00CF01C4"/>
    <w:rsid w:val="00CF02E8"/>
    <w:rsid w:val="00CF389B"/>
    <w:rsid w:val="00CF5448"/>
    <w:rsid w:val="00D15FC7"/>
    <w:rsid w:val="00D2499F"/>
    <w:rsid w:val="00D3134C"/>
    <w:rsid w:val="00D337F9"/>
    <w:rsid w:val="00D35672"/>
    <w:rsid w:val="00D365B5"/>
    <w:rsid w:val="00D4208F"/>
    <w:rsid w:val="00D4353B"/>
    <w:rsid w:val="00D4355A"/>
    <w:rsid w:val="00D4370B"/>
    <w:rsid w:val="00D479B1"/>
    <w:rsid w:val="00D50B27"/>
    <w:rsid w:val="00D510B4"/>
    <w:rsid w:val="00D5350B"/>
    <w:rsid w:val="00D54E94"/>
    <w:rsid w:val="00D555C7"/>
    <w:rsid w:val="00D5583A"/>
    <w:rsid w:val="00D57360"/>
    <w:rsid w:val="00D61E49"/>
    <w:rsid w:val="00D62507"/>
    <w:rsid w:val="00D7495C"/>
    <w:rsid w:val="00DA55A2"/>
    <w:rsid w:val="00DB7A52"/>
    <w:rsid w:val="00DC4062"/>
    <w:rsid w:val="00DE23D5"/>
    <w:rsid w:val="00DE5B7A"/>
    <w:rsid w:val="00DF1D26"/>
    <w:rsid w:val="00DF3E47"/>
    <w:rsid w:val="00DF773A"/>
    <w:rsid w:val="00E004D5"/>
    <w:rsid w:val="00E04260"/>
    <w:rsid w:val="00E04531"/>
    <w:rsid w:val="00E05DA2"/>
    <w:rsid w:val="00E05F59"/>
    <w:rsid w:val="00E07382"/>
    <w:rsid w:val="00E11942"/>
    <w:rsid w:val="00E119AB"/>
    <w:rsid w:val="00E13555"/>
    <w:rsid w:val="00E14DEC"/>
    <w:rsid w:val="00E15649"/>
    <w:rsid w:val="00E22452"/>
    <w:rsid w:val="00E23437"/>
    <w:rsid w:val="00E24CF6"/>
    <w:rsid w:val="00E24FE6"/>
    <w:rsid w:val="00E36EC8"/>
    <w:rsid w:val="00E37EE3"/>
    <w:rsid w:val="00E40F03"/>
    <w:rsid w:val="00E4246B"/>
    <w:rsid w:val="00E573D0"/>
    <w:rsid w:val="00E61AE0"/>
    <w:rsid w:val="00E629A8"/>
    <w:rsid w:val="00E62F48"/>
    <w:rsid w:val="00E81E49"/>
    <w:rsid w:val="00EA2A4A"/>
    <w:rsid w:val="00EA35DA"/>
    <w:rsid w:val="00EA36FC"/>
    <w:rsid w:val="00EA402C"/>
    <w:rsid w:val="00EB0C8A"/>
    <w:rsid w:val="00EB15D8"/>
    <w:rsid w:val="00EC00E3"/>
    <w:rsid w:val="00EC3FB5"/>
    <w:rsid w:val="00EC4434"/>
    <w:rsid w:val="00EE39A5"/>
    <w:rsid w:val="00F07FED"/>
    <w:rsid w:val="00F143CD"/>
    <w:rsid w:val="00F17D1B"/>
    <w:rsid w:val="00F34A0B"/>
    <w:rsid w:val="00F3586B"/>
    <w:rsid w:val="00F44385"/>
    <w:rsid w:val="00F4638D"/>
    <w:rsid w:val="00F5070B"/>
    <w:rsid w:val="00F538AA"/>
    <w:rsid w:val="00F53A82"/>
    <w:rsid w:val="00F6769B"/>
    <w:rsid w:val="00F748F7"/>
    <w:rsid w:val="00F84616"/>
    <w:rsid w:val="00F96084"/>
    <w:rsid w:val="00FA4CB6"/>
    <w:rsid w:val="00FA6840"/>
    <w:rsid w:val="00FA701C"/>
    <w:rsid w:val="00FB5A80"/>
    <w:rsid w:val="00FD7159"/>
    <w:rsid w:val="00FE251E"/>
    <w:rsid w:val="00FE6AF7"/>
    <w:rsid w:val="00FF3186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FC63"/>
  <w15:docId w15:val="{EC85888E-2FF7-49A3-8D52-E719D32D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66D19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66D19"/>
    <w:pPr>
      <w:keepNext/>
      <w:tabs>
        <w:tab w:val="left" w:pos="6804"/>
      </w:tabs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66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66D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A3F23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99"/>
    <w:rsid w:val="009A3F2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9A3F2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99"/>
    <w:rsid w:val="009A3F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9A3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A3F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3B2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78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138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3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13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3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9E580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E5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66D1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66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66D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6D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D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66D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f1">
    <w:name w:val="Hyperlink"/>
    <w:uiPriority w:val="99"/>
    <w:rsid w:val="00366D19"/>
    <w:rPr>
      <w:color w:val="0000FF"/>
      <w:u w:val="single"/>
    </w:rPr>
  </w:style>
  <w:style w:type="paragraph" w:styleId="af2">
    <w:name w:val="caption"/>
    <w:basedOn w:val="a"/>
    <w:next w:val="a"/>
    <w:qFormat/>
    <w:rsid w:val="00366D19"/>
    <w:pPr>
      <w:spacing w:after="240"/>
      <w:jc w:val="center"/>
    </w:pPr>
    <w:rPr>
      <w:sz w:val="36"/>
      <w:szCs w:val="36"/>
    </w:rPr>
  </w:style>
  <w:style w:type="paragraph" w:styleId="31">
    <w:name w:val="Body Text Indent 3"/>
    <w:basedOn w:val="a"/>
    <w:link w:val="32"/>
    <w:uiPriority w:val="99"/>
    <w:unhideWhenUsed/>
    <w:rsid w:val="00366D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6D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rsid w:val="00366D1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366D19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 Paragraph"/>
    <w:basedOn w:val="a"/>
    <w:uiPriority w:val="34"/>
    <w:qFormat/>
    <w:rsid w:val="00366D19"/>
    <w:pPr>
      <w:ind w:left="720"/>
      <w:contextualSpacing/>
    </w:pPr>
    <w:rPr>
      <w:sz w:val="20"/>
      <w:szCs w:val="20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366D19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66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"/>
    <w:rsid w:val="00366D19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af6">
    <w:name w:val="Normal (Web)"/>
    <w:basedOn w:val="a"/>
    <w:rsid w:val="00366D19"/>
    <w:pPr>
      <w:spacing w:after="150"/>
    </w:pPr>
    <w:rPr>
      <w:rFonts w:ascii="Arial Unicode MS" w:eastAsia="Arial Unicode MS" w:hAnsi="Arial Unicode MS" w:cs="Arial Unicode MS"/>
      <w:color w:val="282828"/>
      <w:sz w:val="18"/>
      <w:szCs w:val="18"/>
    </w:rPr>
  </w:style>
  <w:style w:type="paragraph" w:customStyle="1" w:styleId="Default">
    <w:name w:val="Default"/>
    <w:rsid w:val="00366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66D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9">
    <w:name w:val="Font Style29"/>
    <w:uiPriority w:val="99"/>
    <w:rsid w:val="00366D19"/>
    <w:rPr>
      <w:rFonts w:ascii="Times New Roman" w:hAnsi="Times New Roman" w:cs="Times New Roman"/>
      <w:sz w:val="22"/>
      <w:szCs w:val="22"/>
    </w:rPr>
  </w:style>
  <w:style w:type="character" w:customStyle="1" w:styleId="textspanview">
    <w:name w:val="textspanview"/>
    <w:rsid w:val="00366D19"/>
  </w:style>
  <w:style w:type="character" w:styleId="af7">
    <w:name w:val="Strong"/>
    <w:uiPriority w:val="22"/>
    <w:qFormat/>
    <w:rsid w:val="00366D19"/>
    <w:rPr>
      <w:rFonts w:ascii="Verdana" w:hAnsi="Verdana"/>
      <w:b/>
      <w:bCs/>
    </w:rPr>
  </w:style>
  <w:style w:type="character" w:customStyle="1" w:styleId="26">
    <w:name w:val="Основной текст (2)_"/>
    <w:link w:val="27"/>
    <w:uiPriority w:val="99"/>
    <w:rsid w:val="00366D19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366D19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Абзац списка1"/>
    <w:basedOn w:val="a"/>
    <w:rsid w:val="00366D19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Cs w:val="20"/>
      <w:lang w:eastAsia="en-US"/>
    </w:rPr>
  </w:style>
  <w:style w:type="paragraph" w:customStyle="1" w:styleId="msonormalcxspmiddle">
    <w:name w:val="msonormalcxspmiddle"/>
    <w:basedOn w:val="a"/>
    <w:rsid w:val="00366D19"/>
    <w:pPr>
      <w:spacing w:before="100" w:beforeAutospacing="1" w:after="100" w:afterAutospacing="1"/>
    </w:pPr>
  </w:style>
  <w:style w:type="paragraph" w:customStyle="1" w:styleId="csd270a203">
    <w:name w:val="csd270a203"/>
    <w:basedOn w:val="a"/>
    <w:rsid w:val="00366D19"/>
    <w:pPr>
      <w:jc w:val="both"/>
    </w:pPr>
  </w:style>
  <w:style w:type="character" w:customStyle="1" w:styleId="cs4b8b7c311">
    <w:name w:val="cs4b8b7c311"/>
    <w:rsid w:val="00366D1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numbering" w:customStyle="1" w:styleId="1">
    <w:name w:val="Стиль1"/>
    <w:uiPriority w:val="99"/>
    <w:rsid w:val="00366D19"/>
    <w:pPr>
      <w:numPr>
        <w:numId w:val="7"/>
      </w:numPr>
    </w:pPr>
  </w:style>
  <w:style w:type="character" w:styleId="af8">
    <w:name w:val="Emphasis"/>
    <w:uiPriority w:val="20"/>
    <w:qFormat/>
    <w:rsid w:val="00366D19"/>
    <w:rPr>
      <w:i/>
      <w:iCs/>
    </w:rPr>
  </w:style>
  <w:style w:type="paragraph" w:styleId="af9">
    <w:name w:val="footnote text"/>
    <w:basedOn w:val="a"/>
    <w:link w:val="afa"/>
    <w:uiPriority w:val="99"/>
    <w:semiHidden/>
    <w:unhideWhenUsed/>
    <w:rsid w:val="00366D19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366D19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uiPriority w:val="99"/>
    <w:semiHidden/>
    <w:unhideWhenUsed/>
    <w:rsid w:val="00366D19"/>
    <w:rPr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366D19"/>
  </w:style>
  <w:style w:type="table" w:customStyle="1" w:styleId="14">
    <w:name w:val="Сетка таблицы1"/>
    <w:basedOn w:val="a1"/>
    <w:next w:val="a9"/>
    <w:uiPriority w:val="59"/>
    <w:rsid w:val="00366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Абзац списка2"/>
    <w:basedOn w:val="a"/>
    <w:rsid w:val="00366D19"/>
    <w:pPr>
      <w:overflowPunct w:val="0"/>
      <w:autoSpaceDE w:val="0"/>
      <w:autoSpaceDN w:val="0"/>
      <w:adjustRightInd w:val="0"/>
      <w:ind w:left="720"/>
      <w:contextualSpacing/>
    </w:pPr>
    <w:rPr>
      <w:rFonts w:eastAsia="Calibri"/>
      <w:szCs w:val="20"/>
      <w:lang w:eastAsia="en-US"/>
    </w:rPr>
  </w:style>
  <w:style w:type="character" w:styleId="afc">
    <w:name w:val="Unresolved Mention"/>
    <w:basedOn w:val="a0"/>
    <w:uiPriority w:val="99"/>
    <w:semiHidden/>
    <w:unhideWhenUsed/>
    <w:rsid w:val="00F67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nogliki-adm.ru/documents/ksp/" TargetMode="External"/><Relationship Id="rId3" Type="http://schemas.openxmlformats.org/officeDocument/2006/relationships/styles" Target="styles.xml"/><Relationship Id="rId7" Type="http://schemas.openxmlformats.org/officeDocument/2006/relationships/hyperlink" Target="http://old.nogliki-adm.ru/documents/ks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7E583-9510-4347-BF7A-45E51618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2</cp:revision>
  <cp:lastPrinted>2023-03-13T04:32:00Z</cp:lastPrinted>
  <dcterms:created xsi:type="dcterms:W3CDTF">2023-05-02T05:31:00Z</dcterms:created>
  <dcterms:modified xsi:type="dcterms:W3CDTF">2023-05-02T05:31:00Z</dcterms:modified>
</cp:coreProperties>
</file>