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23" w:rsidRDefault="003F7525" w:rsidP="009A3F23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F4303A"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3F23">
        <w:rPr>
          <w:noProof/>
        </w:rPr>
        <w:drawing>
          <wp:inline distT="0" distB="0" distL="0" distR="0">
            <wp:extent cx="803275" cy="1019175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F23" w:rsidRDefault="009A3F23" w:rsidP="009A3F23">
      <w:pPr>
        <w:pStyle w:val="a3"/>
        <w:widowControl w:val="0"/>
        <w:rPr>
          <w:b/>
          <w:bCs/>
          <w:sz w:val="28"/>
        </w:rPr>
      </w:pPr>
    </w:p>
    <w:p w:rsidR="009A3F23" w:rsidRDefault="009A3F23" w:rsidP="009A3F23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9A3F23" w:rsidRPr="0014254E" w:rsidRDefault="009A3F23" w:rsidP="009A3F23">
      <w:pPr>
        <w:pStyle w:val="a3"/>
        <w:widowControl w:val="0"/>
        <w:rPr>
          <w:b/>
          <w:bCs/>
          <w:sz w:val="20"/>
          <w:szCs w:val="20"/>
        </w:rPr>
      </w:pPr>
    </w:p>
    <w:p w:rsidR="003A35A9" w:rsidRDefault="003A35A9" w:rsidP="009A3F23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КОНТРОЛЬНО-СЧЕТНАЯ ПАЛАТА</w:t>
      </w:r>
    </w:p>
    <w:p w:rsidR="009A3F23" w:rsidRPr="00590DF5" w:rsidRDefault="009A3F23" w:rsidP="009A3F2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 xml:space="preserve"> МУНИЦИПАЛЬНОГО ОБРАЗОВАНИЯ</w:t>
      </w:r>
    </w:p>
    <w:p w:rsidR="009A3F23" w:rsidRPr="00590DF5" w:rsidRDefault="009A3F23" w:rsidP="003A35A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9A3F23" w:rsidRPr="0014254E" w:rsidRDefault="009A3F23" w:rsidP="009A3F23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9A3F23" w:rsidRPr="006D6F3C" w:rsidTr="00055056">
        <w:tc>
          <w:tcPr>
            <w:tcW w:w="9570" w:type="dxa"/>
            <w:tcBorders>
              <w:left w:val="nil"/>
              <w:right w:val="nil"/>
            </w:tcBorders>
          </w:tcPr>
          <w:p w:rsidR="009A3F23" w:rsidRDefault="009A3F23" w:rsidP="0005505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</w:t>
            </w:r>
            <w:proofErr w:type="spellStart"/>
            <w:r>
              <w:rPr>
                <w:b w:val="0"/>
                <w:bCs w:val="0"/>
                <w:sz w:val="24"/>
              </w:rPr>
              <w:t>обл.</w:t>
            </w:r>
            <w:proofErr w:type="gramStart"/>
            <w:r>
              <w:rPr>
                <w:b w:val="0"/>
                <w:bCs w:val="0"/>
                <w:sz w:val="24"/>
              </w:rPr>
              <w:t>,</w:t>
            </w:r>
            <w:r w:rsidR="003A35A9">
              <w:rPr>
                <w:b w:val="0"/>
                <w:bCs w:val="0"/>
                <w:sz w:val="24"/>
              </w:rPr>
              <w:t>п</w:t>
            </w:r>
            <w:proofErr w:type="gramEnd"/>
            <w:r w:rsidR="003A35A9">
              <w:rPr>
                <w:b w:val="0"/>
                <w:bCs w:val="0"/>
                <w:sz w:val="24"/>
              </w:rPr>
              <w:t>гт</w:t>
            </w:r>
            <w:proofErr w:type="spellEnd"/>
            <w:r w:rsidR="003A35A9"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 w:rsidR="003A35A9">
              <w:rPr>
                <w:b w:val="0"/>
                <w:bCs w:val="0"/>
                <w:sz w:val="24"/>
              </w:rPr>
              <w:t>Советская</w:t>
            </w:r>
            <w:proofErr w:type="gramEnd"/>
            <w:r w:rsidR="003A35A9">
              <w:rPr>
                <w:b w:val="0"/>
                <w:bCs w:val="0"/>
                <w:sz w:val="24"/>
              </w:rPr>
              <w:t>, 15, тел./факс (42444) 9-64-79</w:t>
            </w:r>
            <w:r>
              <w:rPr>
                <w:b w:val="0"/>
                <w:bCs w:val="0"/>
                <w:sz w:val="24"/>
              </w:rPr>
              <w:t xml:space="preserve">, </w:t>
            </w:r>
          </w:p>
          <w:p w:rsidR="009A3F23" w:rsidRPr="00831B3F" w:rsidRDefault="009A3F23" w:rsidP="0005505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831B3F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831B3F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="003A35A9">
              <w:rPr>
                <w:b w:val="0"/>
                <w:bCs w:val="0"/>
                <w:sz w:val="24"/>
                <w:lang w:val="en-US"/>
              </w:rPr>
              <w:t>ksp</w:t>
            </w:r>
            <w:proofErr w:type="spellEnd"/>
            <w:r w:rsidRPr="00831B3F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831B3F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831B3F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3A35A9" w:rsidRPr="00831B3F" w:rsidRDefault="003A35A9" w:rsidP="0032425A">
      <w:pPr>
        <w:pStyle w:val="ConsPlusNormal"/>
      </w:pPr>
    </w:p>
    <w:p w:rsidR="001B2A89" w:rsidRPr="004F0D41" w:rsidRDefault="001B2A89" w:rsidP="001B2A89">
      <w:pPr>
        <w:jc w:val="center"/>
        <w:rPr>
          <w:b/>
          <w:bCs/>
          <w:sz w:val="28"/>
          <w:szCs w:val="28"/>
        </w:rPr>
      </w:pPr>
      <w:r w:rsidRPr="004F0D41">
        <w:rPr>
          <w:b/>
          <w:bCs/>
          <w:sz w:val="28"/>
          <w:szCs w:val="28"/>
        </w:rPr>
        <w:t>Заключение</w:t>
      </w:r>
    </w:p>
    <w:p w:rsidR="001B2A89" w:rsidRPr="004F0D41" w:rsidRDefault="001B2A89" w:rsidP="001B2A89">
      <w:pPr>
        <w:jc w:val="center"/>
        <w:rPr>
          <w:b/>
          <w:bCs/>
          <w:sz w:val="28"/>
          <w:szCs w:val="28"/>
        </w:rPr>
      </w:pPr>
      <w:r w:rsidRPr="004F0D41">
        <w:rPr>
          <w:b/>
          <w:bCs/>
          <w:sz w:val="28"/>
          <w:szCs w:val="28"/>
        </w:rPr>
        <w:t xml:space="preserve">по результатам внешней проверки </w:t>
      </w:r>
      <w:r w:rsidR="00145473">
        <w:rPr>
          <w:b/>
          <w:bCs/>
          <w:sz w:val="28"/>
          <w:szCs w:val="28"/>
        </w:rPr>
        <w:t xml:space="preserve"> </w:t>
      </w:r>
      <w:r w:rsidR="00465DEB">
        <w:rPr>
          <w:b/>
          <w:bCs/>
          <w:sz w:val="28"/>
          <w:szCs w:val="28"/>
        </w:rPr>
        <w:t xml:space="preserve">годового </w:t>
      </w:r>
      <w:r w:rsidRPr="004F0D41">
        <w:rPr>
          <w:b/>
          <w:bCs/>
          <w:sz w:val="28"/>
          <w:szCs w:val="28"/>
        </w:rPr>
        <w:t>отчета об исполнении бюджета муниципального образования «Гор</w:t>
      </w:r>
      <w:r w:rsidR="00145473">
        <w:rPr>
          <w:b/>
          <w:bCs/>
          <w:sz w:val="28"/>
          <w:szCs w:val="28"/>
        </w:rPr>
        <w:t>одской округ Ногликский» за 2016</w:t>
      </w:r>
      <w:r w:rsidRPr="004F0D41">
        <w:rPr>
          <w:b/>
          <w:bCs/>
          <w:sz w:val="28"/>
          <w:szCs w:val="28"/>
        </w:rPr>
        <w:t xml:space="preserve"> год.</w:t>
      </w:r>
    </w:p>
    <w:p w:rsidR="001B2A89" w:rsidRPr="002C4783" w:rsidRDefault="001B2A89" w:rsidP="001B2A89">
      <w:pPr>
        <w:jc w:val="center"/>
        <w:rPr>
          <w:b/>
          <w:bCs/>
        </w:rPr>
      </w:pPr>
    </w:p>
    <w:p w:rsidR="001B2A89" w:rsidRDefault="001B2A89" w:rsidP="001B2A89">
      <w:pPr>
        <w:jc w:val="center"/>
        <w:rPr>
          <w:b/>
          <w:bCs/>
        </w:rPr>
      </w:pPr>
    </w:p>
    <w:p w:rsidR="001B2A89" w:rsidRPr="002C4783" w:rsidRDefault="001B2A89" w:rsidP="001B2A89">
      <w:pPr>
        <w:rPr>
          <w:b/>
          <w:bCs/>
        </w:rPr>
      </w:pPr>
      <w:r>
        <w:rPr>
          <w:b/>
          <w:bCs/>
        </w:rPr>
        <w:t xml:space="preserve">п. Ноглики                                                                                       </w:t>
      </w:r>
      <w:r w:rsidR="004F0D41">
        <w:rPr>
          <w:b/>
          <w:bCs/>
        </w:rPr>
        <w:t xml:space="preserve">                          </w:t>
      </w:r>
      <w:r w:rsidR="00465DEB">
        <w:rPr>
          <w:b/>
          <w:bCs/>
        </w:rPr>
        <w:t xml:space="preserve">  </w:t>
      </w:r>
      <w:r w:rsidR="00FC6E6F">
        <w:rPr>
          <w:b/>
          <w:bCs/>
        </w:rPr>
        <w:t xml:space="preserve">       </w:t>
      </w:r>
      <w:r w:rsidR="00465DEB">
        <w:rPr>
          <w:b/>
          <w:bCs/>
        </w:rPr>
        <w:t xml:space="preserve">   </w:t>
      </w:r>
      <w:r w:rsidR="00686956">
        <w:rPr>
          <w:b/>
          <w:bCs/>
        </w:rPr>
        <w:t xml:space="preserve">   </w:t>
      </w:r>
      <w:r w:rsidR="00465DEB">
        <w:rPr>
          <w:b/>
          <w:bCs/>
        </w:rPr>
        <w:t xml:space="preserve"> </w:t>
      </w:r>
      <w:r w:rsidR="00686956">
        <w:rPr>
          <w:b/>
          <w:bCs/>
        </w:rPr>
        <w:t xml:space="preserve">    06</w:t>
      </w:r>
      <w:r w:rsidR="00145473">
        <w:rPr>
          <w:b/>
          <w:bCs/>
        </w:rPr>
        <w:t>.04.2017</w:t>
      </w:r>
    </w:p>
    <w:p w:rsidR="001B2A89" w:rsidRDefault="001B2A89" w:rsidP="001B2A89">
      <w:pPr>
        <w:ind w:firstLine="720"/>
        <w:jc w:val="both"/>
      </w:pPr>
    </w:p>
    <w:p w:rsidR="001B2A89" w:rsidRPr="004D20FD" w:rsidRDefault="001B2A89" w:rsidP="002D08E7">
      <w:pPr>
        <w:ind w:left="284" w:firstLine="720"/>
        <w:jc w:val="both"/>
        <w:rPr>
          <w:sz w:val="28"/>
          <w:szCs w:val="28"/>
        </w:rPr>
      </w:pPr>
      <w:r w:rsidRPr="004D20FD">
        <w:rPr>
          <w:sz w:val="28"/>
          <w:szCs w:val="28"/>
        </w:rPr>
        <w:t xml:space="preserve">Заключение контрольно-счетной палаты муниципального образования «Городской округ Ногликский» (далее </w:t>
      </w:r>
      <w:r w:rsidR="00145473" w:rsidRPr="004D20FD">
        <w:rPr>
          <w:sz w:val="28"/>
          <w:szCs w:val="28"/>
        </w:rPr>
        <w:t xml:space="preserve"> </w:t>
      </w:r>
      <w:r w:rsidRPr="004D20FD">
        <w:rPr>
          <w:sz w:val="28"/>
          <w:szCs w:val="28"/>
        </w:rPr>
        <w:t>-</w:t>
      </w:r>
      <w:r w:rsidR="00145473" w:rsidRPr="004D20FD">
        <w:rPr>
          <w:sz w:val="28"/>
          <w:szCs w:val="28"/>
        </w:rPr>
        <w:t xml:space="preserve">  КСП) на г</w:t>
      </w:r>
      <w:r w:rsidRPr="004D20FD">
        <w:rPr>
          <w:sz w:val="28"/>
          <w:szCs w:val="28"/>
        </w:rPr>
        <w:t>одовой отчет «Об исполнении консолидированного бюджета муниципального образования «Городской окру</w:t>
      </w:r>
      <w:r w:rsidR="00145473" w:rsidRPr="004D20FD">
        <w:rPr>
          <w:sz w:val="28"/>
          <w:szCs w:val="28"/>
        </w:rPr>
        <w:t>г Ногликский» за 2016</w:t>
      </w:r>
      <w:r w:rsidRPr="004D20FD">
        <w:rPr>
          <w:sz w:val="28"/>
          <w:szCs w:val="28"/>
        </w:rPr>
        <w:t xml:space="preserve"> год подготовлено в соответствии</w:t>
      </w:r>
      <w:r w:rsidR="002D08E7">
        <w:rPr>
          <w:sz w:val="28"/>
          <w:szCs w:val="28"/>
        </w:rPr>
        <w:t xml:space="preserve"> пунктом 2.2</w:t>
      </w:r>
      <w:r w:rsidR="00145473" w:rsidRPr="004D20FD">
        <w:rPr>
          <w:sz w:val="28"/>
          <w:szCs w:val="28"/>
        </w:rPr>
        <w:t xml:space="preserve"> Плана работы КСП на 2017 года; </w:t>
      </w:r>
      <w:r w:rsidRPr="004D20FD">
        <w:rPr>
          <w:sz w:val="28"/>
          <w:szCs w:val="28"/>
        </w:rPr>
        <w:t xml:space="preserve"> статьей 264.4 Бюджетного кодекса Россий</w:t>
      </w:r>
      <w:r w:rsidR="00145473" w:rsidRPr="004D20FD">
        <w:rPr>
          <w:sz w:val="28"/>
          <w:szCs w:val="28"/>
        </w:rPr>
        <w:t>ской Федерации (далее – БК РФ);</w:t>
      </w:r>
      <w:r w:rsidRPr="004D20FD">
        <w:rPr>
          <w:sz w:val="28"/>
          <w:szCs w:val="28"/>
        </w:rPr>
        <w:t xml:space="preserve"> Положением «О бюджетном процессе в муниципальном образовании «Городской округ Ногликский», утвержденного решением Собрания муниципального образования «Городской округ Ногликский» от 28.11.2013 №269</w:t>
      </w:r>
      <w:r w:rsidR="00145473" w:rsidRPr="004D20FD">
        <w:rPr>
          <w:sz w:val="28"/>
          <w:szCs w:val="28"/>
        </w:rPr>
        <w:t>; Положением «О контрольно-счетной палате муниципального образования «Городской округ Ногликский», утвержденного решением Собрания муниципального образования «Городской округ Ногликский»  от 26.11.2015  №88</w:t>
      </w:r>
      <w:r w:rsidRPr="004D20FD">
        <w:rPr>
          <w:sz w:val="28"/>
          <w:szCs w:val="28"/>
        </w:rPr>
        <w:t xml:space="preserve"> с учетом изменений и дополнений.</w:t>
      </w:r>
    </w:p>
    <w:p w:rsidR="001B2A89" w:rsidRPr="004D20FD" w:rsidRDefault="001B2A89" w:rsidP="002D08E7">
      <w:pPr>
        <w:ind w:left="284" w:firstLine="720"/>
        <w:jc w:val="both"/>
        <w:rPr>
          <w:sz w:val="28"/>
          <w:szCs w:val="28"/>
        </w:rPr>
      </w:pPr>
    </w:p>
    <w:p w:rsidR="001B2A89" w:rsidRPr="004D20FD" w:rsidRDefault="00FB511E" w:rsidP="002D08E7">
      <w:pPr>
        <w:ind w:left="284" w:firstLine="720"/>
        <w:jc w:val="center"/>
        <w:rPr>
          <w:b/>
          <w:sz w:val="28"/>
          <w:szCs w:val="28"/>
        </w:rPr>
      </w:pPr>
      <w:r w:rsidRPr="004D20FD">
        <w:rPr>
          <w:b/>
          <w:sz w:val="28"/>
          <w:szCs w:val="28"/>
        </w:rPr>
        <w:t>Общая часть</w:t>
      </w:r>
    </w:p>
    <w:p w:rsidR="001B2A89" w:rsidRPr="004F0D41" w:rsidRDefault="001B2A89" w:rsidP="002D08E7">
      <w:pPr>
        <w:ind w:left="284" w:firstLine="720"/>
        <w:jc w:val="both"/>
        <w:rPr>
          <w:b/>
          <w:sz w:val="28"/>
          <w:szCs w:val="28"/>
        </w:rPr>
      </w:pPr>
    </w:p>
    <w:p w:rsidR="001B2A89" w:rsidRPr="004F0D41" w:rsidRDefault="001B2A89" w:rsidP="002D08E7">
      <w:pPr>
        <w:ind w:left="284" w:firstLine="720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Бюджет муниципального образования «Гор</w:t>
      </w:r>
      <w:r w:rsidR="00145473">
        <w:rPr>
          <w:sz w:val="28"/>
          <w:szCs w:val="28"/>
        </w:rPr>
        <w:t>одской округ Ногликский» на 2016</w:t>
      </w:r>
      <w:r w:rsidRPr="004F0D41">
        <w:rPr>
          <w:sz w:val="28"/>
          <w:szCs w:val="28"/>
        </w:rPr>
        <w:t xml:space="preserve"> год утвержден решением Собрания муниципального образования «Городской округ Ногликский</w:t>
      </w:r>
      <w:r w:rsidR="00145473">
        <w:rPr>
          <w:sz w:val="28"/>
          <w:szCs w:val="28"/>
        </w:rPr>
        <w:t xml:space="preserve">  10.12.2015 № 90</w:t>
      </w:r>
      <w:r w:rsidRPr="004F0D41">
        <w:rPr>
          <w:sz w:val="28"/>
          <w:szCs w:val="28"/>
        </w:rPr>
        <w:t>.</w:t>
      </w:r>
    </w:p>
    <w:p w:rsidR="001B2A89" w:rsidRPr="004F0D41" w:rsidRDefault="008D2B8D" w:rsidP="002D08E7">
      <w:pPr>
        <w:ind w:left="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Решениями</w:t>
      </w:r>
      <w:r w:rsidR="001B2A89" w:rsidRPr="004F0D41">
        <w:rPr>
          <w:sz w:val="28"/>
          <w:szCs w:val="28"/>
        </w:rPr>
        <w:t xml:space="preserve"> Собрания муниципального образования «Городской</w:t>
      </w:r>
      <w:r>
        <w:rPr>
          <w:sz w:val="28"/>
          <w:szCs w:val="28"/>
        </w:rPr>
        <w:t xml:space="preserve"> округ Ногликский» от 14.07.2016 года № 111</w:t>
      </w:r>
      <w:r w:rsidR="00145473">
        <w:rPr>
          <w:sz w:val="28"/>
          <w:szCs w:val="28"/>
        </w:rPr>
        <w:t xml:space="preserve">,  от 22.12.2016 года № </w:t>
      </w:r>
      <w:r>
        <w:rPr>
          <w:sz w:val="28"/>
          <w:szCs w:val="28"/>
        </w:rPr>
        <w:t>1</w:t>
      </w:r>
      <w:r w:rsidR="00145473">
        <w:rPr>
          <w:sz w:val="28"/>
          <w:szCs w:val="28"/>
        </w:rPr>
        <w:t>25</w:t>
      </w:r>
      <w:r w:rsidR="001B2A89" w:rsidRPr="004F0D41">
        <w:rPr>
          <w:sz w:val="28"/>
          <w:szCs w:val="28"/>
        </w:rPr>
        <w:t xml:space="preserve"> в</w:t>
      </w:r>
      <w:r>
        <w:rPr>
          <w:sz w:val="28"/>
          <w:szCs w:val="28"/>
        </w:rPr>
        <w:t>несены изменения в решения</w:t>
      </w:r>
      <w:r w:rsidR="001B2A89" w:rsidRPr="004F0D41">
        <w:rPr>
          <w:sz w:val="28"/>
          <w:szCs w:val="28"/>
        </w:rPr>
        <w:t xml:space="preserve"> «О бюджете муниципального образования «Городской округ Ногликский»</w:t>
      </w:r>
      <w:r w:rsidR="00145473">
        <w:rPr>
          <w:sz w:val="28"/>
          <w:szCs w:val="28"/>
        </w:rPr>
        <w:t xml:space="preserve"> на 2016 год</w:t>
      </w:r>
      <w:r w:rsidR="001B2A89" w:rsidRPr="004F0D41">
        <w:rPr>
          <w:sz w:val="28"/>
          <w:szCs w:val="28"/>
        </w:rPr>
        <w:t>.</w:t>
      </w:r>
    </w:p>
    <w:p w:rsidR="001B2A89" w:rsidRPr="004F0D41" w:rsidRDefault="00F938F5" w:rsidP="004D20FD">
      <w:pPr>
        <w:ind w:left="142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Годовой отчет «О</w:t>
      </w:r>
      <w:r w:rsidR="001B2A89" w:rsidRPr="004F0D41">
        <w:rPr>
          <w:sz w:val="28"/>
          <w:szCs w:val="28"/>
        </w:rPr>
        <w:t>б исполнении</w:t>
      </w:r>
      <w:r>
        <w:rPr>
          <w:sz w:val="28"/>
          <w:szCs w:val="28"/>
        </w:rPr>
        <w:t xml:space="preserve"> консолидированного</w:t>
      </w:r>
      <w:r w:rsidR="001B2A89" w:rsidRPr="004F0D41">
        <w:rPr>
          <w:sz w:val="28"/>
          <w:szCs w:val="28"/>
        </w:rPr>
        <w:t xml:space="preserve"> бюджета муниципального образования «Горо</w:t>
      </w:r>
      <w:r w:rsidR="00145473">
        <w:rPr>
          <w:sz w:val="28"/>
          <w:szCs w:val="28"/>
        </w:rPr>
        <w:t>дской округ Ногликский» за  2016</w:t>
      </w:r>
      <w:r w:rsidR="001B2A89" w:rsidRPr="004F0D41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="001B2A89" w:rsidRPr="004F0D41">
        <w:rPr>
          <w:sz w:val="28"/>
          <w:szCs w:val="28"/>
        </w:rPr>
        <w:t xml:space="preserve"> для проведения внешней проверки </w:t>
      </w:r>
      <w:r w:rsidR="00145473">
        <w:rPr>
          <w:sz w:val="28"/>
          <w:szCs w:val="28"/>
        </w:rPr>
        <w:t>предоставлен в КСП</w:t>
      </w:r>
      <w:r w:rsidR="001B2A89" w:rsidRPr="004F0D41">
        <w:rPr>
          <w:sz w:val="28"/>
          <w:szCs w:val="28"/>
        </w:rPr>
        <w:t xml:space="preserve"> мэром муниципального образования</w:t>
      </w:r>
      <w:r>
        <w:rPr>
          <w:sz w:val="28"/>
          <w:szCs w:val="28"/>
        </w:rPr>
        <w:t xml:space="preserve"> «Городской окру</w:t>
      </w:r>
      <w:r w:rsidR="00145473">
        <w:rPr>
          <w:sz w:val="28"/>
          <w:szCs w:val="28"/>
        </w:rPr>
        <w:t>г Ногликский» 29.03.2017</w:t>
      </w:r>
      <w:r>
        <w:rPr>
          <w:sz w:val="28"/>
          <w:szCs w:val="28"/>
        </w:rPr>
        <w:t xml:space="preserve"> года</w:t>
      </w:r>
      <w:r w:rsidR="001B2A89" w:rsidRPr="004F0D41">
        <w:rPr>
          <w:sz w:val="28"/>
          <w:szCs w:val="28"/>
        </w:rPr>
        <w:t xml:space="preserve"> в срок</w:t>
      </w:r>
      <w:r>
        <w:rPr>
          <w:sz w:val="28"/>
          <w:szCs w:val="28"/>
        </w:rPr>
        <w:t>,</w:t>
      </w:r>
      <w:r w:rsidR="001B2A89" w:rsidRPr="004F0D41">
        <w:rPr>
          <w:sz w:val="28"/>
          <w:szCs w:val="28"/>
        </w:rPr>
        <w:t xml:space="preserve"> установленный статьей 264.4 Бюджетного кодекса Российской Федерации, статьей 34 Положения «О бюджетном процессе в муниципальном образован</w:t>
      </w:r>
      <w:r w:rsidR="00286696">
        <w:rPr>
          <w:sz w:val="28"/>
          <w:szCs w:val="28"/>
        </w:rPr>
        <w:t>ии «Городской округ Ногликский», утвержденного решением Собрания муниципального образования «Городской округ Ногликский» 28.11.2013 № 269</w:t>
      </w:r>
      <w:proofErr w:type="gramEnd"/>
      <w:r w:rsidR="00286696">
        <w:rPr>
          <w:sz w:val="28"/>
          <w:szCs w:val="28"/>
        </w:rPr>
        <w:t xml:space="preserve"> с учетом изменений.</w:t>
      </w:r>
    </w:p>
    <w:p w:rsidR="00E81CA6" w:rsidRDefault="001B2A89" w:rsidP="004D20FD">
      <w:pPr>
        <w:ind w:left="142" w:firstLine="720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В рамках комплекса проверок, внешней проверки бюджетной отчетности главных администр</w:t>
      </w:r>
      <w:r w:rsidR="00145473">
        <w:rPr>
          <w:sz w:val="28"/>
          <w:szCs w:val="28"/>
        </w:rPr>
        <w:t>аторов бюджетных средств за 2016</w:t>
      </w:r>
      <w:r w:rsidRPr="004F0D41">
        <w:rPr>
          <w:sz w:val="28"/>
          <w:szCs w:val="28"/>
        </w:rPr>
        <w:t xml:space="preserve"> год и </w:t>
      </w:r>
      <w:r w:rsidR="00F938F5">
        <w:rPr>
          <w:sz w:val="28"/>
          <w:szCs w:val="28"/>
        </w:rPr>
        <w:t xml:space="preserve">годового </w:t>
      </w:r>
      <w:r w:rsidRPr="004F0D41">
        <w:rPr>
          <w:sz w:val="28"/>
          <w:szCs w:val="28"/>
        </w:rPr>
        <w:t xml:space="preserve">отчета об исполнении </w:t>
      </w:r>
      <w:r w:rsidR="00F938F5">
        <w:rPr>
          <w:sz w:val="28"/>
          <w:szCs w:val="28"/>
        </w:rPr>
        <w:t>консолидированного</w:t>
      </w:r>
      <w:r w:rsidRPr="004F0D41">
        <w:rPr>
          <w:sz w:val="28"/>
          <w:szCs w:val="28"/>
        </w:rPr>
        <w:t xml:space="preserve"> бюджета муниципального образования «Городской округ Ногл</w:t>
      </w:r>
      <w:r w:rsidR="00145473">
        <w:rPr>
          <w:sz w:val="28"/>
          <w:szCs w:val="28"/>
        </w:rPr>
        <w:t>икский» за 2015 год проведено  8</w:t>
      </w:r>
      <w:r w:rsidRPr="004F0D41">
        <w:rPr>
          <w:sz w:val="28"/>
          <w:szCs w:val="28"/>
        </w:rPr>
        <w:t xml:space="preserve"> камеральных контрольных мероприятий. </w:t>
      </w:r>
    </w:p>
    <w:p w:rsidR="001B2A89" w:rsidRPr="004F0D41" w:rsidRDefault="001B2A89" w:rsidP="004D20FD">
      <w:pPr>
        <w:ind w:left="142"/>
        <w:jc w:val="both"/>
        <w:rPr>
          <w:sz w:val="28"/>
          <w:szCs w:val="28"/>
        </w:rPr>
      </w:pPr>
      <w:r w:rsidRPr="004F0D41">
        <w:rPr>
          <w:sz w:val="28"/>
          <w:szCs w:val="28"/>
        </w:rPr>
        <w:t xml:space="preserve">По результатам </w:t>
      </w:r>
      <w:r w:rsidR="00E81CA6">
        <w:rPr>
          <w:sz w:val="28"/>
          <w:szCs w:val="28"/>
        </w:rPr>
        <w:t>проведенных проверок оформлено 8</w:t>
      </w:r>
      <w:r w:rsidRPr="004F0D41">
        <w:rPr>
          <w:sz w:val="28"/>
          <w:szCs w:val="28"/>
        </w:rPr>
        <w:t xml:space="preserve"> заключений. </w:t>
      </w:r>
    </w:p>
    <w:p w:rsidR="00E81CA6" w:rsidRDefault="001B2A89" w:rsidP="004D20FD">
      <w:pPr>
        <w:ind w:left="142"/>
        <w:jc w:val="both"/>
        <w:rPr>
          <w:sz w:val="28"/>
          <w:szCs w:val="28"/>
        </w:rPr>
      </w:pPr>
      <w:r w:rsidRPr="004F0D41">
        <w:rPr>
          <w:sz w:val="28"/>
          <w:szCs w:val="28"/>
        </w:rPr>
        <w:t xml:space="preserve">Данные </w:t>
      </w:r>
      <w:r w:rsidR="00E81CA6">
        <w:rPr>
          <w:sz w:val="28"/>
          <w:szCs w:val="28"/>
        </w:rPr>
        <w:t xml:space="preserve"> годового </w:t>
      </w:r>
      <w:r w:rsidRPr="004F0D41">
        <w:rPr>
          <w:sz w:val="28"/>
          <w:szCs w:val="28"/>
        </w:rPr>
        <w:t>отчета</w:t>
      </w:r>
      <w:r w:rsidR="00E81CA6">
        <w:rPr>
          <w:sz w:val="28"/>
          <w:szCs w:val="28"/>
        </w:rPr>
        <w:t xml:space="preserve"> об исполнении бюджета муници</w:t>
      </w:r>
      <w:r w:rsidR="008D2B8D">
        <w:rPr>
          <w:sz w:val="28"/>
          <w:szCs w:val="28"/>
        </w:rPr>
        <w:t>пального образования «Городской округ Но</w:t>
      </w:r>
      <w:r w:rsidR="00E81CA6">
        <w:rPr>
          <w:sz w:val="28"/>
          <w:szCs w:val="28"/>
        </w:rPr>
        <w:t>гликский</w:t>
      </w:r>
      <w:r w:rsidR="008D2B8D">
        <w:rPr>
          <w:sz w:val="28"/>
          <w:szCs w:val="28"/>
        </w:rPr>
        <w:t>»</w:t>
      </w:r>
      <w:r w:rsidR="00F4303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2B8D">
        <w:rPr>
          <w:sz w:val="28"/>
          <w:szCs w:val="28"/>
        </w:rPr>
        <w:t xml:space="preserve">                            </w:t>
      </w:r>
      <w:r w:rsidRPr="004F0D41">
        <w:rPr>
          <w:sz w:val="28"/>
          <w:szCs w:val="28"/>
        </w:rPr>
        <w:t xml:space="preserve"> соответствуют суммарным показателям бюджетной отчетности главных администраторов бюджетных средств по соответствующим кодам бюджетной классификации. </w:t>
      </w:r>
    </w:p>
    <w:p w:rsidR="001B2A89" w:rsidRPr="004F0D41" w:rsidRDefault="001B2A89" w:rsidP="004D20FD">
      <w:pPr>
        <w:ind w:left="142"/>
        <w:jc w:val="both"/>
        <w:rPr>
          <w:sz w:val="28"/>
          <w:szCs w:val="28"/>
        </w:rPr>
      </w:pPr>
      <w:r w:rsidRPr="004F0D41">
        <w:rPr>
          <w:sz w:val="28"/>
          <w:szCs w:val="28"/>
        </w:rPr>
        <w:t xml:space="preserve">Кроме того, показатели </w:t>
      </w:r>
      <w:r w:rsidR="00E81CA6">
        <w:rPr>
          <w:sz w:val="28"/>
          <w:szCs w:val="28"/>
        </w:rPr>
        <w:t xml:space="preserve">годового </w:t>
      </w:r>
      <w:r w:rsidRPr="004F0D41">
        <w:rPr>
          <w:sz w:val="28"/>
          <w:szCs w:val="28"/>
        </w:rPr>
        <w:t>отчета проверены на соответствие данным, представленным Управлением Федерального казначейства по Сахалинской области. Расхождений не установлено.</w:t>
      </w:r>
    </w:p>
    <w:p w:rsidR="001B2A89" w:rsidRPr="004F0D41" w:rsidRDefault="001B2A89" w:rsidP="004D20FD">
      <w:pPr>
        <w:ind w:left="142" w:firstLine="720"/>
        <w:jc w:val="both"/>
        <w:rPr>
          <w:sz w:val="28"/>
          <w:szCs w:val="28"/>
        </w:rPr>
      </w:pPr>
    </w:p>
    <w:p w:rsidR="001B2A89" w:rsidRPr="00FC6E6F" w:rsidRDefault="001B2A89" w:rsidP="004D20FD">
      <w:pPr>
        <w:ind w:left="142"/>
        <w:jc w:val="center"/>
        <w:rPr>
          <w:b/>
          <w:iCs/>
          <w:sz w:val="28"/>
          <w:szCs w:val="28"/>
        </w:rPr>
      </w:pPr>
      <w:r w:rsidRPr="00FC6E6F">
        <w:rPr>
          <w:b/>
          <w:iCs/>
          <w:sz w:val="28"/>
          <w:szCs w:val="28"/>
        </w:rPr>
        <w:t>Макроэкономические условия</w:t>
      </w:r>
    </w:p>
    <w:p w:rsidR="001B2A89" w:rsidRPr="00FC6E6F" w:rsidRDefault="001B2A89" w:rsidP="004D20FD">
      <w:pPr>
        <w:ind w:left="142"/>
        <w:jc w:val="center"/>
        <w:rPr>
          <w:b/>
          <w:iCs/>
          <w:sz w:val="28"/>
          <w:szCs w:val="28"/>
        </w:rPr>
      </w:pPr>
      <w:r w:rsidRPr="00FC6E6F">
        <w:rPr>
          <w:b/>
          <w:iCs/>
          <w:sz w:val="28"/>
          <w:szCs w:val="28"/>
        </w:rPr>
        <w:t>исполнения бюджета</w:t>
      </w:r>
    </w:p>
    <w:p w:rsidR="001B2A89" w:rsidRPr="00FC6E6F" w:rsidRDefault="001B2A89" w:rsidP="004D20FD">
      <w:pPr>
        <w:ind w:left="142"/>
        <w:jc w:val="center"/>
        <w:rPr>
          <w:b/>
          <w:iCs/>
          <w:sz w:val="28"/>
          <w:szCs w:val="28"/>
        </w:rPr>
      </w:pPr>
      <w:r w:rsidRPr="00FC6E6F">
        <w:rPr>
          <w:b/>
          <w:iCs/>
          <w:sz w:val="28"/>
          <w:szCs w:val="28"/>
        </w:rPr>
        <w:t>муниципального образования «Гор</w:t>
      </w:r>
      <w:r w:rsidR="00E81CA6" w:rsidRPr="00FC6E6F">
        <w:rPr>
          <w:b/>
          <w:iCs/>
          <w:sz w:val="28"/>
          <w:szCs w:val="28"/>
        </w:rPr>
        <w:t>одской округ Ногликский» за 2016</w:t>
      </w:r>
      <w:r w:rsidRPr="00FC6E6F">
        <w:rPr>
          <w:b/>
          <w:iCs/>
          <w:sz w:val="28"/>
          <w:szCs w:val="28"/>
        </w:rPr>
        <w:t xml:space="preserve"> год</w:t>
      </w:r>
    </w:p>
    <w:p w:rsidR="001B2A89" w:rsidRPr="00FC6E6F" w:rsidRDefault="001B2A89" w:rsidP="004D20FD">
      <w:pPr>
        <w:ind w:left="142"/>
        <w:jc w:val="center"/>
        <w:rPr>
          <w:b/>
          <w:iCs/>
          <w:sz w:val="28"/>
          <w:szCs w:val="28"/>
        </w:rPr>
      </w:pPr>
    </w:p>
    <w:p w:rsidR="001B2A89" w:rsidRDefault="001B2A89" w:rsidP="004D20FD">
      <w:pPr>
        <w:pStyle w:val="a9"/>
        <w:ind w:left="142"/>
        <w:rPr>
          <w:sz w:val="28"/>
          <w:szCs w:val="28"/>
        </w:rPr>
      </w:pPr>
      <w:r w:rsidRPr="004F0D41">
        <w:rPr>
          <w:sz w:val="28"/>
          <w:szCs w:val="28"/>
        </w:rPr>
        <w:t>Основные макроэкономические показатели в сравнении, влияющ</w:t>
      </w:r>
      <w:r w:rsidR="00E81CA6">
        <w:rPr>
          <w:sz w:val="28"/>
          <w:szCs w:val="28"/>
        </w:rPr>
        <w:t>ие на исполнение бюджета за 2016</w:t>
      </w:r>
      <w:r w:rsidRPr="004F0D41">
        <w:rPr>
          <w:sz w:val="28"/>
          <w:szCs w:val="28"/>
        </w:rPr>
        <w:t xml:space="preserve"> год и факти</w:t>
      </w:r>
      <w:r w:rsidR="00E81CA6">
        <w:rPr>
          <w:sz w:val="28"/>
          <w:szCs w:val="28"/>
        </w:rPr>
        <w:t>чески сложившиеся по итогам 2015</w:t>
      </w:r>
      <w:r w:rsidRPr="004F0D41">
        <w:rPr>
          <w:sz w:val="28"/>
          <w:szCs w:val="28"/>
        </w:rPr>
        <w:t xml:space="preserve"> года</w:t>
      </w:r>
      <w:r w:rsidR="00286696">
        <w:rPr>
          <w:sz w:val="28"/>
          <w:szCs w:val="28"/>
        </w:rPr>
        <w:t>, приведены в следующей Таблице 1</w:t>
      </w:r>
    </w:p>
    <w:p w:rsidR="00286696" w:rsidRPr="00286696" w:rsidRDefault="00286696" w:rsidP="00286696">
      <w:pPr>
        <w:pStyle w:val="a9"/>
        <w:jc w:val="right"/>
        <w:rPr>
          <w:szCs w:val="24"/>
        </w:rPr>
      </w:pPr>
      <w:r w:rsidRPr="00286696">
        <w:rPr>
          <w:szCs w:val="24"/>
        </w:rPr>
        <w:t>Таблица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304"/>
        <w:gridCol w:w="1528"/>
        <w:gridCol w:w="2838"/>
      </w:tblGrid>
      <w:tr w:rsidR="001B2A89" w:rsidRPr="004F0D41" w:rsidTr="00286696">
        <w:trPr>
          <w:cantSplit/>
          <w:trHeight w:val="765"/>
        </w:trPr>
        <w:tc>
          <w:tcPr>
            <w:tcW w:w="4219" w:type="dxa"/>
            <w:vAlign w:val="center"/>
          </w:tcPr>
          <w:p w:rsidR="001B2A89" w:rsidRPr="00FB511E" w:rsidRDefault="001B2A89" w:rsidP="009C20B4">
            <w:pPr>
              <w:jc w:val="center"/>
              <w:rPr>
                <w:bCs/>
              </w:rPr>
            </w:pPr>
            <w:r w:rsidRPr="00FB511E">
              <w:rPr>
                <w:bCs/>
              </w:rPr>
              <w:t>Показатели</w:t>
            </w:r>
          </w:p>
        </w:tc>
        <w:tc>
          <w:tcPr>
            <w:tcW w:w="1304" w:type="dxa"/>
            <w:vAlign w:val="center"/>
          </w:tcPr>
          <w:p w:rsidR="001B2A89" w:rsidRPr="00FB511E" w:rsidRDefault="001B2A89" w:rsidP="009C20B4">
            <w:pPr>
              <w:jc w:val="center"/>
              <w:rPr>
                <w:bCs/>
              </w:rPr>
            </w:pPr>
            <w:r w:rsidRPr="00FB511E">
              <w:rPr>
                <w:bCs/>
              </w:rPr>
              <w:t>Факт</w:t>
            </w:r>
          </w:p>
          <w:p w:rsidR="001B2A89" w:rsidRPr="00FB511E" w:rsidRDefault="00E81CA6" w:rsidP="009C20B4">
            <w:pPr>
              <w:jc w:val="center"/>
              <w:rPr>
                <w:bCs/>
              </w:rPr>
            </w:pPr>
            <w:r>
              <w:rPr>
                <w:bCs/>
              </w:rPr>
              <w:t>2016</w:t>
            </w:r>
            <w:r w:rsidR="001B2A89" w:rsidRPr="00FB511E">
              <w:rPr>
                <w:bCs/>
              </w:rPr>
              <w:t xml:space="preserve"> год</w:t>
            </w:r>
          </w:p>
        </w:tc>
        <w:tc>
          <w:tcPr>
            <w:tcW w:w="1528" w:type="dxa"/>
            <w:vAlign w:val="center"/>
          </w:tcPr>
          <w:p w:rsidR="001B2A89" w:rsidRPr="00FB511E" w:rsidRDefault="001B2A89" w:rsidP="009C20B4">
            <w:pPr>
              <w:jc w:val="center"/>
              <w:rPr>
                <w:bCs/>
              </w:rPr>
            </w:pPr>
            <w:r w:rsidRPr="00FB511E">
              <w:rPr>
                <w:bCs/>
              </w:rPr>
              <w:t>Факт</w:t>
            </w:r>
          </w:p>
          <w:p w:rsidR="001B2A89" w:rsidRPr="00FB511E" w:rsidRDefault="001B2A89" w:rsidP="009C20B4">
            <w:pPr>
              <w:jc w:val="center"/>
              <w:rPr>
                <w:bCs/>
              </w:rPr>
            </w:pPr>
            <w:r w:rsidRPr="00FB511E">
              <w:rPr>
                <w:bCs/>
              </w:rPr>
              <w:t>2015 года</w:t>
            </w:r>
          </w:p>
        </w:tc>
        <w:tc>
          <w:tcPr>
            <w:tcW w:w="2838" w:type="dxa"/>
            <w:vAlign w:val="center"/>
          </w:tcPr>
          <w:p w:rsidR="001B2A89" w:rsidRPr="00FB511E" w:rsidRDefault="001B2A89" w:rsidP="009C20B4">
            <w:pPr>
              <w:jc w:val="center"/>
              <w:rPr>
                <w:bCs/>
              </w:rPr>
            </w:pPr>
            <w:r w:rsidRPr="00FB511E">
              <w:rPr>
                <w:bCs/>
              </w:rPr>
              <w:t>Темп роста (снижения)</w:t>
            </w:r>
          </w:p>
          <w:p w:rsidR="001B2A89" w:rsidRPr="00FB511E" w:rsidRDefault="001B2A89" w:rsidP="009C20B4">
            <w:pPr>
              <w:jc w:val="center"/>
              <w:rPr>
                <w:bCs/>
              </w:rPr>
            </w:pPr>
            <w:r w:rsidRPr="00FB511E">
              <w:rPr>
                <w:bCs/>
              </w:rPr>
              <w:t>%</w:t>
            </w:r>
          </w:p>
        </w:tc>
      </w:tr>
      <w:tr w:rsidR="001B2A89" w:rsidRPr="004F0D41" w:rsidTr="00286696">
        <w:tc>
          <w:tcPr>
            <w:tcW w:w="4219" w:type="dxa"/>
          </w:tcPr>
          <w:p w:rsidR="001B2A89" w:rsidRPr="00FB511E" w:rsidRDefault="001B2A89" w:rsidP="004F0D41">
            <w:pPr>
              <w:jc w:val="both"/>
            </w:pPr>
            <w:r w:rsidRPr="00FB511E">
              <w:t>Строительство (млн. руб.)</w:t>
            </w:r>
          </w:p>
        </w:tc>
        <w:tc>
          <w:tcPr>
            <w:tcW w:w="1304" w:type="dxa"/>
            <w:vAlign w:val="center"/>
          </w:tcPr>
          <w:p w:rsidR="001B2A89" w:rsidRPr="00FB511E" w:rsidRDefault="00E81CA6" w:rsidP="004F0D41">
            <w:pPr>
              <w:jc w:val="both"/>
            </w:pPr>
            <w:r>
              <w:t>708.2</w:t>
            </w:r>
          </w:p>
        </w:tc>
        <w:tc>
          <w:tcPr>
            <w:tcW w:w="1528" w:type="dxa"/>
            <w:vAlign w:val="center"/>
          </w:tcPr>
          <w:p w:rsidR="001B2A89" w:rsidRPr="00FB511E" w:rsidRDefault="00E81CA6" w:rsidP="004F0D41">
            <w:pPr>
              <w:jc w:val="both"/>
            </w:pPr>
            <w:r>
              <w:t>768.9</w:t>
            </w:r>
          </w:p>
        </w:tc>
        <w:tc>
          <w:tcPr>
            <w:tcW w:w="2838" w:type="dxa"/>
            <w:vAlign w:val="center"/>
          </w:tcPr>
          <w:p w:rsidR="001B2A89" w:rsidRPr="00FB511E" w:rsidRDefault="00E81CA6" w:rsidP="004F0D41">
            <w:pPr>
              <w:jc w:val="both"/>
            </w:pPr>
            <w:r>
              <w:t>92.1</w:t>
            </w:r>
          </w:p>
        </w:tc>
      </w:tr>
      <w:tr w:rsidR="001B2A89" w:rsidRPr="004F0D41" w:rsidTr="00286696">
        <w:tc>
          <w:tcPr>
            <w:tcW w:w="4219" w:type="dxa"/>
          </w:tcPr>
          <w:p w:rsidR="001B2A89" w:rsidRPr="00FB511E" w:rsidRDefault="001B2A89" w:rsidP="004F0D41">
            <w:pPr>
              <w:jc w:val="both"/>
            </w:pPr>
            <w:r w:rsidRPr="00FB511E">
              <w:t xml:space="preserve">Обрабатывающее производство </w:t>
            </w:r>
            <w:r w:rsidR="00286696">
              <w:t>(</w:t>
            </w:r>
            <w:r w:rsidRPr="00FB511E">
              <w:t>млн. руб.</w:t>
            </w:r>
            <w:r w:rsidR="00286696">
              <w:t>)</w:t>
            </w:r>
            <w:r w:rsidRPr="00FB511E">
              <w:t xml:space="preserve"> </w:t>
            </w:r>
          </w:p>
        </w:tc>
        <w:tc>
          <w:tcPr>
            <w:tcW w:w="1304" w:type="dxa"/>
            <w:vAlign w:val="center"/>
          </w:tcPr>
          <w:p w:rsidR="001B2A89" w:rsidRPr="00FB511E" w:rsidRDefault="00E81CA6" w:rsidP="004F0D41">
            <w:pPr>
              <w:jc w:val="both"/>
            </w:pPr>
            <w:r>
              <w:t>67.0</w:t>
            </w:r>
          </w:p>
        </w:tc>
        <w:tc>
          <w:tcPr>
            <w:tcW w:w="1528" w:type="dxa"/>
            <w:vAlign w:val="center"/>
          </w:tcPr>
          <w:p w:rsidR="001B2A89" w:rsidRPr="00FB511E" w:rsidRDefault="001B2A89" w:rsidP="004F0D41">
            <w:pPr>
              <w:jc w:val="both"/>
            </w:pPr>
            <w:r w:rsidRPr="00FB511E">
              <w:t>69.</w:t>
            </w:r>
            <w:r w:rsidR="00E81CA6">
              <w:t>6</w:t>
            </w:r>
          </w:p>
        </w:tc>
        <w:tc>
          <w:tcPr>
            <w:tcW w:w="2838" w:type="dxa"/>
            <w:vAlign w:val="center"/>
          </w:tcPr>
          <w:p w:rsidR="001B2A89" w:rsidRPr="00FB511E" w:rsidRDefault="00E81CA6" w:rsidP="004F0D41">
            <w:pPr>
              <w:jc w:val="both"/>
            </w:pPr>
            <w:r>
              <w:t>96.3</w:t>
            </w:r>
          </w:p>
        </w:tc>
      </w:tr>
      <w:tr w:rsidR="001B2A89" w:rsidRPr="004F0D41" w:rsidTr="00286696">
        <w:tc>
          <w:tcPr>
            <w:tcW w:w="4219" w:type="dxa"/>
          </w:tcPr>
          <w:p w:rsidR="001B2A89" w:rsidRPr="00FB511E" w:rsidRDefault="001B2A89" w:rsidP="004F0D41">
            <w:pPr>
              <w:jc w:val="both"/>
            </w:pPr>
            <w:r w:rsidRPr="00FB511E">
              <w:t>Отгружено товаров собственного производства, выполнено работ, услуг собственными силами,</w:t>
            </w:r>
          </w:p>
          <w:p w:rsidR="001B2A89" w:rsidRPr="00FB511E" w:rsidRDefault="001B2A89" w:rsidP="004F0D41">
            <w:pPr>
              <w:jc w:val="both"/>
            </w:pPr>
            <w:r w:rsidRPr="00FB511E">
              <w:t xml:space="preserve"> </w:t>
            </w:r>
            <w:r w:rsidR="00286696">
              <w:t>(</w:t>
            </w:r>
            <w:r w:rsidRPr="00FB511E">
              <w:t>млн. руб.</w:t>
            </w:r>
            <w:r w:rsidR="00286696">
              <w:t>)</w:t>
            </w:r>
          </w:p>
        </w:tc>
        <w:tc>
          <w:tcPr>
            <w:tcW w:w="1304" w:type="dxa"/>
            <w:vAlign w:val="center"/>
          </w:tcPr>
          <w:p w:rsidR="001B2A89" w:rsidRPr="00FB511E" w:rsidRDefault="00E81CA6" w:rsidP="004F0D41">
            <w:pPr>
              <w:jc w:val="both"/>
            </w:pPr>
            <w:r>
              <w:t>349084.8</w:t>
            </w:r>
          </w:p>
        </w:tc>
        <w:tc>
          <w:tcPr>
            <w:tcW w:w="1528" w:type="dxa"/>
            <w:vAlign w:val="center"/>
          </w:tcPr>
          <w:p w:rsidR="001B2A89" w:rsidRPr="00FB511E" w:rsidRDefault="001B2A89" w:rsidP="004F0D41">
            <w:pPr>
              <w:jc w:val="both"/>
            </w:pPr>
            <w:r w:rsidRPr="00FB511E">
              <w:t>362</w:t>
            </w:r>
            <w:r w:rsidR="00E81CA6">
              <w:t>874.0</w:t>
            </w:r>
          </w:p>
        </w:tc>
        <w:tc>
          <w:tcPr>
            <w:tcW w:w="2838" w:type="dxa"/>
            <w:vAlign w:val="center"/>
          </w:tcPr>
          <w:p w:rsidR="001B2A89" w:rsidRPr="00FB511E" w:rsidRDefault="00E81CA6" w:rsidP="004F0D41">
            <w:pPr>
              <w:jc w:val="both"/>
            </w:pPr>
            <w:r>
              <w:t>96.2</w:t>
            </w:r>
          </w:p>
        </w:tc>
      </w:tr>
      <w:tr w:rsidR="001B2A89" w:rsidRPr="004F0D41" w:rsidTr="00286696">
        <w:tc>
          <w:tcPr>
            <w:tcW w:w="4219" w:type="dxa"/>
          </w:tcPr>
          <w:p w:rsidR="001B2A89" w:rsidRPr="00FB511E" w:rsidRDefault="001B2A89" w:rsidP="004F0D41">
            <w:pPr>
              <w:jc w:val="both"/>
            </w:pPr>
            <w:r w:rsidRPr="00FB511E">
              <w:t xml:space="preserve">Добыча </w:t>
            </w:r>
            <w:r w:rsidR="00E81CA6">
              <w:t>полезных ископаемых (</w:t>
            </w:r>
            <w:r w:rsidRPr="00FB511E">
              <w:t>нефти, включая газовый конденсат</w:t>
            </w:r>
            <w:r w:rsidR="00E81CA6">
              <w:t>)</w:t>
            </w:r>
            <w:r w:rsidRPr="00FB511E">
              <w:t xml:space="preserve">, </w:t>
            </w:r>
            <w:r w:rsidR="00286696">
              <w:t>(</w:t>
            </w:r>
            <w:r w:rsidR="00E81CA6">
              <w:t>млн. руб.</w:t>
            </w:r>
            <w:r w:rsidR="00286696">
              <w:t>)</w:t>
            </w:r>
          </w:p>
        </w:tc>
        <w:tc>
          <w:tcPr>
            <w:tcW w:w="1304" w:type="dxa"/>
            <w:vAlign w:val="center"/>
          </w:tcPr>
          <w:p w:rsidR="001B2A89" w:rsidRPr="00FB511E" w:rsidRDefault="00E81CA6" w:rsidP="004F0D41">
            <w:pPr>
              <w:jc w:val="both"/>
            </w:pPr>
            <w:r>
              <w:t>348125.4</w:t>
            </w:r>
          </w:p>
        </w:tc>
        <w:tc>
          <w:tcPr>
            <w:tcW w:w="1528" w:type="dxa"/>
            <w:vAlign w:val="center"/>
          </w:tcPr>
          <w:p w:rsidR="001B2A89" w:rsidRPr="00FB511E" w:rsidRDefault="001B2A89" w:rsidP="004F0D41">
            <w:pPr>
              <w:jc w:val="both"/>
            </w:pPr>
            <w:r w:rsidRPr="00FB511E">
              <w:t>361</w:t>
            </w:r>
            <w:r w:rsidR="00E81CA6">
              <w:t>876.7</w:t>
            </w:r>
          </w:p>
        </w:tc>
        <w:tc>
          <w:tcPr>
            <w:tcW w:w="2838" w:type="dxa"/>
            <w:vAlign w:val="center"/>
          </w:tcPr>
          <w:p w:rsidR="001B2A89" w:rsidRPr="00FB511E" w:rsidRDefault="00E81CA6" w:rsidP="004F0D41">
            <w:pPr>
              <w:jc w:val="both"/>
            </w:pPr>
            <w:r>
              <w:t>96.2</w:t>
            </w:r>
          </w:p>
        </w:tc>
      </w:tr>
      <w:tr w:rsidR="001B2A89" w:rsidRPr="004F0D41" w:rsidTr="00286696">
        <w:tc>
          <w:tcPr>
            <w:tcW w:w="4219" w:type="dxa"/>
          </w:tcPr>
          <w:p w:rsidR="001B2A89" w:rsidRPr="00FB511E" w:rsidRDefault="001B2A89" w:rsidP="004F0D41">
            <w:pPr>
              <w:jc w:val="both"/>
            </w:pPr>
            <w:r w:rsidRPr="00FB511E">
              <w:t xml:space="preserve">Продукция сельского хозяйства (поголовье скота), голов </w:t>
            </w:r>
          </w:p>
        </w:tc>
        <w:tc>
          <w:tcPr>
            <w:tcW w:w="1304" w:type="dxa"/>
            <w:vAlign w:val="center"/>
          </w:tcPr>
          <w:p w:rsidR="001B2A89" w:rsidRPr="00FB511E" w:rsidRDefault="00E81CA6" w:rsidP="004F0D41">
            <w:pPr>
              <w:jc w:val="both"/>
            </w:pPr>
            <w:r>
              <w:t>8993.0</w:t>
            </w:r>
          </w:p>
        </w:tc>
        <w:tc>
          <w:tcPr>
            <w:tcW w:w="1528" w:type="dxa"/>
            <w:vAlign w:val="center"/>
          </w:tcPr>
          <w:p w:rsidR="001B2A89" w:rsidRPr="00FB511E" w:rsidRDefault="001B2A89" w:rsidP="004F0D41">
            <w:pPr>
              <w:jc w:val="both"/>
            </w:pPr>
            <w:r w:rsidRPr="00FB511E">
              <w:t>7256.0</w:t>
            </w:r>
          </w:p>
        </w:tc>
        <w:tc>
          <w:tcPr>
            <w:tcW w:w="2838" w:type="dxa"/>
            <w:vAlign w:val="center"/>
          </w:tcPr>
          <w:p w:rsidR="001B2A89" w:rsidRPr="00FB511E" w:rsidRDefault="001B2A89" w:rsidP="004F0D41">
            <w:pPr>
              <w:jc w:val="both"/>
            </w:pPr>
          </w:p>
        </w:tc>
      </w:tr>
      <w:tr w:rsidR="001B2A89" w:rsidRPr="004F0D41" w:rsidTr="00286696">
        <w:tc>
          <w:tcPr>
            <w:tcW w:w="4219" w:type="dxa"/>
          </w:tcPr>
          <w:p w:rsidR="001B2A89" w:rsidRPr="00FB511E" w:rsidRDefault="001B2A89" w:rsidP="004F0D41">
            <w:pPr>
              <w:jc w:val="both"/>
            </w:pPr>
            <w:r w:rsidRPr="00FB511E">
              <w:t xml:space="preserve">Потребительский рынок </w:t>
            </w:r>
            <w:r w:rsidR="00286696">
              <w:t>(</w:t>
            </w:r>
            <w:r w:rsidRPr="00FB511E">
              <w:t>млн. руб.</w:t>
            </w:r>
            <w:r w:rsidR="00286696">
              <w:t>)</w:t>
            </w:r>
          </w:p>
        </w:tc>
        <w:tc>
          <w:tcPr>
            <w:tcW w:w="1304" w:type="dxa"/>
            <w:vAlign w:val="center"/>
          </w:tcPr>
          <w:p w:rsidR="001B2A89" w:rsidRPr="00FB511E" w:rsidRDefault="00C90F0C" w:rsidP="004F0D41">
            <w:pPr>
              <w:jc w:val="both"/>
            </w:pPr>
            <w:r>
              <w:t>4994.4</w:t>
            </w:r>
          </w:p>
        </w:tc>
        <w:tc>
          <w:tcPr>
            <w:tcW w:w="1528" w:type="dxa"/>
            <w:vAlign w:val="center"/>
          </w:tcPr>
          <w:p w:rsidR="001B2A89" w:rsidRPr="00FB511E" w:rsidRDefault="001B2A89" w:rsidP="004F0D41">
            <w:pPr>
              <w:jc w:val="both"/>
            </w:pPr>
            <w:r w:rsidRPr="00FB511E">
              <w:t>4</w:t>
            </w:r>
            <w:r w:rsidR="00C90F0C">
              <w:t>661.5</w:t>
            </w:r>
          </w:p>
        </w:tc>
        <w:tc>
          <w:tcPr>
            <w:tcW w:w="2838" w:type="dxa"/>
            <w:vAlign w:val="center"/>
          </w:tcPr>
          <w:p w:rsidR="001B2A89" w:rsidRPr="00FB511E" w:rsidRDefault="00F27FC4" w:rsidP="004F0D41">
            <w:pPr>
              <w:jc w:val="both"/>
            </w:pPr>
            <w:r>
              <w:t>108.1</w:t>
            </w:r>
          </w:p>
        </w:tc>
      </w:tr>
      <w:tr w:rsidR="001B2A89" w:rsidRPr="004F0D41" w:rsidTr="00286696">
        <w:tc>
          <w:tcPr>
            <w:tcW w:w="4219" w:type="dxa"/>
          </w:tcPr>
          <w:p w:rsidR="001B2A89" w:rsidRPr="00FB511E" w:rsidRDefault="001B2A89" w:rsidP="004F0D41">
            <w:pPr>
              <w:jc w:val="both"/>
            </w:pPr>
            <w:r w:rsidRPr="00FB511E">
              <w:lastRenderedPageBreak/>
              <w:t xml:space="preserve">Среднесписочная численность работников  </w:t>
            </w:r>
            <w:r w:rsidR="00286696">
              <w:t>(</w:t>
            </w:r>
            <w:r w:rsidRPr="00FB511E">
              <w:t>тыс. чел</w:t>
            </w:r>
            <w:r w:rsidR="00286696">
              <w:t>)</w:t>
            </w:r>
          </w:p>
        </w:tc>
        <w:tc>
          <w:tcPr>
            <w:tcW w:w="1304" w:type="dxa"/>
            <w:vAlign w:val="center"/>
          </w:tcPr>
          <w:p w:rsidR="001B2A89" w:rsidRPr="00FB511E" w:rsidRDefault="00C90F0C" w:rsidP="004F0D41">
            <w:pPr>
              <w:jc w:val="both"/>
            </w:pPr>
            <w:r>
              <w:t>4.8</w:t>
            </w:r>
          </w:p>
        </w:tc>
        <w:tc>
          <w:tcPr>
            <w:tcW w:w="1528" w:type="dxa"/>
            <w:vAlign w:val="center"/>
          </w:tcPr>
          <w:p w:rsidR="001B2A89" w:rsidRPr="00FB511E" w:rsidRDefault="001B2A89" w:rsidP="004F0D41">
            <w:pPr>
              <w:jc w:val="both"/>
            </w:pPr>
            <w:r w:rsidRPr="00FB511E">
              <w:t>5.1</w:t>
            </w:r>
          </w:p>
        </w:tc>
        <w:tc>
          <w:tcPr>
            <w:tcW w:w="2838" w:type="dxa"/>
            <w:vAlign w:val="center"/>
          </w:tcPr>
          <w:p w:rsidR="001B2A89" w:rsidRPr="00FB511E" w:rsidRDefault="001B2A89" w:rsidP="004F0D41">
            <w:pPr>
              <w:jc w:val="both"/>
            </w:pPr>
            <w:r w:rsidRPr="00FB511E">
              <w:t>92.7</w:t>
            </w:r>
          </w:p>
        </w:tc>
      </w:tr>
      <w:tr w:rsidR="001B2A89" w:rsidRPr="004F0D41" w:rsidTr="00286696">
        <w:tc>
          <w:tcPr>
            <w:tcW w:w="4219" w:type="dxa"/>
          </w:tcPr>
          <w:p w:rsidR="001B2A89" w:rsidRPr="00FB511E" w:rsidRDefault="001B2A89" w:rsidP="004F0D41">
            <w:pPr>
              <w:jc w:val="both"/>
            </w:pPr>
            <w:r w:rsidRPr="00FB511E">
              <w:t xml:space="preserve">Среднемесячная зарплата, </w:t>
            </w:r>
            <w:r w:rsidR="00286696">
              <w:t>(</w:t>
            </w:r>
            <w:r w:rsidRPr="00FB511E">
              <w:t>тыс.</w:t>
            </w:r>
            <w:r w:rsidR="00286696">
              <w:t xml:space="preserve"> </w:t>
            </w:r>
            <w:r w:rsidRPr="00FB511E">
              <w:t>руб.</w:t>
            </w:r>
            <w:r w:rsidR="00286696">
              <w:t>)</w:t>
            </w:r>
          </w:p>
        </w:tc>
        <w:tc>
          <w:tcPr>
            <w:tcW w:w="1304" w:type="dxa"/>
            <w:vAlign w:val="center"/>
          </w:tcPr>
          <w:p w:rsidR="001B2A89" w:rsidRPr="00FB511E" w:rsidRDefault="00C90F0C" w:rsidP="004F0D41">
            <w:pPr>
              <w:jc w:val="both"/>
            </w:pPr>
            <w:r>
              <w:t>113.6</w:t>
            </w:r>
          </w:p>
        </w:tc>
        <w:tc>
          <w:tcPr>
            <w:tcW w:w="1528" w:type="dxa"/>
            <w:vAlign w:val="center"/>
          </w:tcPr>
          <w:p w:rsidR="001B2A89" w:rsidRPr="00FB511E" w:rsidRDefault="001B2A89" w:rsidP="004F0D41">
            <w:pPr>
              <w:jc w:val="both"/>
            </w:pPr>
            <w:r w:rsidRPr="00FB511E">
              <w:t>101.</w:t>
            </w:r>
            <w:r w:rsidR="00C90F0C">
              <w:t>4</w:t>
            </w:r>
          </w:p>
        </w:tc>
        <w:tc>
          <w:tcPr>
            <w:tcW w:w="2838" w:type="dxa"/>
            <w:vAlign w:val="center"/>
          </w:tcPr>
          <w:p w:rsidR="001B2A89" w:rsidRPr="00FB511E" w:rsidRDefault="001B2A89" w:rsidP="004F0D41">
            <w:pPr>
              <w:jc w:val="both"/>
            </w:pPr>
            <w:r w:rsidRPr="00FB511E">
              <w:t>115.2</w:t>
            </w:r>
          </w:p>
        </w:tc>
      </w:tr>
      <w:tr w:rsidR="001B2A89" w:rsidRPr="004F0D41" w:rsidTr="00286696">
        <w:tc>
          <w:tcPr>
            <w:tcW w:w="4219" w:type="dxa"/>
          </w:tcPr>
          <w:p w:rsidR="00286696" w:rsidRDefault="001B2A89" w:rsidP="004F0D41">
            <w:pPr>
              <w:jc w:val="both"/>
              <w:rPr>
                <w:snapToGrid w:val="0"/>
              </w:rPr>
            </w:pPr>
            <w:r w:rsidRPr="00FB511E">
              <w:rPr>
                <w:snapToGrid w:val="0"/>
              </w:rPr>
              <w:t xml:space="preserve">Объем платных услуг населению, </w:t>
            </w:r>
          </w:p>
          <w:p w:rsidR="001B2A89" w:rsidRPr="00FB511E" w:rsidRDefault="00286696" w:rsidP="004F0D41">
            <w:pPr>
              <w:jc w:val="both"/>
            </w:pPr>
            <w:r>
              <w:rPr>
                <w:snapToGrid w:val="0"/>
              </w:rPr>
              <w:t>(</w:t>
            </w:r>
            <w:r w:rsidR="001B2A89" w:rsidRPr="00FB511E">
              <w:rPr>
                <w:snapToGrid w:val="0"/>
              </w:rPr>
              <w:t>млн. руб.</w:t>
            </w:r>
            <w:r>
              <w:rPr>
                <w:snapToGrid w:val="0"/>
              </w:rPr>
              <w:t>)</w:t>
            </w:r>
          </w:p>
        </w:tc>
        <w:tc>
          <w:tcPr>
            <w:tcW w:w="1304" w:type="dxa"/>
            <w:vAlign w:val="center"/>
          </w:tcPr>
          <w:p w:rsidR="001B2A89" w:rsidRPr="00FB511E" w:rsidRDefault="001B2A89" w:rsidP="004F0D41">
            <w:pPr>
              <w:jc w:val="both"/>
            </w:pPr>
            <w:r w:rsidRPr="00FB511E">
              <w:t>6</w:t>
            </w:r>
            <w:r w:rsidR="00C90F0C">
              <w:t>68.8</w:t>
            </w:r>
          </w:p>
        </w:tc>
        <w:tc>
          <w:tcPr>
            <w:tcW w:w="1528" w:type="dxa"/>
            <w:vAlign w:val="center"/>
          </w:tcPr>
          <w:p w:rsidR="001B2A89" w:rsidRPr="00FB511E" w:rsidRDefault="001B2A89" w:rsidP="004F0D41">
            <w:pPr>
              <w:jc w:val="both"/>
            </w:pPr>
            <w:r w:rsidRPr="00FB511E">
              <w:t>6</w:t>
            </w:r>
            <w:r w:rsidR="00C90F0C">
              <w:t>45</w:t>
            </w:r>
          </w:p>
        </w:tc>
        <w:tc>
          <w:tcPr>
            <w:tcW w:w="2838" w:type="dxa"/>
            <w:vAlign w:val="center"/>
          </w:tcPr>
          <w:p w:rsidR="001B2A89" w:rsidRPr="00FB511E" w:rsidRDefault="001B2A89" w:rsidP="004F0D41">
            <w:pPr>
              <w:jc w:val="both"/>
            </w:pPr>
            <w:r w:rsidRPr="00FB511E">
              <w:t>106.1</w:t>
            </w:r>
          </w:p>
        </w:tc>
      </w:tr>
    </w:tbl>
    <w:p w:rsidR="001B2A89" w:rsidRPr="004F0D41" w:rsidRDefault="001B2A89" w:rsidP="004F0D41">
      <w:pPr>
        <w:ind w:firstLine="708"/>
        <w:jc w:val="both"/>
        <w:rPr>
          <w:sz w:val="28"/>
          <w:szCs w:val="28"/>
        </w:rPr>
      </w:pPr>
    </w:p>
    <w:p w:rsidR="00FC6E6F" w:rsidRDefault="001B2A89" w:rsidP="004D20FD">
      <w:pPr>
        <w:ind w:left="142"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 xml:space="preserve">Анализ  </w:t>
      </w:r>
      <w:r w:rsidR="00C90F0C">
        <w:rPr>
          <w:sz w:val="28"/>
          <w:szCs w:val="28"/>
        </w:rPr>
        <w:t>показателей  в сравнении с 2015</w:t>
      </w:r>
      <w:r w:rsidRPr="004F0D41">
        <w:rPr>
          <w:sz w:val="28"/>
          <w:szCs w:val="28"/>
        </w:rPr>
        <w:t xml:space="preserve"> годом показывае</w:t>
      </w:r>
      <w:r w:rsidR="00C90F0C">
        <w:rPr>
          <w:sz w:val="28"/>
          <w:szCs w:val="28"/>
        </w:rPr>
        <w:t xml:space="preserve">т, что </w:t>
      </w:r>
      <w:r w:rsidRPr="004F0D41">
        <w:rPr>
          <w:sz w:val="28"/>
          <w:szCs w:val="28"/>
        </w:rPr>
        <w:t>наблюдается снижение</w:t>
      </w:r>
      <w:r w:rsidR="00C90F0C">
        <w:rPr>
          <w:sz w:val="28"/>
          <w:szCs w:val="28"/>
        </w:rPr>
        <w:t xml:space="preserve"> показателей социально-экономического развития муниципального образования</w:t>
      </w:r>
      <w:r w:rsidR="00FC6E6F">
        <w:rPr>
          <w:sz w:val="28"/>
          <w:szCs w:val="28"/>
        </w:rPr>
        <w:t>. Снижение</w:t>
      </w:r>
      <w:r w:rsidRPr="004F0D41">
        <w:rPr>
          <w:sz w:val="28"/>
          <w:szCs w:val="28"/>
        </w:rPr>
        <w:t xml:space="preserve"> обусловлено снижением производства по виду деятельности</w:t>
      </w:r>
      <w:r w:rsidR="00C90F0C">
        <w:rPr>
          <w:sz w:val="28"/>
          <w:szCs w:val="28"/>
        </w:rPr>
        <w:t>: «Строительство» на 60.7 млн. руб.;</w:t>
      </w:r>
    </w:p>
    <w:p w:rsidR="00FC6E6F" w:rsidRDefault="001B2A89" w:rsidP="00FC6E6F">
      <w:pPr>
        <w:jc w:val="both"/>
        <w:rPr>
          <w:sz w:val="28"/>
          <w:szCs w:val="28"/>
        </w:rPr>
      </w:pPr>
      <w:r w:rsidRPr="004F0D41">
        <w:rPr>
          <w:sz w:val="28"/>
          <w:szCs w:val="28"/>
        </w:rPr>
        <w:t xml:space="preserve"> «Добыча полезных ископаемых»</w:t>
      </w:r>
      <w:r w:rsidR="00C90F0C">
        <w:rPr>
          <w:sz w:val="28"/>
          <w:szCs w:val="28"/>
        </w:rPr>
        <w:t xml:space="preserve"> на 13751.3 млн. руб.; </w:t>
      </w:r>
    </w:p>
    <w:p w:rsidR="00C90F0C" w:rsidRDefault="00C90F0C" w:rsidP="00FC6E6F">
      <w:pPr>
        <w:jc w:val="both"/>
        <w:rPr>
          <w:sz w:val="28"/>
          <w:szCs w:val="28"/>
        </w:rPr>
      </w:pPr>
      <w:r w:rsidRPr="004F0D41">
        <w:rPr>
          <w:sz w:val="28"/>
          <w:szCs w:val="28"/>
        </w:rPr>
        <w:t xml:space="preserve">«Обрабатывающее производство», </w:t>
      </w:r>
      <w:r w:rsidR="00FC6E6F">
        <w:rPr>
          <w:sz w:val="28"/>
          <w:szCs w:val="28"/>
        </w:rPr>
        <w:t xml:space="preserve"> на 2.6 млн. руб.,</w:t>
      </w:r>
    </w:p>
    <w:p w:rsidR="00FC6E6F" w:rsidRDefault="00FC6E6F" w:rsidP="00FC6E6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</w:t>
      </w:r>
      <w:r w:rsidR="001B2A89" w:rsidRPr="004F0D41">
        <w:rPr>
          <w:sz w:val="28"/>
          <w:szCs w:val="28"/>
        </w:rPr>
        <w:t xml:space="preserve"> наблюдается темп роста по</w:t>
      </w:r>
      <w:r w:rsidR="00DB51F0">
        <w:rPr>
          <w:sz w:val="28"/>
          <w:szCs w:val="28"/>
        </w:rPr>
        <w:t xml:space="preserve"> виду деятельности</w:t>
      </w:r>
      <w:r w:rsidR="001B2A89" w:rsidRPr="004F0D41">
        <w:rPr>
          <w:sz w:val="28"/>
          <w:szCs w:val="28"/>
        </w:rPr>
        <w:t xml:space="preserve"> </w:t>
      </w:r>
      <w:r w:rsidR="00C90F0C" w:rsidRPr="004F0D41">
        <w:rPr>
          <w:sz w:val="28"/>
          <w:szCs w:val="28"/>
        </w:rPr>
        <w:t>«Сельское хозяйство (поголовье скота)»</w:t>
      </w:r>
      <w:r>
        <w:rPr>
          <w:sz w:val="28"/>
          <w:szCs w:val="28"/>
        </w:rPr>
        <w:t xml:space="preserve"> на 1737.0 млн. руб.;</w:t>
      </w:r>
    </w:p>
    <w:p w:rsidR="00FC6E6F" w:rsidRDefault="00C90F0C" w:rsidP="00FC6E6F">
      <w:pPr>
        <w:ind w:left="142"/>
        <w:jc w:val="both"/>
        <w:rPr>
          <w:sz w:val="28"/>
          <w:szCs w:val="28"/>
        </w:rPr>
      </w:pPr>
      <w:r w:rsidRPr="004F0D41">
        <w:rPr>
          <w:sz w:val="28"/>
          <w:szCs w:val="28"/>
        </w:rPr>
        <w:t xml:space="preserve"> </w:t>
      </w:r>
      <w:r w:rsidR="001B2A89" w:rsidRPr="004F0D41">
        <w:rPr>
          <w:sz w:val="28"/>
          <w:szCs w:val="28"/>
        </w:rPr>
        <w:t>«Потребительский рынок»</w:t>
      </w:r>
      <w:r w:rsidR="00DB51F0">
        <w:rPr>
          <w:sz w:val="28"/>
          <w:szCs w:val="28"/>
        </w:rPr>
        <w:t xml:space="preserve"> на 332.9 млн. руб.;</w:t>
      </w:r>
      <w:r w:rsidR="001B2A89" w:rsidRPr="004F0D41">
        <w:rPr>
          <w:sz w:val="28"/>
          <w:szCs w:val="28"/>
        </w:rPr>
        <w:t xml:space="preserve"> </w:t>
      </w:r>
    </w:p>
    <w:p w:rsidR="001B2A89" w:rsidRPr="004F0D41" w:rsidRDefault="001B2A89" w:rsidP="00FC6E6F">
      <w:pPr>
        <w:ind w:left="142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«Объем платных услуг»</w:t>
      </w:r>
      <w:r w:rsidR="00DB51F0">
        <w:rPr>
          <w:sz w:val="28"/>
          <w:szCs w:val="28"/>
        </w:rPr>
        <w:t xml:space="preserve"> на 23 млн. руб.; </w:t>
      </w:r>
      <w:r w:rsidRPr="004F0D41">
        <w:rPr>
          <w:sz w:val="28"/>
          <w:szCs w:val="28"/>
        </w:rPr>
        <w:t xml:space="preserve"> «Средняя заработная плата»</w:t>
      </w:r>
      <w:r w:rsidR="00DB51F0">
        <w:rPr>
          <w:sz w:val="28"/>
          <w:szCs w:val="28"/>
        </w:rPr>
        <w:t xml:space="preserve"> на 12.2.тыс.</w:t>
      </w:r>
      <w:r w:rsidR="0095763F">
        <w:rPr>
          <w:sz w:val="28"/>
          <w:szCs w:val="28"/>
        </w:rPr>
        <w:t xml:space="preserve"> </w:t>
      </w:r>
      <w:r w:rsidR="00DB51F0">
        <w:rPr>
          <w:sz w:val="28"/>
          <w:szCs w:val="28"/>
        </w:rPr>
        <w:t>руб</w:t>
      </w:r>
      <w:r w:rsidRPr="004F0D41">
        <w:rPr>
          <w:sz w:val="28"/>
          <w:szCs w:val="28"/>
        </w:rPr>
        <w:t>.</w:t>
      </w:r>
      <w:r w:rsidR="00FC6E6F">
        <w:rPr>
          <w:sz w:val="28"/>
          <w:szCs w:val="28"/>
        </w:rPr>
        <w:t xml:space="preserve"> Количество хозяйствующих субъектов увеличилось на 6 единиц и составило 584 единицы (в том числе ЮЛ – 249, ИП- 335).</w:t>
      </w:r>
    </w:p>
    <w:p w:rsidR="001B2A89" w:rsidRPr="004F0D41" w:rsidRDefault="001B2A89" w:rsidP="004D20FD">
      <w:pPr>
        <w:pStyle w:val="a9"/>
        <w:ind w:left="142" w:firstLine="709"/>
        <w:rPr>
          <w:sz w:val="28"/>
          <w:szCs w:val="28"/>
        </w:rPr>
      </w:pPr>
      <w:r w:rsidRPr="004F0D41">
        <w:rPr>
          <w:sz w:val="28"/>
          <w:szCs w:val="28"/>
        </w:rPr>
        <w:t>В целом, исполнение показателей социально-экономического развития муниципального образования «Городской округ Ногликский» обеспечило исполнение доход</w:t>
      </w:r>
      <w:r w:rsidR="00DB51F0">
        <w:rPr>
          <w:sz w:val="28"/>
          <w:szCs w:val="28"/>
        </w:rPr>
        <w:t xml:space="preserve">ов муниципального бюджета  </w:t>
      </w:r>
      <w:r w:rsidR="00DB51F0" w:rsidRPr="00BC1328">
        <w:rPr>
          <w:sz w:val="28"/>
          <w:szCs w:val="28"/>
        </w:rPr>
        <w:t>1559.1</w:t>
      </w:r>
      <w:r w:rsidR="00E81CA6" w:rsidRPr="00BC1328">
        <w:rPr>
          <w:sz w:val="28"/>
          <w:szCs w:val="28"/>
        </w:rPr>
        <w:t xml:space="preserve"> </w:t>
      </w:r>
      <w:r w:rsidRPr="00BC1328">
        <w:rPr>
          <w:sz w:val="28"/>
          <w:szCs w:val="28"/>
        </w:rPr>
        <w:t xml:space="preserve"> мл</w:t>
      </w:r>
      <w:r w:rsidR="00DB51F0" w:rsidRPr="00BC1328">
        <w:rPr>
          <w:sz w:val="28"/>
          <w:szCs w:val="28"/>
        </w:rPr>
        <w:t>н. руб., что по сравнению с 2015</w:t>
      </w:r>
      <w:r w:rsidRPr="00BC1328">
        <w:rPr>
          <w:sz w:val="28"/>
          <w:szCs w:val="28"/>
        </w:rPr>
        <w:t xml:space="preserve"> годом </w:t>
      </w:r>
      <w:r w:rsidR="00286696" w:rsidRPr="00BC1328">
        <w:rPr>
          <w:sz w:val="28"/>
          <w:szCs w:val="28"/>
        </w:rPr>
        <w:t xml:space="preserve">доходов муниципального бюджета </w:t>
      </w:r>
      <w:r w:rsidRPr="00BC1328">
        <w:rPr>
          <w:sz w:val="28"/>
          <w:szCs w:val="28"/>
        </w:rPr>
        <w:t>меньше</w:t>
      </w:r>
      <w:r w:rsidR="00631143" w:rsidRPr="00BC1328">
        <w:rPr>
          <w:sz w:val="28"/>
          <w:szCs w:val="28"/>
        </w:rPr>
        <w:t xml:space="preserve"> на </w:t>
      </w:r>
      <w:r w:rsidR="00BC1328" w:rsidRPr="00BC1328">
        <w:rPr>
          <w:sz w:val="28"/>
          <w:szCs w:val="28"/>
        </w:rPr>
        <w:t>498.8 млн. руб., снижение 24.2</w:t>
      </w:r>
      <w:r w:rsidR="00EF46AC" w:rsidRPr="00BC1328">
        <w:rPr>
          <w:sz w:val="28"/>
          <w:szCs w:val="28"/>
        </w:rPr>
        <w:t>%. С</w:t>
      </w:r>
      <w:r w:rsidR="00631143" w:rsidRPr="00BC1328">
        <w:rPr>
          <w:sz w:val="28"/>
          <w:szCs w:val="28"/>
        </w:rPr>
        <w:t>обственные доходы бюджета</w:t>
      </w:r>
      <w:r w:rsidR="00DB51F0" w:rsidRPr="00BC1328">
        <w:rPr>
          <w:sz w:val="28"/>
          <w:szCs w:val="28"/>
        </w:rPr>
        <w:t xml:space="preserve"> исполнены в сумме 696.3</w:t>
      </w:r>
      <w:r w:rsidR="00EF46AC" w:rsidRPr="00BC1328">
        <w:rPr>
          <w:sz w:val="28"/>
          <w:szCs w:val="28"/>
        </w:rPr>
        <w:t xml:space="preserve"> и</w:t>
      </w:r>
      <w:r w:rsidR="00BC1328" w:rsidRPr="00BC1328">
        <w:rPr>
          <w:sz w:val="28"/>
          <w:szCs w:val="28"/>
        </w:rPr>
        <w:t xml:space="preserve"> увеличились на 2.6 млн. руб., или 0.4</w:t>
      </w:r>
      <w:r w:rsidR="00631143" w:rsidRPr="00BC1328">
        <w:rPr>
          <w:sz w:val="28"/>
          <w:szCs w:val="28"/>
        </w:rPr>
        <w:t>%.</w:t>
      </w:r>
    </w:p>
    <w:p w:rsidR="001B2A89" w:rsidRPr="004F0D41" w:rsidRDefault="004D20FD" w:rsidP="004D20FD">
      <w:pPr>
        <w:pStyle w:val="a9"/>
        <w:tabs>
          <w:tab w:val="left" w:pos="2685"/>
        </w:tabs>
        <w:ind w:left="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2A89" w:rsidRPr="00FC6E6F" w:rsidRDefault="001B2A89" w:rsidP="004D20FD">
      <w:pPr>
        <w:pStyle w:val="1"/>
        <w:ind w:left="142"/>
        <w:rPr>
          <w:b/>
          <w:i w:val="0"/>
          <w:sz w:val="28"/>
          <w:szCs w:val="28"/>
        </w:rPr>
      </w:pPr>
      <w:r w:rsidRPr="00FC6E6F">
        <w:rPr>
          <w:b/>
          <w:i w:val="0"/>
          <w:sz w:val="28"/>
          <w:szCs w:val="28"/>
        </w:rPr>
        <w:t>Общая характеристика исполнения  бюджета</w:t>
      </w:r>
    </w:p>
    <w:p w:rsidR="001B2A89" w:rsidRPr="00FC6E6F" w:rsidRDefault="001B2A89" w:rsidP="004D20FD">
      <w:pPr>
        <w:ind w:left="142"/>
        <w:jc w:val="both"/>
        <w:rPr>
          <w:b/>
          <w:sz w:val="28"/>
          <w:szCs w:val="28"/>
        </w:rPr>
      </w:pPr>
    </w:p>
    <w:p w:rsidR="001B2A89" w:rsidRPr="004F0D41" w:rsidRDefault="001B2A89" w:rsidP="004D20FD">
      <w:pPr>
        <w:ind w:left="142" w:firstLine="720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Бюджет муниципального образования «Гор</w:t>
      </w:r>
      <w:r w:rsidR="00DB51F0">
        <w:rPr>
          <w:sz w:val="28"/>
          <w:szCs w:val="28"/>
        </w:rPr>
        <w:t>одской округ Ногликский» на 2016</w:t>
      </w:r>
      <w:r w:rsidRPr="004F0D41">
        <w:rPr>
          <w:sz w:val="28"/>
          <w:szCs w:val="28"/>
        </w:rPr>
        <w:t xml:space="preserve"> год утвержден решением Собрания муниципального образования «Го</w:t>
      </w:r>
      <w:r w:rsidR="00DB51F0">
        <w:rPr>
          <w:sz w:val="28"/>
          <w:szCs w:val="28"/>
        </w:rPr>
        <w:t>родской округ Ногликский» от 10.12.2015 № 90</w:t>
      </w:r>
      <w:r w:rsidRPr="004F0D41">
        <w:rPr>
          <w:sz w:val="28"/>
          <w:szCs w:val="28"/>
        </w:rPr>
        <w:t>.</w:t>
      </w:r>
    </w:p>
    <w:p w:rsidR="001B2A89" w:rsidRPr="004F0D41" w:rsidRDefault="001B2A89" w:rsidP="004D20FD">
      <w:pPr>
        <w:ind w:left="142" w:firstLine="720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В течение финансового года в первоначально принятый закон о бюджете изменения вносились 2 раза. В результате внесенных изменений прогнозируемые показатели</w:t>
      </w:r>
      <w:r w:rsidR="00DB51F0">
        <w:rPr>
          <w:sz w:val="28"/>
          <w:szCs w:val="28"/>
        </w:rPr>
        <w:t xml:space="preserve"> </w:t>
      </w:r>
      <w:r w:rsidRPr="004F0D41">
        <w:rPr>
          <w:sz w:val="28"/>
          <w:szCs w:val="28"/>
        </w:rPr>
        <w:t xml:space="preserve"> по доходам уменьшились на </w:t>
      </w:r>
      <w:r w:rsidR="00AB4F55">
        <w:rPr>
          <w:sz w:val="28"/>
          <w:szCs w:val="28"/>
        </w:rPr>
        <w:t>2 % или на 32245.6</w:t>
      </w:r>
      <w:r w:rsidR="00814B31">
        <w:rPr>
          <w:sz w:val="28"/>
          <w:szCs w:val="28"/>
        </w:rPr>
        <w:t xml:space="preserve"> тыс. руб.,</w:t>
      </w:r>
      <w:r w:rsidRPr="004F0D41">
        <w:rPr>
          <w:sz w:val="28"/>
          <w:szCs w:val="28"/>
        </w:rPr>
        <w:t xml:space="preserve"> и</w:t>
      </w:r>
      <w:r w:rsidR="00AB4F55">
        <w:rPr>
          <w:sz w:val="28"/>
          <w:szCs w:val="28"/>
        </w:rPr>
        <w:t xml:space="preserve"> утверждены в сумме 1734116.4</w:t>
      </w:r>
      <w:r w:rsidR="00814B31">
        <w:rPr>
          <w:sz w:val="28"/>
          <w:szCs w:val="28"/>
        </w:rPr>
        <w:t xml:space="preserve"> тыс. руб</w:t>
      </w:r>
      <w:r w:rsidRPr="004F0D41">
        <w:rPr>
          <w:sz w:val="28"/>
          <w:szCs w:val="28"/>
        </w:rPr>
        <w:t xml:space="preserve">. </w:t>
      </w:r>
    </w:p>
    <w:p w:rsidR="001B2A89" w:rsidRPr="004F0D41" w:rsidRDefault="001B2A89" w:rsidP="004D20FD">
      <w:pPr>
        <w:ind w:left="142"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Расходы местного бюджета с учетом изменений утвержден</w:t>
      </w:r>
      <w:r w:rsidR="00AB4F55">
        <w:rPr>
          <w:sz w:val="28"/>
          <w:szCs w:val="28"/>
        </w:rPr>
        <w:t>ы в сумме 1862939.4 тыс. руб., что больше на 42182.7</w:t>
      </w:r>
      <w:r w:rsidR="002111FD">
        <w:rPr>
          <w:sz w:val="28"/>
          <w:szCs w:val="28"/>
        </w:rPr>
        <w:t xml:space="preserve"> тыс.</w:t>
      </w:r>
      <w:r w:rsidR="00AB4F55">
        <w:rPr>
          <w:sz w:val="28"/>
          <w:szCs w:val="28"/>
        </w:rPr>
        <w:t xml:space="preserve"> </w:t>
      </w:r>
      <w:r w:rsidR="00814B31">
        <w:rPr>
          <w:sz w:val="28"/>
          <w:szCs w:val="28"/>
        </w:rPr>
        <w:t>руб.,</w:t>
      </w:r>
      <w:r w:rsidR="00AB4F55">
        <w:rPr>
          <w:sz w:val="28"/>
          <w:szCs w:val="28"/>
        </w:rPr>
        <w:t xml:space="preserve"> или  на 2 % от</w:t>
      </w:r>
      <w:r w:rsidRPr="004F0D41">
        <w:rPr>
          <w:sz w:val="28"/>
          <w:szCs w:val="28"/>
        </w:rPr>
        <w:t xml:space="preserve"> первоначального </w:t>
      </w:r>
      <w:r w:rsidR="00AB4F55">
        <w:rPr>
          <w:sz w:val="28"/>
          <w:szCs w:val="28"/>
        </w:rPr>
        <w:t>утвержденных показателей расходов</w:t>
      </w:r>
      <w:r w:rsidR="002111FD">
        <w:rPr>
          <w:sz w:val="28"/>
          <w:szCs w:val="28"/>
        </w:rPr>
        <w:t xml:space="preserve"> </w:t>
      </w:r>
      <w:r w:rsidRPr="004F0D41">
        <w:rPr>
          <w:sz w:val="28"/>
          <w:szCs w:val="28"/>
        </w:rPr>
        <w:t>бюджета. Решением Собрания муниципального образования «Городской округ Ногликский» «О бюджете муниципального образования «Городской</w:t>
      </w:r>
      <w:r w:rsidR="002111FD">
        <w:rPr>
          <w:sz w:val="28"/>
          <w:szCs w:val="28"/>
        </w:rPr>
        <w:t xml:space="preserve"> округ Ногликский» на 2016 год в редакции от 22.12.2016 года № 125 утвержден бюджет на 2016</w:t>
      </w:r>
      <w:r w:rsidRPr="004F0D41">
        <w:rPr>
          <w:sz w:val="28"/>
          <w:szCs w:val="28"/>
        </w:rPr>
        <w:t xml:space="preserve"> </w:t>
      </w:r>
      <w:r w:rsidR="002111FD">
        <w:rPr>
          <w:sz w:val="28"/>
          <w:szCs w:val="28"/>
        </w:rPr>
        <w:t>год с дефицитом в сумме 128823</w:t>
      </w:r>
      <w:r w:rsidRPr="004F0D41">
        <w:rPr>
          <w:sz w:val="28"/>
          <w:szCs w:val="28"/>
        </w:rPr>
        <w:t xml:space="preserve"> тыс. руб.</w:t>
      </w:r>
      <w:r w:rsidR="00C56C50">
        <w:rPr>
          <w:sz w:val="28"/>
          <w:szCs w:val="28"/>
        </w:rPr>
        <w:t xml:space="preserve"> </w:t>
      </w:r>
    </w:p>
    <w:p w:rsidR="001B2A89" w:rsidRPr="004F0D41" w:rsidRDefault="001B2A89" w:rsidP="004D20FD">
      <w:pPr>
        <w:ind w:left="142" w:firstLine="720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Фактически доходы исполнен</w:t>
      </w:r>
      <w:r w:rsidR="00AB4F55">
        <w:rPr>
          <w:sz w:val="28"/>
          <w:szCs w:val="28"/>
        </w:rPr>
        <w:t>ы в объеме 1559087.6 тыс. руб., что на 177028.8</w:t>
      </w:r>
      <w:r w:rsidR="00814B31">
        <w:rPr>
          <w:sz w:val="28"/>
          <w:szCs w:val="28"/>
        </w:rPr>
        <w:t xml:space="preserve"> тыс. руб.,</w:t>
      </w:r>
      <w:r w:rsidR="00AB4F55">
        <w:rPr>
          <w:sz w:val="28"/>
          <w:szCs w:val="28"/>
        </w:rPr>
        <w:t xml:space="preserve"> или на 10.2</w:t>
      </w:r>
      <w:r w:rsidRPr="004F0D41">
        <w:rPr>
          <w:sz w:val="28"/>
          <w:szCs w:val="28"/>
        </w:rPr>
        <w:t xml:space="preserve"> %  меньше утвержденных назначений</w:t>
      </w:r>
      <w:r w:rsidR="00AB4F55">
        <w:rPr>
          <w:sz w:val="28"/>
          <w:szCs w:val="28"/>
        </w:rPr>
        <w:t xml:space="preserve"> доходов местного бюджета</w:t>
      </w:r>
      <w:r w:rsidRPr="004F0D41">
        <w:rPr>
          <w:sz w:val="28"/>
          <w:szCs w:val="28"/>
        </w:rPr>
        <w:t xml:space="preserve">. </w:t>
      </w:r>
    </w:p>
    <w:p w:rsidR="003B021F" w:rsidRDefault="001B2A89" w:rsidP="004D20FD">
      <w:pPr>
        <w:ind w:left="142" w:firstLine="720"/>
        <w:jc w:val="both"/>
        <w:rPr>
          <w:sz w:val="28"/>
          <w:szCs w:val="28"/>
        </w:rPr>
      </w:pPr>
      <w:r w:rsidRPr="004F0D41">
        <w:rPr>
          <w:sz w:val="28"/>
          <w:szCs w:val="28"/>
        </w:rPr>
        <w:lastRenderedPageBreak/>
        <w:t xml:space="preserve">Расходы местного бюджета </w:t>
      </w:r>
      <w:r w:rsidR="00AB4F55">
        <w:rPr>
          <w:sz w:val="28"/>
          <w:szCs w:val="28"/>
        </w:rPr>
        <w:t xml:space="preserve"> фактически исполнены в сумме 1485734.6</w:t>
      </w:r>
      <w:r w:rsidRPr="004F0D41">
        <w:rPr>
          <w:sz w:val="28"/>
          <w:szCs w:val="28"/>
        </w:rPr>
        <w:t xml:space="preserve"> тыс. руб</w:t>
      </w:r>
      <w:r w:rsidR="00AB4F55">
        <w:rPr>
          <w:sz w:val="28"/>
          <w:szCs w:val="28"/>
        </w:rPr>
        <w:t>., что на  377204.8</w:t>
      </w:r>
      <w:r w:rsidR="00814B31">
        <w:rPr>
          <w:sz w:val="28"/>
          <w:szCs w:val="28"/>
        </w:rPr>
        <w:t xml:space="preserve"> тыс. руб.,</w:t>
      </w:r>
      <w:r w:rsidR="003B021F">
        <w:rPr>
          <w:sz w:val="28"/>
          <w:szCs w:val="28"/>
        </w:rPr>
        <w:t xml:space="preserve"> или на 20.2</w:t>
      </w:r>
      <w:r w:rsidRPr="004F0D41">
        <w:rPr>
          <w:sz w:val="28"/>
          <w:szCs w:val="28"/>
        </w:rPr>
        <w:t xml:space="preserve"> % меньше утвержденных назначений</w:t>
      </w:r>
      <w:r w:rsidR="003B021F">
        <w:rPr>
          <w:sz w:val="28"/>
          <w:szCs w:val="28"/>
        </w:rPr>
        <w:t xml:space="preserve"> расходов местного бюджета</w:t>
      </w:r>
      <w:r w:rsidRPr="004F0D41">
        <w:rPr>
          <w:sz w:val="28"/>
          <w:szCs w:val="28"/>
        </w:rPr>
        <w:t xml:space="preserve">, отраженных в </w:t>
      </w:r>
      <w:r w:rsidR="00BC1328">
        <w:rPr>
          <w:sz w:val="28"/>
          <w:szCs w:val="28"/>
        </w:rPr>
        <w:t xml:space="preserve">годовом </w:t>
      </w:r>
      <w:r w:rsidRPr="004F0D41">
        <w:rPr>
          <w:sz w:val="28"/>
          <w:szCs w:val="28"/>
        </w:rPr>
        <w:t>отчете об исполнении консолидированного бюджета муниципального образования «Городской округ Ногликский»</w:t>
      </w:r>
      <w:r w:rsidR="003B021F">
        <w:rPr>
          <w:sz w:val="28"/>
          <w:szCs w:val="28"/>
        </w:rPr>
        <w:t xml:space="preserve"> за 2016 год</w:t>
      </w:r>
      <w:r w:rsidRPr="004F0D41">
        <w:rPr>
          <w:sz w:val="28"/>
          <w:szCs w:val="28"/>
        </w:rPr>
        <w:t xml:space="preserve">. </w:t>
      </w:r>
    </w:p>
    <w:p w:rsidR="001B2A89" w:rsidRPr="004F0D41" w:rsidRDefault="001B2A89" w:rsidP="00FC6E6F">
      <w:pPr>
        <w:ind w:left="142"/>
        <w:jc w:val="both"/>
        <w:rPr>
          <w:sz w:val="28"/>
          <w:szCs w:val="28"/>
        </w:rPr>
      </w:pPr>
      <w:r w:rsidRPr="004F0D41">
        <w:rPr>
          <w:sz w:val="28"/>
          <w:szCs w:val="28"/>
        </w:rPr>
        <w:t xml:space="preserve">По сравнению  с первоначальным утвержденным бюджетом  на </w:t>
      </w:r>
      <w:r w:rsidR="003B021F">
        <w:rPr>
          <w:sz w:val="28"/>
          <w:szCs w:val="28"/>
        </w:rPr>
        <w:t>2016</w:t>
      </w:r>
      <w:r w:rsidRPr="004F0D41">
        <w:rPr>
          <w:sz w:val="28"/>
          <w:szCs w:val="28"/>
        </w:rPr>
        <w:t xml:space="preserve"> год расходов произведен</w:t>
      </w:r>
      <w:r w:rsidR="003B021F">
        <w:rPr>
          <w:sz w:val="28"/>
          <w:szCs w:val="28"/>
        </w:rPr>
        <w:t>о меньше на 335022.1</w:t>
      </w:r>
      <w:r w:rsidR="00814B31">
        <w:rPr>
          <w:sz w:val="28"/>
          <w:szCs w:val="28"/>
        </w:rPr>
        <w:t xml:space="preserve"> тыс. руб.,</w:t>
      </w:r>
      <w:r w:rsidR="003B021F">
        <w:rPr>
          <w:sz w:val="28"/>
          <w:szCs w:val="28"/>
        </w:rPr>
        <w:t xml:space="preserve"> или на 18.4</w:t>
      </w:r>
      <w:r w:rsidRPr="004F0D41">
        <w:rPr>
          <w:sz w:val="28"/>
          <w:szCs w:val="28"/>
        </w:rPr>
        <w:t>%.</w:t>
      </w:r>
    </w:p>
    <w:p w:rsidR="003B021F" w:rsidRDefault="001B2A89" w:rsidP="00FC6E6F">
      <w:pPr>
        <w:ind w:left="142"/>
        <w:jc w:val="both"/>
        <w:rPr>
          <w:sz w:val="28"/>
          <w:szCs w:val="28"/>
        </w:rPr>
      </w:pPr>
      <w:r w:rsidRPr="004F0D41">
        <w:rPr>
          <w:sz w:val="28"/>
          <w:szCs w:val="28"/>
        </w:rPr>
        <w:t xml:space="preserve"> Бюджет муниципального образования «Городской округ Ногликский» исполнен с</w:t>
      </w:r>
      <w:r w:rsidR="003B021F">
        <w:rPr>
          <w:sz w:val="28"/>
          <w:szCs w:val="28"/>
        </w:rPr>
        <w:t xml:space="preserve"> </w:t>
      </w:r>
      <w:proofErr w:type="spellStart"/>
      <w:r w:rsidR="003B021F">
        <w:rPr>
          <w:sz w:val="28"/>
          <w:szCs w:val="28"/>
        </w:rPr>
        <w:t>профицитом</w:t>
      </w:r>
      <w:proofErr w:type="spellEnd"/>
      <w:r w:rsidRPr="004F0D41">
        <w:rPr>
          <w:sz w:val="28"/>
          <w:szCs w:val="28"/>
        </w:rPr>
        <w:t xml:space="preserve">  в </w:t>
      </w:r>
      <w:r w:rsidR="003B021F">
        <w:rPr>
          <w:sz w:val="28"/>
          <w:szCs w:val="28"/>
        </w:rPr>
        <w:t>сумме 73482.9 тыс. руб</w:t>
      </w:r>
      <w:r w:rsidR="00471E08">
        <w:rPr>
          <w:sz w:val="28"/>
          <w:szCs w:val="28"/>
        </w:rPr>
        <w:t xml:space="preserve">. </w:t>
      </w:r>
    </w:p>
    <w:p w:rsidR="001B2A89" w:rsidRPr="00FB6EA6" w:rsidRDefault="00471E08" w:rsidP="00FC6E6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C1328">
        <w:rPr>
          <w:sz w:val="28"/>
          <w:szCs w:val="28"/>
        </w:rPr>
        <w:t xml:space="preserve"> принятых</w:t>
      </w:r>
      <w:r>
        <w:rPr>
          <w:sz w:val="28"/>
          <w:szCs w:val="28"/>
        </w:rPr>
        <w:t xml:space="preserve"> </w:t>
      </w:r>
      <w:r w:rsidR="00746C3E">
        <w:rPr>
          <w:sz w:val="28"/>
          <w:szCs w:val="28"/>
        </w:rPr>
        <w:t>решениях Собрания муниципального образования «Городской округ Ногликский» о местном бюджете на 2016 год основная характеристика бюджета «</w:t>
      </w:r>
      <w:proofErr w:type="spellStart"/>
      <w:r w:rsidR="00746C3E">
        <w:rPr>
          <w:sz w:val="28"/>
          <w:szCs w:val="28"/>
        </w:rPr>
        <w:t>профицит</w:t>
      </w:r>
      <w:proofErr w:type="spellEnd"/>
      <w:r w:rsidR="00746C3E">
        <w:rPr>
          <w:sz w:val="28"/>
          <w:szCs w:val="28"/>
        </w:rPr>
        <w:t xml:space="preserve"> бюджета» не содержится.  </w:t>
      </w:r>
    </w:p>
    <w:p w:rsidR="001B2A89" w:rsidRPr="004F0D41" w:rsidRDefault="001B2A89" w:rsidP="00FC6E6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D41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внешней проверки </w:t>
      </w:r>
      <w:r w:rsidR="00FC6E6F">
        <w:rPr>
          <w:rFonts w:ascii="Times New Roman" w:hAnsi="Times New Roman" w:cs="Times New Roman"/>
          <w:color w:val="000000"/>
          <w:sz w:val="28"/>
          <w:szCs w:val="28"/>
        </w:rPr>
        <w:t xml:space="preserve"> годового консолидированного </w:t>
      </w:r>
      <w:r w:rsidRPr="004F0D41">
        <w:rPr>
          <w:rFonts w:ascii="Times New Roman" w:hAnsi="Times New Roman" w:cs="Times New Roman"/>
          <w:color w:val="000000"/>
          <w:sz w:val="28"/>
          <w:szCs w:val="28"/>
        </w:rPr>
        <w:t>отчета об исполнении бюджета муниципального образования «Городской округ Ногликский»</w:t>
      </w:r>
      <w:r w:rsidR="00FC6E6F">
        <w:rPr>
          <w:rFonts w:ascii="Times New Roman" w:hAnsi="Times New Roman" w:cs="Times New Roman"/>
          <w:color w:val="000000"/>
          <w:sz w:val="28"/>
          <w:szCs w:val="28"/>
        </w:rPr>
        <w:t xml:space="preserve"> за 2016 год</w:t>
      </w:r>
      <w:r w:rsidRPr="004F0D41">
        <w:rPr>
          <w:rFonts w:ascii="Times New Roman" w:hAnsi="Times New Roman" w:cs="Times New Roman"/>
          <w:color w:val="000000"/>
          <w:sz w:val="28"/>
          <w:szCs w:val="28"/>
        </w:rPr>
        <w:t xml:space="preserve"> были запрошены следующие документы:</w:t>
      </w:r>
    </w:p>
    <w:p w:rsidR="001B2A89" w:rsidRPr="004F0D41" w:rsidRDefault="001B2A89" w:rsidP="004D2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41">
        <w:rPr>
          <w:rFonts w:ascii="Times New Roman" w:hAnsi="Times New Roman" w:cs="Times New Roman"/>
          <w:sz w:val="28"/>
          <w:szCs w:val="28"/>
        </w:rPr>
        <w:t>-  перечень главных распорядителей с расшифровкой подведомственных им распорядителей и получателей средств бю</w:t>
      </w:r>
      <w:r w:rsidR="0095763F">
        <w:rPr>
          <w:rFonts w:ascii="Times New Roman" w:hAnsi="Times New Roman" w:cs="Times New Roman"/>
          <w:sz w:val="28"/>
          <w:szCs w:val="28"/>
        </w:rPr>
        <w:t xml:space="preserve">джета по состоянию на 01.01.2016 </w:t>
      </w:r>
      <w:r w:rsidRPr="004F0D41">
        <w:rPr>
          <w:rFonts w:ascii="Times New Roman" w:hAnsi="Times New Roman" w:cs="Times New Roman"/>
          <w:sz w:val="28"/>
          <w:szCs w:val="28"/>
        </w:rPr>
        <w:t xml:space="preserve"> и по состоянию на 01.</w:t>
      </w:r>
      <w:r w:rsidR="0095763F">
        <w:rPr>
          <w:rFonts w:ascii="Times New Roman" w:hAnsi="Times New Roman" w:cs="Times New Roman"/>
          <w:sz w:val="28"/>
          <w:szCs w:val="28"/>
        </w:rPr>
        <w:t>01.2017</w:t>
      </w:r>
      <w:r w:rsidRPr="004F0D41">
        <w:rPr>
          <w:rFonts w:ascii="Times New Roman" w:hAnsi="Times New Roman" w:cs="Times New Roman"/>
          <w:sz w:val="28"/>
          <w:szCs w:val="28"/>
        </w:rPr>
        <w:t>;</w:t>
      </w:r>
    </w:p>
    <w:p w:rsidR="001B2A89" w:rsidRPr="004F0D41" w:rsidRDefault="00553DB8" w:rsidP="004D2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сводная бюджетная</w:t>
      </w:r>
      <w:r w:rsidR="001B2A89" w:rsidRPr="004F0D41">
        <w:rPr>
          <w:rFonts w:ascii="Times New Roman" w:hAnsi="Times New Roman" w:cs="Times New Roman"/>
          <w:sz w:val="28"/>
          <w:szCs w:val="28"/>
        </w:rPr>
        <w:t xml:space="preserve"> росп</w:t>
      </w:r>
      <w:r w:rsidR="0095763F">
        <w:rPr>
          <w:rFonts w:ascii="Times New Roman" w:hAnsi="Times New Roman" w:cs="Times New Roman"/>
          <w:sz w:val="28"/>
          <w:szCs w:val="28"/>
        </w:rPr>
        <w:t>ись по состоянию на 01.01.2016</w:t>
      </w:r>
      <w:r w:rsidR="001B2A89" w:rsidRPr="004F0D41">
        <w:rPr>
          <w:rFonts w:ascii="Times New Roman" w:hAnsi="Times New Roman" w:cs="Times New Roman"/>
          <w:sz w:val="28"/>
          <w:szCs w:val="28"/>
        </w:rPr>
        <w:t>, по состоянию на дату внесения изменений в решения Собрания муниципального образования «Городской округ Ногликский», п</w:t>
      </w:r>
      <w:r w:rsidR="0095763F">
        <w:rPr>
          <w:rFonts w:ascii="Times New Roman" w:hAnsi="Times New Roman" w:cs="Times New Roman"/>
          <w:sz w:val="28"/>
          <w:szCs w:val="28"/>
        </w:rPr>
        <w:t xml:space="preserve">о состоянию </w:t>
      </w:r>
      <w:proofErr w:type="gramStart"/>
      <w:r w:rsidR="0095763F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95763F">
        <w:rPr>
          <w:rFonts w:ascii="Times New Roman" w:hAnsi="Times New Roman" w:cs="Times New Roman"/>
          <w:sz w:val="28"/>
          <w:szCs w:val="28"/>
        </w:rPr>
        <w:t xml:space="preserve"> 31.12.2016</w:t>
      </w:r>
      <w:r w:rsidR="001B2A89" w:rsidRPr="004F0D41">
        <w:rPr>
          <w:rFonts w:ascii="Times New Roman" w:hAnsi="Times New Roman" w:cs="Times New Roman"/>
          <w:sz w:val="28"/>
          <w:szCs w:val="28"/>
        </w:rPr>
        <w:t>;</w:t>
      </w:r>
    </w:p>
    <w:p w:rsidR="0095763F" w:rsidRDefault="001B2A89" w:rsidP="004D2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41">
        <w:rPr>
          <w:rFonts w:ascii="Times New Roman" w:hAnsi="Times New Roman" w:cs="Times New Roman"/>
          <w:sz w:val="28"/>
          <w:szCs w:val="28"/>
        </w:rPr>
        <w:t xml:space="preserve">- список утвержденных целевых программ в разрезе получателей бюджетных средств. </w:t>
      </w:r>
    </w:p>
    <w:p w:rsidR="00EF46AC" w:rsidRDefault="001B2A89" w:rsidP="004D2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0D41">
        <w:rPr>
          <w:rFonts w:ascii="Times New Roman" w:hAnsi="Times New Roman" w:cs="Times New Roman"/>
          <w:sz w:val="28"/>
          <w:szCs w:val="28"/>
        </w:rPr>
        <w:t>Документы предоставлен</w:t>
      </w:r>
      <w:r w:rsidR="00BC1328">
        <w:rPr>
          <w:rFonts w:ascii="Times New Roman" w:hAnsi="Times New Roman" w:cs="Times New Roman"/>
          <w:sz w:val="28"/>
          <w:szCs w:val="28"/>
        </w:rPr>
        <w:t>ы в контрольно-счетную палату 21.02</w:t>
      </w:r>
      <w:r w:rsidRPr="004F0D41">
        <w:rPr>
          <w:rFonts w:ascii="Times New Roman" w:hAnsi="Times New Roman" w:cs="Times New Roman"/>
          <w:sz w:val="28"/>
          <w:szCs w:val="28"/>
        </w:rPr>
        <w:t>.2016 года.</w:t>
      </w:r>
      <w:r w:rsidR="00FB6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E6F" w:rsidRDefault="00BC1328" w:rsidP="004D2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консолидированный отчет об исполнении  бюджета муниципального образования «Городской округ Ногликский» </w:t>
      </w:r>
      <w:r w:rsidR="00FC6E6F">
        <w:rPr>
          <w:rFonts w:ascii="Times New Roman" w:hAnsi="Times New Roman" w:cs="Times New Roman"/>
          <w:sz w:val="28"/>
          <w:szCs w:val="28"/>
        </w:rPr>
        <w:t xml:space="preserve"> за 2016 год </w:t>
      </w:r>
      <w:r>
        <w:rPr>
          <w:rFonts w:ascii="Times New Roman" w:hAnsi="Times New Roman" w:cs="Times New Roman"/>
          <w:sz w:val="28"/>
          <w:szCs w:val="28"/>
        </w:rPr>
        <w:t>для проведения экспертизы пред</w:t>
      </w:r>
      <w:r w:rsidR="00851C76">
        <w:rPr>
          <w:rFonts w:ascii="Times New Roman" w:hAnsi="Times New Roman" w:cs="Times New Roman"/>
          <w:sz w:val="28"/>
          <w:szCs w:val="28"/>
        </w:rPr>
        <w:t>ставлен</w:t>
      </w:r>
      <w:r>
        <w:rPr>
          <w:rFonts w:ascii="Times New Roman" w:hAnsi="Times New Roman" w:cs="Times New Roman"/>
          <w:sz w:val="28"/>
          <w:szCs w:val="28"/>
        </w:rPr>
        <w:t xml:space="preserve"> в контрольно-счетную палату муниципального образования «Городской округ Ногликский» в срок, установленный Бюджетным кодексом Российской Федерации, Положением о бюджетном процессе муниципального образования «Городской округ Ногликский»</w:t>
      </w:r>
      <w:r w:rsidR="00851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328" w:rsidRDefault="00851C76" w:rsidP="004D2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264 Бюджетного кодекса Российской Федерации, статьей 34 Положения о бюджетном процессе в полном объеме, замечаний не установлено.</w:t>
      </w:r>
    </w:p>
    <w:p w:rsidR="00FB6EA6" w:rsidRPr="00FB6EA6" w:rsidRDefault="00FB6EA6" w:rsidP="00FC6E6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217.1 Бюджетного кодекса Российской Федерации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FB6EA6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тверждение сводной бюджетной росписи и внесение изменений в нее осуществляется руководителем финансового органа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B2A89" w:rsidRPr="004F0D41" w:rsidRDefault="001B2A89" w:rsidP="004D2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A89" w:rsidRPr="004F0D41" w:rsidRDefault="001B2A89" w:rsidP="004D2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A89" w:rsidRPr="00FC6E6F" w:rsidRDefault="001B2A89" w:rsidP="004D20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6F">
        <w:rPr>
          <w:rFonts w:ascii="Times New Roman" w:hAnsi="Times New Roman" w:cs="Times New Roman"/>
          <w:b/>
          <w:sz w:val="28"/>
          <w:szCs w:val="28"/>
        </w:rPr>
        <w:t>Проверка годовой бюджетной отчетности главных распорядителей администраторов бюджетных средств</w:t>
      </w:r>
    </w:p>
    <w:p w:rsidR="001B2A89" w:rsidRPr="00FC6E6F" w:rsidRDefault="001B2A89" w:rsidP="004D20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C3E" w:rsidRDefault="001B2A89" w:rsidP="004D2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41">
        <w:rPr>
          <w:rFonts w:ascii="Times New Roman" w:hAnsi="Times New Roman" w:cs="Times New Roman"/>
          <w:sz w:val="28"/>
          <w:szCs w:val="28"/>
        </w:rPr>
        <w:t>Решением Собрания муниципального образования «Г</w:t>
      </w:r>
      <w:r w:rsidR="00746C3E">
        <w:rPr>
          <w:rFonts w:ascii="Times New Roman" w:hAnsi="Times New Roman" w:cs="Times New Roman"/>
          <w:sz w:val="28"/>
          <w:szCs w:val="28"/>
        </w:rPr>
        <w:t>ородской округ Ногликский» от 10.12.2015 года № 90</w:t>
      </w:r>
      <w:r w:rsidRPr="004F0D41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«Городской округ Ногликский»</w:t>
      </w:r>
      <w:r w:rsidR="00746C3E">
        <w:rPr>
          <w:rFonts w:ascii="Times New Roman" w:hAnsi="Times New Roman" w:cs="Times New Roman"/>
          <w:sz w:val="28"/>
          <w:szCs w:val="28"/>
        </w:rPr>
        <w:t xml:space="preserve"> на 2016 год</w:t>
      </w:r>
      <w:r w:rsidR="00553DB8">
        <w:rPr>
          <w:rFonts w:ascii="Times New Roman" w:hAnsi="Times New Roman" w:cs="Times New Roman"/>
          <w:sz w:val="28"/>
          <w:szCs w:val="28"/>
        </w:rPr>
        <w:t xml:space="preserve"> </w:t>
      </w:r>
      <w:r w:rsidR="00746C3E">
        <w:rPr>
          <w:rFonts w:ascii="Times New Roman" w:hAnsi="Times New Roman" w:cs="Times New Roman"/>
          <w:sz w:val="28"/>
          <w:szCs w:val="28"/>
        </w:rPr>
        <w:t>(</w:t>
      </w:r>
      <w:r w:rsidR="00553DB8">
        <w:rPr>
          <w:rFonts w:ascii="Times New Roman" w:hAnsi="Times New Roman" w:cs="Times New Roman"/>
          <w:sz w:val="28"/>
          <w:szCs w:val="28"/>
        </w:rPr>
        <w:t>с учетом изменений</w:t>
      </w:r>
      <w:r w:rsidR="00746C3E">
        <w:rPr>
          <w:rFonts w:ascii="Times New Roman" w:hAnsi="Times New Roman" w:cs="Times New Roman"/>
          <w:sz w:val="28"/>
          <w:szCs w:val="28"/>
        </w:rPr>
        <w:t>)</w:t>
      </w:r>
      <w:r w:rsidR="00851C76">
        <w:rPr>
          <w:rFonts w:ascii="Times New Roman" w:hAnsi="Times New Roman" w:cs="Times New Roman"/>
          <w:sz w:val="28"/>
          <w:szCs w:val="28"/>
        </w:rPr>
        <w:t xml:space="preserve">, утверждено 6 </w:t>
      </w:r>
      <w:r w:rsidRPr="004F0D41">
        <w:rPr>
          <w:rFonts w:ascii="Times New Roman" w:hAnsi="Times New Roman" w:cs="Times New Roman"/>
          <w:sz w:val="28"/>
          <w:szCs w:val="28"/>
        </w:rPr>
        <w:t xml:space="preserve"> главных администраторов бюджетных средств, </w:t>
      </w:r>
      <w:r w:rsidR="00851C76">
        <w:rPr>
          <w:rFonts w:ascii="Times New Roman" w:hAnsi="Times New Roman" w:cs="Times New Roman"/>
          <w:sz w:val="28"/>
          <w:szCs w:val="28"/>
        </w:rPr>
        <w:t xml:space="preserve">2 получателя бюджетных средств, </w:t>
      </w:r>
      <w:r w:rsidRPr="004F0D41">
        <w:rPr>
          <w:rFonts w:ascii="Times New Roman" w:hAnsi="Times New Roman" w:cs="Times New Roman"/>
          <w:sz w:val="28"/>
          <w:szCs w:val="28"/>
        </w:rPr>
        <w:t xml:space="preserve">4 главных администратора бюджетных средств являются главными администраторами </w:t>
      </w:r>
      <w:r w:rsidRPr="004F0D41">
        <w:rPr>
          <w:rFonts w:ascii="Times New Roman" w:hAnsi="Times New Roman" w:cs="Times New Roman"/>
          <w:sz w:val="28"/>
          <w:szCs w:val="28"/>
        </w:rPr>
        <w:lastRenderedPageBreak/>
        <w:t xml:space="preserve">доходов бюджета. Внешняя проверка годовой бюджетной отчетности проведена у всех главных распорядителей бюджетных средств, </w:t>
      </w:r>
      <w:r w:rsidR="00851C76">
        <w:rPr>
          <w:rFonts w:ascii="Times New Roman" w:hAnsi="Times New Roman" w:cs="Times New Roman"/>
          <w:sz w:val="28"/>
          <w:szCs w:val="28"/>
        </w:rPr>
        <w:t xml:space="preserve">получателей средств бюджета, </w:t>
      </w:r>
      <w:r w:rsidRPr="004F0D41">
        <w:rPr>
          <w:rFonts w:ascii="Times New Roman" w:hAnsi="Times New Roman" w:cs="Times New Roman"/>
          <w:sz w:val="28"/>
          <w:szCs w:val="28"/>
        </w:rPr>
        <w:t xml:space="preserve">или 100%. </w:t>
      </w:r>
    </w:p>
    <w:p w:rsidR="001B2A89" w:rsidRPr="004F0D41" w:rsidRDefault="001B2A89" w:rsidP="004D2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41">
        <w:rPr>
          <w:rFonts w:ascii="Times New Roman" w:hAnsi="Times New Roman" w:cs="Times New Roman"/>
          <w:sz w:val="28"/>
          <w:szCs w:val="28"/>
        </w:rPr>
        <w:t>В ходе внешней проверки годовой бюджетной отчетности главных администраторов бюджетных средств</w:t>
      </w:r>
      <w:r w:rsidR="009C20B4">
        <w:rPr>
          <w:rFonts w:ascii="Times New Roman" w:hAnsi="Times New Roman" w:cs="Times New Roman"/>
          <w:sz w:val="28"/>
          <w:szCs w:val="28"/>
        </w:rPr>
        <w:t>,</w:t>
      </w:r>
      <w:r w:rsidRPr="004F0D41">
        <w:rPr>
          <w:rFonts w:ascii="Times New Roman" w:hAnsi="Times New Roman" w:cs="Times New Roman"/>
          <w:sz w:val="28"/>
          <w:szCs w:val="28"/>
        </w:rPr>
        <w:t xml:space="preserve"> проверено следующее: </w:t>
      </w:r>
    </w:p>
    <w:p w:rsidR="001B2A89" w:rsidRPr="004F0D41" w:rsidRDefault="00FC6E6F" w:rsidP="00FC6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A89" w:rsidRPr="004F0D41">
        <w:rPr>
          <w:rFonts w:ascii="Times New Roman" w:hAnsi="Times New Roman" w:cs="Times New Roman"/>
          <w:sz w:val="28"/>
          <w:szCs w:val="28"/>
        </w:rPr>
        <w:t>соблюдение требований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</w:t>
      </w:r>
      <w:r w:rsidR="00851C76">
        <w:rPr>
          <w:rFonts w:ascii="Times New Roman" w:hAnsi="Times New Roman" w:cs="Times New Roman"/>
          <w:sz w:val="28"/>
          <w:szCs w:val="28"/>
        </w:rPr>
        <w:t>инфина РФ от 28.12.2010 № 191н (с учетом изменений).</w:t>
      </w:r>
    </w:p>
    <w:p w:rsidR="001B2A89" w:rsidRPr="004F0D41" w:rsidRDefault="001B2A89" w:rsidP="00FC6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0D41">
        <w:rPr>
          <w:rFonts w:ascii="Times New Roman" w:hAnsi="Times New Roman" w:cs="Times New Roman"/>
          <w:sz w:val="28"/>
          <w:szCs w:val="28"/>
        </w:rPr>
        <w:t>Полнота и правильность заполнения отчетных форм, внутренняя согласованность соответствующих форм отчетности (соблюдение контрольных соотношений), соответствие данным консолидированной бюджетной отчетнос</w:t>
      </w:r>
      <w:r w:rsidR="00746C3E">
        <w:rPr>
          <w:rFonts w:ascii="Times New Roman" w:hAnsi="Times New Roman" w:cs="Times New Roman"/>
          <w:sz w:val="28"/>
          <w:szCs w:val="28"/>
        </w:rPr>
        <w:t>ти об исполнении бюджета за 2016</w:t>
      </w:r>
      <w:r w:rsidRPr="004F0D41">
        <w:rPr>
          <w:rFonts w:ascii="Times New Roman" w:hAnsi="Times New Roman" w:cs="Times New Roman"/>
          <w:sz w:val="28"/>
          <w:szCs w:val="28"/>
        </w:rPr>
        <w:t xml:space="preserve"> год данным годовой бюджетной отчетности главных администраторов бюджетных средств. Соответствие плановых показателей, указанных в годовой бюджетной от</w:t>
      </w:r>
      <w:r w:rsidR="00746C3E">
        <w:rPr>
          <w:rFonts w:ascii="Times New Roman" w:hAnsi="Times New Roman" w:cs="Times New Roman"/>
          <w:sz w:val="28"/>
          <w:szCs w:val="28"/>
        </w:rPr>
        <w:t>четности за  2016</w:t>
      </w:r>
      <w:r w:rsidRPr="004F0D41">
        <w:rPr>
          <w:rFonts w:ascii="Times New Roman" w:hAnsi="Times New Roman" w:cs="Times New Roman"/>
          <w:sz w:val="28"/>
          <w:szCs w:val="28"/>
        </w:rPr>
        <w:t xml:space="preserve"> год, показателям, утвержденным решением Собрания муниципального образования «Горо</w:t>
      </w:r>
      <w:r w:rsidR="00746C3E">
        <w:rPr>
          <w:rFonts w:ascii="Times New Roman" w:hAnsi="Times New Roman" w:cs="Times New Roman"/>
          <w:sz w:val="28"/>
          <w:szCs w:val="28"/>
        </w:rPr>
        <w:t>дской округ Ногликский»  на 2016</w:t>
      </w:r>
      <w:r w:rsidRPr="004F0D41">
        <w:rPr>
          <w:rFonts w:ascii="Times New Roman" w:hAnsi="Times New Roman" w:cs="Times New Roman"/>
          <w:sz w:val="28"/>
          <w:szCs w:val="28"/>
        </w:rPr>
        <w:t xml:space="preserve"> год, с учетом изменений, внесенных в ходе исполнения бюджета.</w:t>
      </w:r>
    </w:p>
    <w:p w:rsidR="001B2A89" w:rsidRPr="004F0D41" w:rsidRDefault="001B2A89" w:rsidP="004D20FD">
      <w:pPr>
        <w:pStyle w:val="ConsPlusNormal"/>
        <w:ind w:left="142" w:firstLine="1107"/>
        <w:jc w:val="both"/>
        <w:rPr>
          <w:rFonts w:ascii="Times New Roman" w:hAnsi="Times New Roman" w:cs="Times New Roman"/>
          <w:sz w:val="28"/>
          <w:szCs w:val="28"/>
        </w:rPr>
      </w:pPr>
      <w:r w:rsidRPr="004F0D41">
        <w:rPr>
          <w:rFonts w:ascii="Times New Roman" w:hAnsi="Times New Roman" w:cs="Times New Roman"/>
          <w:sz w:val="28"/>
          <w:szCs w:val="28"/>
        </w:rPr>
        <w:t>При проведении проверки годовой бюджетной отчетности главных администраторов бюджетных средств установлены нарушения при формировании и заполнении годовых отчетных форм</w:t>
      </w:r>
      <w:r w:rsidR="009C20B4">
        <w:rPr>
          <w:rFonts w:ascii="Times New Roman" w:hAnsi="Times New Roman" w:cs="Times New Roman"/>
          <w:sz w:val="28"/>
          <w:szCs w:val="28"/>
        </w:rPr>
        <w:t>,</w:t>
      </w:r>
      <w:r w:rsidR="00553DB8"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1B2A89" w:rsidRPr="004F0D41" w:rsidRDefault="001B2A89" w:rsidP="00FC6E6F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D41">
        <w:rPr>
          <w:rFonts w:ascii="Times New Roman" w:hAnsi="Times New Roman" w:cs="Times New Roman"/>
          <w:sz w:val="28"/>
          <w:szCs w:val="28"/>
        </w:rPr>
        <w:t xml:space="preserve"> - отдельная бюджетная отчетность представлена не в полном объеме, отсутствуют разделы форм, обязательные для заполнения; </w:t>
      </w:r>
    </w:p>
    <w:p w:rsidR="001B2A89" w:rsidRPr="004F0D41" w:rsidRDefault="001B2A89" w:rsidP="00FC6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0D41">
        <w:rPr>
          <w:rFonts w:ascii="Times New Roman" w:hAnsi="Times New Roman" w:cs="Times New Roman"/>
          <w:sz w:val="28"/>
          <w:szCs w:val="28"/>
        </w:rPr>
        <w:t>- представлены отчетные формы с неполным их заполнением;</w:t>
      </w:r>
    </w:p>
    <w:p w:rsidR="001B2A89" w:rsidRPr="004F0D41" w:rsidRDefault="001B2A89" w:rsidP="00FC6E6F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D41">
        <w:rPr>
          <w:rFonts w:ascii="Times New Roman" w:hAnsi="Times New Roman" w:cs="Times New Roman"/>
          <w:sz w:val="28"/>
          <w:szCs w:val="28"/>
        </w:rPr>
        <w:t>- в некоторых  формах указана ссылка на таблицы и сведения, которые не должны формироваться и заполняться;</w:t>
      </w:r>
    </w:p>
    <w:p w:rsidR="001B2A89" w:rsidRPr="004F0D41" w:rsidRDefault="001B2A89" w:rsidP="00FC6E6F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D41">
        <w:rPr>
          <w:rFonts w:ascii="Times New Roman" w:hAnsi="Times New Roman" w:cs="Times New Roman"/>
          <w:sz w:val="28"/>
          <w:szCs w:val="28"/>
        </w:rPr>
        <w:t>- в некоторых  текстовых частях форм допущены опечатки, которые не позволяют выполнить контрольные соотношения;</w:t>
      </w:r>
    </w:p>
    <w:p w:rsidR="001B2A89" w:rsidRPr="004F0D41" w:rsidRDefault="001B2A89" w:rsidP="00FC6E6F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D41">
        <w:rPr>
          <w:rFonts w:ascii="Times New Roman" w:hAnsi="Times New Roman" w:cs="Times New Roman"/>
          <w:sz w:val="28"/>
          <w:szCs w:val="28"/>
        </w:rPr>
        <w:t>- в отдельно представленных формах отсутствует подпись руководителя главного администратора бюджетных средств.</w:t>
      </w:r>
    </w:p>
    <w:p w:rsidR="00746C3E" w:rsidRDefault="00851C76" w:rsidP="00FC6E6F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Годовая консолидированная</w:t>
      </w:r>
      <w:r w:rsidR="00553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9" w:rsidRPr="004F0D41">
        <w:rPr>
          <w:rFonts w:ascii="Times New Roman" w:hAnsi="Times New Roman" w:cs="Times New Roman"/>
          <w:sz w:val="28"/>
          <w:szCs w:val="28"/>
        </w:rPr>
        <w:t xml:space="preserve"> отчетнос</w:t>
      </w:r>
      <w:r w:rsidR="00746C3E">
        <w:rPr>
          <w:rFonts w:ascii="Times New Roman" w:hAnsi="Times New Roman" w:cs="Times New Roman"/>
          <w:sz w:val="28"/>
          <w:szCs w:val="28"/>
        </w:rPr>
        <w:t>ть об исполнении бюджета</w:t>
      </w:r>
      <w:r w:rsidR="008C43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«Городской округ Ногликский»</w:t>
      </w:r>
      <w:r w:rsidR="00746C3E">
        <w:rPr>
          <w:rFonts w:ascii="Times New Roman" w:hAnsi="Times New Roman" w:cs="Times New Roman"/>
          <w:sz w:val="28"/>
          <w:szCs w:val="28"/>
        </w:rPr>
        <w:t xml:space="preserve"> за 2016</w:t>
      </w:r>
      <w:r w:rsidR="001B2A89" w:rsidRPr="004F0D41">
        <w:rPr>
          <w:rFonts w:ascii="Times New Roman" w:hAnsi="Times New Roman" w:cs="Times New Roman"/>
          <w:sz w:val="28"/>
          <w:szCs w:val="28"/>
        </w:rPr>
        <w:t xml:space="preserve"> год составлена и представлена в полном объеме в соответствии с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</w:t>
      </w:r>
      <w:r w:rsidR="00FC6E6F">
        <w:rPr>
          <w:rFonts w:ascii="Times New Roman" w:hAnsi="Times New Roman" w:cs="Times New Roman"/>
          <w:sz w:val="28"/>
          <w:szCs w:val="28"/>
        </w:rPr>
        <w:t xml:space="preserve">инфина РФ от 28.12.2010 № 191н; </w:t>
      </w:r>
      <w:r w:rsidR="009C20B4">
        <w:rPr>
          <w:rFonts w:ascii="Times New Roman" w:hAnsi="Times New Roman" w:cs="Times New Roman"/>
          <w:sz w:val="28"/>
          <w:szCs w:val="28"/>
        </w:rPr>
        <w:t xml:space="preserve"> решением Собрания муниципального образования «Городской округ Ногликский» от 25.02.2016 № 98 «О порядке проведения внешней проверки годового отчета об исполнении бюджета муниципального образования «Городской округ Ногликский», </w:t>
      </w:r>
      <w:r w:rsidR="001B2A89" w:rsidRPr="004F0D41">
        <w:rPr>
          <w:rFonts w:ascii="Times New Roman" w:hAnsi="Times New Roman" w:cs="Times New Roman"/>
          <w:sz w:val="28"/>
          <w:szCs w:val="28"/>
        </w:rPr>
        <w:t xml:space="preserve">в установленные </w:t>
      </w:r>
      <w:r w:rsidR="00553DB8">
        <w:rPr>
          <w:rFonts w:ascii="Times New Roman" w:hAnsi="Times New Roman" w:cs="Times New Roman"/>
          <w:sz w:val="28"/>
          <w:szCs w:val="28"/>
        </w:rPr>
        <w:t>сроки.</w:t>
      </w:r>
    </w:p>
    <w:p w:rsidR="001B2A89" w:rsidRPr="004F0D41" w:rsidRDefault="00553DB8" w:rsidP="00FC6E6F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Годовая консолидированная</w:t>
      </w:r>
      <w:r w:rsidR="008C437C">
        <w:rPr>
          <w:rFonts w:ascii="Times New Roman" w:hAnsi="Times New Roman" w:cs="Times New Roman"/>
          <w:sz w:val="28"/>
          <w:szCs w:val="28"/>
        </w:rPr>
        <w:t xml:space="preserve"> </w:t>
      </w:r>
      <w:r w:rsidR="001B2A89" w:rsidRPr="004F0D41">
        <w:rPr>
          <w:rFonts w:ascii="Times New Roman" w:hAnsi="Times New Roman" w:cs="Times New Roman"/>
          <w:sz w:val="28"/>
          <w:szCs w:val="28"/>
        </w:rPr>
        <w:t xml:space="preserve"> отчетнос</w:t>
      </w:r>
      <w:r w:rsidR="00746C3E">
        <w:rPr>
          <w:rFonts w:ascii="Times New Roman" w:hAnsi="Times New Roman" w:cs="Times New Roman"/>
          <w:sz w:val="28"/>
          <w:szCs w:val="28"/>
        </w:rPr>
        <w:t>ть об исполнении бюджета</w:t>
      </w:r>
      <w:r w:rsidR="008C43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«Городской округ Ногликский»</w:t>
      </w:r>
      <w:r w:rsidR="00746C3E">
        <w:rPr>
          <w:rFonts w:ascii="Times New Roman" w:hAnsi="Times New Roman" w:cs="Times New Roman"/>
          <w:sz w:val="28"/>
          <w:szCs w:val="28"/>
        </w:rPr>
        <w:t xml:space="preserve"> за 2016</w:t>
      </w:r>
      <w:r w:rsidR="001B2A89" w:rsidRPr="004F0D41">
        <w:rPr>
          <w:rFonts w:ascii="Times New Roman" w:hAnsi="Times New Roman" w:cs="Times New Roman"/>
          <w:sz w:val="28"/>
          <w:szCs w:val="28"/>
        </w:rPr>
        <w:t xml:space="preserve"> год составлена с точностью до второго десятичного знака после запятой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2A89" w:rsidRPr="004F0D41">
        <w:rPr>
          <w:rFonts w:ascii="Times New Roman" w:hAnsi="Times New Roman" w:cs="Times New Roman"/>
          <w:sz w:val="28"/>
          <w:szCs w:val="28"/>
        </w:rPr>
        <w:t xml:space="preserve"> в сброшюрованном, пронумерованном виде, с оглавлением, с сопроводительным письмом. Все обязательные реквизиты заполнены. </w:t>
      </w:r>
    </w:p>
    <w:p w:rsidR="001B2A89" w:rsidRDefault="00553DB8" w:rsidP="00FC6E6F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годовой консолидированной </w:t>
      </w:r>
      <w:r w:rsidR="001B2A89" w:rsidRPr="004F0D41">
        <w:rPr>
          <w:rFonts w:ascii="Times New Roman" w:hAnsi="Times New Roman" w:cs="Times New Roman"/>
          <w:sz w:val="28"/>
          <w:szCs w:val="28"/>
        </w:rPr>
        <w:t xml:space="preserve"> бюджетной отчетнос</w:t>
      </w:r>
      <w:r w:rsidR="00746C3E">
        <w:rPr>
          <w:rFonts w:ascii="Times New Roman" w:hAnsi="Times New Roman" w:cs="Times New Roman"/>
          <w:sz w:val="28"/>
          <w:szCs w:val="28"/>
        </w:rPr>
        <w:t xml:space="preserve">ти об исполнении </w:t>
      </w:r>
      <w:r w:rsidR="00746C3E">
        <w:rPr>
          <w:rFonts w:ascii="Times New Roman" w:hAnsi="Times New Roman" w:cs="Times New Roman"/>
          <w:sz w:val="28"/>
          <w:szCs w:val="28"/>
        </w:rPr>
        <w:lastRenderedPageBreak/>
        <w:t>бюджета за 2016</w:t>
      </w:r>
      <w:r w:rsidR="001B2A89" w:rsidRPr="004F0D41">
        <w:rPr>
          <w:rFonts w:ascii="Times New Roman" w:hAnsi="Times New Roman" w:cs="Times New Roman"/>
          <w:sz w:val="28"/>
          <w:szCs w:val="28"/>
        </w:rPr>
        <w:t xml:space="preserve"> год соответствуют данным годовой бюджетной отчетности главных ад</w:t>
      </w:r>
      <w:r w:rsidR="008C437C">
        <w:rPr>
          <w:rFonts w:ascii="Times New Roman" w:hAnsi="Times New Roman" w:cs="Times New Roman"/>
          <w:sz w:val="28"/>
          <w:szCs w:val="28"/>
        </w:rPr>
        <w:t>министраторов бюджетных средств,</w:t>
      </w:r>
      <w:r w:rsidR="001B2A89" w:rsidRPr="004F0D41">
        <w:rPr>
          <w:rFonts w:ascii="Times New Roman" w:hAnsi="Times New Roman" w:cs="Times New Roman"/>
          <w:sz w:val="28"/>
          <w:szCs w:val="28"/>
        </w:rPr>
        <w:t xml:space="preserve"> является достоверной.</w:t>
      </w:r>
    </w:p>
    <w:p w:rsidR="00FB6EA6" w:rsidRDefault="00FB6EA6" w:rsidP="004D20FD">
      <w:pPr>
        <w:ind w:left="142"/>
        <w:rPr>
          <w:b/>
          <w:bCs/>
          <w:sz w:val="28"/>
          <w:szCs w:val="28"/>
        </w:rPr>
      </w:pPr>
    </w:p>
    <w:p w:rsidR="00FC6E6F" w:rsidRDefault="00FC6E6F" w:rsidP="004D20FD">
      <w:pPr>
        <w:ind w:left="142"/>
        <w:jc w:val="center"/>
        <w:rPr>
          <w:b/>
          <w:bCs/>
          <w:sz w:val="28"/>
          <w:szCs w:val="28"/>
        </w:rPr>
      </w:pPr>
    </w:p>
    <w:p w:rsidR="00FC6E6F" w:rsidRDefault="00FC6E6F" w:rsidP="004D20FD">
      <w:pPr>
        <w:ind w:left="142"/>
        <w:jc w:val="center"/>
        <w:rPr>
          <w:b/>
          <w:bCs/>
          <w:sz w:val="28"/>
          <w:szCs w:val="28"/>
        </w:rPr>
      </w:pPr>
    </w:p>
    <w:p w:rsidR="001B2A89" w:rsidRPr="004F0D41" w:rsidRDefault="001B2A89" w:rsidP="004D20FD">
      <w:pPr>
        <w:ind w:left="142"/>
        <w:jc w:val="center"/>
        <w:rPr>
          <w:b/>
          <w:bCs/>
          <w:sz w:val="28"/>
          <w:szCs w:val="28"/>
        </w:rPr>
      </w:pPr>
      <w:r w:rsidRPr="004F0D41">
        <w:rPr>
          <w:b/>
          <w:bCs/>
          <w:sz w:val="28"/>
          <w:szCs w:val="28"/>
        </w:rPr>
        <w:t>Доходы местного бюджета</w:t>
      </w:r>
    </w:p>
    <w:p w:rsidR="001B2A89" w:rsidRPr="004F0D41" w:rsidRDefault="001B2A89" w:rsidP="004D20FD">
      <w:pPr>
        <w:ind w:left="142"/>
        <w:jc w:val="both"/>
        <w:rPr>
          <w:b/>
          <w:bCs/>
          <w:sz w:val="28"/>
          <w:szCs w:val="28"/>
        </w:rPr>
      </w:pPr>
    </w:p>
    <w:p w:rsidR="001B2A89" w:rsidRPr="004F0D41" w:rsidRDefault="001B2A89" w:rsidP="004D20FD">
      <w:pPr>
        <w:ind w:left="142" w:firstLine="709"/>
        <w:jc w:val="both"/>
        <w:rPr>
          <w:bCs/>
          <w:sz w:val="28"/>
          <w:szCs w:val="28"/>
        </w:rPr>
      </w:pPr>
      <w:r w:rsidRPr="004F0D41">
        <w:rPr>
          <w:bCs/>
          <w:sz w:val="28"/>
          <w:szCs w:val="28"/>
        </w:rPr>
        <w:t>Прогнозируемый общий объем доходов местного бюджета, утвержденный решением Собрания муниципального образования «Городской</w:t>
      </w:r>
      <w:r w:rsidR="00746C3E">
        <w:rPr>
          <w:bCs/>
          <w:sz w:val="28"/>
          <w:szCs w:val="28"/>
        </w:rPr>
        <w:t xml:space="preserve"> округ Ногликский» от 10.12.2015 № 92 (в ред. Решений Собрания от 14.07.2016 №111, от 22.12.2016 № 125</w:t>
      </w:r>
      <w:r w:rsidRPr="004F0D41">
        <w:rPr>
          <w:bCs/>
          <w:sz w:val="28"/>
          <w:szCs w:val="28"/>
        </w:rPr>
        <w:t>)</w:t>
      </w:r>
      <w:r w:rsidR="00746C3E">
        <w:rPr>
          <w:bCs/>
          <w:sz w:val="28"/>
          <w:szCs w:val="28"/>
        </w:rPr>
        <w:t>, составил 1734116.4</w:t>
      </w:r>
      <w:r w:rsidR="00553DB8">
        <w:rPr>
          <w:bCs/>
          <w:sz w:val="28"/>
          <w:szCs w:val="28"/>
        </w:rPr>
        <w:t xml:space="preserve"> тыс. руб.</w:t>
      </w:r>
      <w:r w:rsidRPr="004F0D41">
        <w:rPr>
          <w:bCs/>
          <w:sz w:val="28"/>
          <w:szCs w:val="28"/>
        </w:rPr>
        <w:t>, в том числе безвозмездные поступлен</w:t>
      </w:r>
      <w:r w:rsidR="00746C3E">
        <w:rPr>
          <w:bCs/>
          <w:sz w:val="28"/>
          <w:szCs w:val="28"/>
        </w:rPr>
        <w:t>ия в сумме 939621.4</w:t>
      </w:r>
      <w:r w:rsidR="00553DB8">
        <w:rPr>
          <w:bCs/>
          <w:sz w:val="28"/>
          <w:szCs w:val="28"/>
        </w:rPr>
        <w:t xml:space="preserve"> тыс. руб</w:t>
      </w:r>
      <w:r w:rsidRPr="004F0D41">
        <w:rPr>
          <w:bCs/>
          <w:sz w:val="28"/>
          <w:szCs w:val="28"/>
        </w:rPr>
        <w:t>.</w:t>
      </w:r>
    </w:p>
    <w:p w:rsidR="001B2A89" w:rsidRPr="004F0D41" w:rsidRDefault="001B2A89" w:rsidP="00FC6E6F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В течение финансового года прогнозируемый общий объем доходов бюджета муниципального образования «Городской округ Ногликский» дважды уточнялся и уменьшен относительно первонач</w:t>
      </w:r>
      <w:r w:rsidR="006E28E0">
        <w:rPr>
          <w:sz w:val="28"/>
          <w:szCs w:val="28"/>
        </w:rPr>
        <w:t>ально запланированного на 32245.6 тыс. руб., или 2</w:t>
      </w:r>
      <w:r w:rsidRPr="004F0D41">
        <w:rPr>
          <w:sz w:val="28"/>
          <w:szCs w:val="28"/>
        </w:rPr>
        <w:t>%.</w:t>
      </w:r>
    </w:p>
    <w:p w:rsidR="001B2A89" w:rsidRPr="004F0D41" w:rsidRDefault="001B2A89" w:rsidP="00FC6E6F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Основными причинами, повлиявшими на внесение изменений в решение «О  бюджете муниципального образования «Городской округ Ногликский», являются:</w:t>
      </w:r>
    </w:p>
    <w:p w:rsidR="001B2A89" w:rsidRPr="004F0D41" w:rsidRDefault="001B2A89" w:rsidP="00FC6E6F">
      <w:pPr>
        <w:tabs>
          <w:tab w:val="left" w:pos="851"/>
        </w:tabs>
        <w:jc w:val="both"/>
        <w:rPr>
          <w:sz w:val="28"/>
          <w:szCs w:val="28"/>
        </w:rPr>
      </w:pPr>
      <w:r w:rsidRPr="004F0D41">
        <w:rPr>
          <w:sz w:val="28"/>
          <w:szCs w:val="28"/>
        </w:rPr>
        <w:t xml:space="preserve">- уменьшение безвозмездных поступлений; </w:t>
      </w:r>
    </w:p>
    <w:p w:rsidR="001B2A89" w:rsidRPr="004F0D41" w:rsidRDefault="001B2A89" w:rsidP="00FC6E6F">
      <w:pPr>
        <w:tabs>
          <w:tab w:val="left" w:pos="851"/>
        </w:tabs>
        <w:ind w:left="142"/>
        <w:jc w:val="both"/>
        <w:rPr>
          <w:sz w:val="28"/>
          <w:szCs w:val="28"/>
        </w:rPr>
      </w:pPr>
      <w:r w:rsidRPr="004F0D41">
        <w:rPr>
          <w:sz w:val="28"/>
          <w:szCs w:val="28"/>
        </w:rPr>
        <w:t xml:space="preserve">- уточнение прогноза главными администраторами доходов местного бюджета по отдельным видам доходов. </w:t>
      </w:r>
    </w:p>
    <w:p w:rsidR="001B2A89" w:rsidRPr="004F0D41" w:rsidRDefault="001B2A89" w:rsidP="00FC6E6F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Фактическое исполнение доходн</w:t>
      </w:r>
      <w:r w:rsidR="006E28E0">
        <w:rPr>
          <w:sz w:val="28"/>
          <w:szCs w:val="28"/>
        </w:rPr>
        <w:t>ой части местного бюджета в 2016</w:t>
      </w:r>
      <w:r w:rsidRPr="004F0D41">
        <w:rPr>
          <w:sz w:val="28"/>
          <w:szCs w:val="28"/>
        </w:rPr>
        <w:t xml:space="preserve"> году </w:t>
      </w:r>
      <w:r w:rsidR="006E28E0">
        <w:rPr>
          <w:sz w:val="28"/>
          <w:szCs w:val="28"/>
        </w:rPr>
        <w:t>составило 1559087.6</w:t>
      </w:r>
      <w:r w:rsidR="00553DB8">
        <w:rPr>
          <w:sz w:val="28"/>
          <w:szCs w:val="28"/>
        </w:rPr>
        <w:t xml:space="preserve"> тыс. руб.,</w:t>
      </w:r>
      <w:r w:rsidR="006E28E0">
        <w:rPr>
          <w:sz w:val="28"/>
          <w:szCs w:val="28"/>
        </w:rPr>
        <w:t xml:space="preserve"> или 89.9</w:t>
      </w:r>
      <w:r w:rsidRPr="004F0D41">
        <w:rPr>
          <w:sz w:val="28"/>
          <w:szCs w:val="28"/>
        </w:rPr>
        <w:t>% утвержденных бюджетных назначений</w:t>
      </w:r>
      <w:r w:rsidR="006E28E0">
        <w:rPr>
          <w:sz w:val="28"/>
          <w:szCs w:val="28"/>
        </w:rPr>
        <w:t xml:space="preserve"> доходов местного бюджета</w:t>
      </w:r>
      <w:r w:rsidRPr="004F0D41">
        <w:rPr>
          <w:sz w:val="28"/>
          <w:szCs w:val="28"/>
        </w:rPr>
        <w:t>.</w:t>
      </w:r>
    </w:p>
    <w:p w:rsidR="001B2A89" w:rsidRPr="004F0D41" w:rsidRDefault="001B2A89" w:rsidP="00FC6E6F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Налоговые и неналоговые до</w:t>
      </w:r>
      <w:r w:rsidR="006E28E0">
        <w:rPr>
          <w:sz w:val="28"/>
          <w:szCs w:val="28"/>
        </w:rPr>
        <w:t>ходы исполнены в сумме 795554.6</w:t>
      </w:r>
      <w:r w:rsidRPr="004F0D41">
        <w:rPr>
          <w:sz w:val="28"/>
          <w:szCs w:val="28"/>
        </w:rPr>
        <w:t xml:space="preserve"> ты</w:t>
      </w:r>
      <w:r w:rsidR="006E28E0">
        <w:rPr>
          <w:sz w:val="28"/>
          <w:szCs w:val="28"/>
        </w:rPr>
        <w:t>с. руб</w:t>
      </w:r>
      <w:r w:rsidR="008C437C">
        <w:rPr>
          <w:sz w:val="28"/>
          <w:szCs w:val="28"/>
        </w:rPr>
        <w:t>.</w:t>
      </w:r>
      <w:r w:rsidR="006E28E0">
        <w:rPr>
          <w:sz w:val="28"/>
          <w:szCs w:val="28"/>
        </w:rPr>
        <w:t>, что составляет 100,1</w:t>
      </w:r>
      <w:r w:rsidRPr="004F0D41">
        <w:rPr>
          <w:sz w:val="28"/>
          <w:szCs w:val="28"/>
        </w:rPr>
        <w:t>% к уточненным бюджетным назначениям</w:t>
      </w:r>
      <w:r w:rsidR="0016412A">
        <w:rPr>
          <w:sz w:val="28"/>
          <w:szCs w:val="28"/>
        </w:rPr>
        <w:t xml:space="preserve"> по налоговым и неналоговым доходам</w:t>
      </w:r>
      <w:r w:rsidRPr="004F0D41">
        <w:rPr>
          <w:sz w:val="28"/>
          <w:szCs w:val="28"/>
        </w:rPr>
        <w:t>.</w:t>
      </w:r>
    </w:p>
    <w:p w:rsidR="001B2A89" w:rsidRPr="004F0D41" w:rsidRDefault="001B2A89" w:rsidP="00FC6E6F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Безвозмездных поступлений в доход местного бюджета перечисле</w:t>
      </w:r>
      <w:r w:rsidR="009F4CC7">
        <w:rPr>
          <w:sz w:val="28"/>
          <w:szCs w:val="28"/>
        </w:rPr>
        <w:t xml:space="preserve">но в </w:t>
      </w:r>
      <w:r w:rsidR="00BF6F9B">
        <w:rPr>
          <w:sz w:val="28"/>
          <w:szCs w:val="28"/>
        </w:rPr>
        <w:t>сумме 764945.8</w:t>
      </w:r>
      <w:r w:rsidR="009F4CC7" w:rsidRPr="0016412A">
        <w:rPr>
          <w:sz w:val="28"/>
          <w:szCs w:val="28"/>
        </w:rPr>
        <w:t xml:space="preserve"> тыс. руб.,</w:t>
      </w:r>
      <w:r w:rsidR="00BF6F9B">
        <w:rPr>
          <w:sz w:val="28"/>
          <w:szCs w:val="28"/>
        </w:rPr>
        <w:t xml:space="preserve"> или 81.4</w:t>
      </w:r>
      <w:r w:rsidRPr="0016412A">
        <w:rPr>
          <w:sz w:val="28"/>
          <w:szCs w:val="28"/>
        </w:rPr>
        <w:t>%</w:t>
      </w:r>
      <w:r w:rsidRPr="004F0D41">
        <w:rPr>
          <w:sz w:val="28"/>
          <w:szCs w:val="28"/>
        </w:rPr>
        <w:t xml:space="preserve"> к уточненным бюджетным назначениям.</w:t>
      </w:r>
    </w:p>
    <w:p w:rsidR="001B2A89" w:rsidRPr="004F0D41" w:rsidRDefault="001B2A89" w:rsidP="00FC6E6F">
      <w:pPr>
        <w:ind w:left="142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Фактическое поступление</w:t>
      </w:r>
      <w:r w:rsidR="007F70B1">
        <w:rPr>
          <w:sz w:val="28"/>
          <w:szCs w:val="28"/>
        </w:rPr>
        <w:t xml:space="preserve"> собственных</w:t>
      </w:r>
      <w:r w:rsidRPr="004F0D41">
        <w:rPr>
          <w:sz w:val="28"/>
          <w:szCs w:val="28"/>
        </w:rPr>
        <w:t xml:space="preserve"> доходов местного бюджета превысило прогнозируем</w:t>
      </w:r>
      <w:r w:rsidR="00BF6F9B">
        <w:rPr>
          <w:sz w:val="28"/>
          <w:szCs w:val="28"/>
        </w:rPr>
        <w:t>ый общий объем доходов на 1059.6</w:t>
      </w:r>
      <w:r w:rsidRPr="004F0D41">
        <w:rPr>
          <w:sz w:val="28"/>
          <w:szCs w:val="28"/>
        </w:rPr>
        <w:t xml:space="preserve"> тыс. р</w:t>
      </w:r>
      <w:r w:rsidR="009F4CC7">
        <w:rPr>
          <w:sz w:val="28"/>
          <w:szCs w:val="28"/>
        </w:rPr>
        <w:t>уб.</w:t>
      </w:r>
      <w:r w:rsidRPr="004F0D41">
        <w:rPr>
          <w:sz w:val="28"/>
          <w:szCs w:val="28"/>
        </w:rPr>
        <w:t>, в том числе по налоговым</w:t>
      </w:r>
      <w:r w:rsidR="00BF6F9B">
        <w:rPr>
          <w:sz w:val="28"/>
          <w:szCs w:val="28"/>
        </w:rPr>
        <w:t xml:space="preserve"> и неналоговым доходам на 1059.6</w:t>
      </w:r>
      <w:r w:rsidRPr="004F0D41">
        <w:rPr>
          <w:sz w:val="28"/>
          <w:szCs w:val="28"/>
        </w:rPr>
        <w:t xml:space="preserve"> тыс. руб., при одновременном снижении объема безвозмездных поступлений против</w:t>
      </w:r>
      <w:r w:rsidR="00BF6F9B">
        <w:rPr>
          <w:sz w:val="28"/>
          <w:szCs w:val="28"/>
        </w:rPr>
        <w:t xml:space="preserve"> плановых назначений на 144066.8 тыс. руб., или 15.3</w:t>
      </w:r>
      <w:r w:rsidRPr="004F0D41">
        <w:rPr>
          <w:sz w:val="28"/>
          <w:szCs w:val="28"/>
        </w:rPr>
        <w:t>%</w:t>
      </w:r>
    </w:p>
    <w:p w:rsidR="001B2A89" w:rsidRPr="004F0D41" w:rsidRDefault="001B2A89" w:rsidP="00FC6E6F">
      <w:pPr>
        <w:ind w:left="142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Наибольший удельный вес в составе налоговых доходов занимает на</w:t>
      </w:r>
      <w:r w:rsidR="00BF6F9B">
        <w:rPr>
          <w:sz w:val="28"/>
          <w:szCs w:val="28"/>
        </w:rPr>
        <w:t>лог на доходы физических лиц (64,6</w:t>
      </w:r>
      <w:r w:rsidRPr="004F0D41">
        <w:rPr>
          <w:sz w:val="28"/>
          <w:szCs w:val="28"/>
        </w:rPr>
        <w:t>%), в составе неналоговых доходов – доходы от использования имущества, находящегося в государственной и му</w:t>
      </w:r>
      <w:r w:rsidR="00BF6F9B">
        <w:rPr>
          <w:sz w:val="28"/>
          <w:szCs w:val="28"/>
        </w:rPr>
        <w:t>ниципальной собственности (8.7</w:t>
      </w:r>
      <w:r w:rsidRPr="004F0D41">
        <w:rPr>
          <w:sz w:val="28"/>
          <w:szCs w:val="28"/>
        </w:rPr>
        <w:t>%), платежи при пользо</w:t>
      </w:r>
      <w:r w:rsidR="00BF6F9B">
        <w:rPr>
          <w:sz w:val="28"/>
          <w:szCs w:val="28"/>
        </w:rPr>
        <w:t>вании природными ресурсами (2.5</w:t>
      </w:r>
      <w:r w:rsidR="00AC36CA">
        <w:rPr>
          <w:sz w:val="28"/>
          <w:szCs w:val="28"/>
        </w:rPr>
        <w:t>%). В</w:t>
      </w:r>
      <w:r w:rsidRPr="004F0D41">
        <w:rPr>
          <w:sz w:val="28"/>
          <w:szCs w:val="28"/>
        </w:rPr>
        <w:t xml:space="preserve"> составе безвозмездных поступлений – </w:t>
      </w:r>
      <w:r w:rsidR="00AC36CA">
        <w:rPr>
          <w:sz w:val="28"/>
          <w:szCs w:val="28"/>
        </w:rPr>
        <w:t>иные межбюджетные трансферты (43.2</w:t>
      </w:r>
      <w:r w:rsidRPr="004F0D41">
        <w:rPr>
          <w:sz w:val="28"/>
          <w:szCs w:val="28"/>
        </w:rPr>
        <w:t>%).</w:t>
      </w:r>
    </w:p>
    <w:p w:rsidR="00B8709D" w:rsidRPr="004F0D41" w:rsidRDefault="001B2A89" w:rsidP="00FC6E6F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4F0D41">
        <w:rPr>
          <w:noProof/>
          <w:sz w:val="28"/>
          <w:szCs w:val="28"/>
        </w:rPr>
        <w:t>Исполнение доходной части бюдже</w:t>
      </w:r>
      <w:r w:rsidR="009F4CC7">
        <w:rPr>
          <w:noProof/>
          <w:sz w:val="28"/>
          <w:szCs w:val="28"/>
        </w:rPr>
        <w:t>та по видам доходов отражено в Т</w:t>
      </w:r>
      <w:r w:rsidR="00B8709D">
        <w:rPr>
          <w:noProof/>
          <w:sz w:val="28"/>
          <w:szCs w:val="28"/>
        </w:rPr>
        <w:t>аблице 2</w:t>
      </w:r>
      <w:r w:rsidRPr="004F0D41">
        <w:rPr>
          <w:noProof/>
          <w:sz w:val="28"/>
          <w:szCs w:val="28"/>
        </w:rPr>
        <w:t>.</w:t>
      </w:r>
    </w:p>
    <w:p w:rsidR="00FC6E6F" w:rsidRDefault="00FC6E6F" w:rsidP="00FB511E">
      <w:pPr>
        <w:autoSpaceDE w:val="0"/>
        <w:autoSpaceDN w:val="0"/>
        <w:adjustRightInd w:val="0"/>
        <w:ind w:firstLine="709"/>
        <w:jc w:val="right"/>
        <w:rPr>
          <w:noProof/>
        </w:rPr>
      </w:pPr>
    </w:p>
    <w:p w:rsidR="001B2A89" w:rsidRPr="00AC36CA" w:rsidRDefault="00B8709D" w:rsidP="00FB511E">
      <w:pPr>
        <w:autoSpaceDE w:val="0"/>
        <w:autoSpaceDN w:val="0"/>
        <w:adjustRightInd w:val="0"/>
        <w:ind w:firstLine="709"/>
        <w:jc w:val="right"/>
        <w:rPr>
          <w:noProof/>
        </w:rPr>
      </w:pPr>
      <w:r w:rsidRPr="00AC36CA">
        <w:rPr>
          <w:noProof/>
        </w:rPr>
        <w:t>Таблица 2</w:t>
      </w:r>
    </w:p>
    <w:p w:rsidR="001B2A89" w:rsidRPr="004F0D41" w:rsidRDefault="00FB511E" w:rsidP="00FB511E">
      <w:pPr>
        <w:autoSpaceDE w:val="0"/>
        <w:autoSpaceDN w:val="0"/>
        <w:adjustRightInd w:val="0"/>
        <w:ind w:firstLine="709"/>
        <w:jc w:val="right"/>
        <w:rPr>
          <w:noProof/>
          <w:sz w:val="28"/>
          <w:szCs w:val="28"/>
        </w:rPr>
      </w:pPr>
      <w:r>
        <w:rPr>
          <w:noProof/>
        </w:rPr>
        <w:t>(</w:t>
      </w:r>
      <w:r w:rsidR="001B2A89" w:rsidRPr="00FB511E">
        <w:rPr>
          <w:noProof/>
        </w:rPr>
        <w:t>тыс.руб</w:t>
      </w:r>
      <w:r w:rsidR="001B2A89" w:rsidRPr="004F0D41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430"/>
        <w:gridCol w:w="1559"/>
        <w:gridCol w:w="1450"/>
        <w:gridCol w:w="1717"/>
        <w:gridCol w:w="1523"/>
      </w:tblGrid>
      <w:tr w:rsidR="001B2A89" w:rsidRPr="004F0D41" w:rsidTr="00055056">
        <w:trPr>
          <w:trHeight w:val="270"/>
        </w:trPr>
        <w:tc>
          <w:tcPr>
            <w:tcW w:w="2518" w:type="dxa"/>
            <w:vMerge w:val="restart"/>
          </w:tcPr>
          <w:p w:rsidR="001B2A89" w:rsidRPr="002355C9" w:rsidRDefault="001B2A89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</w:rPr>
            </w:pPr>
            <w:r w:rsidRPr="002355C9">
              <w:rPr>
                <w:rFonts w:eastAsia="Calibri"/>
                <w:b/>
                <w:noProof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1B2A89" w:rsidRPr="002355C9" w:rsidRDefault="009C20B4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</w:rPr>
            </w:pPr>
            <w:r w:rsidRPr="002355C9">
              <w:rPr>
                <w:rFonts w:eastAsia="Calibri"/>
                <w:b/>
                <w:noProof/>
                <w:sz w:val="22"/>
                <w:szCs w:val="22"/>
              </w:rPr>
              <w:t>Утвер</w:t>
            </w:r>
            <w:r w:rsidR="00AC36CA" w:rsidRPr="002355C9">
              <w:rPr>
                <w:rFonts w:eastAsia="Calibri"/>
                <w:b/>
                <w:noProof/>
                <w:sz w:val="22"/>
                <w:szCs w:val="22"/>
              </w:rPr>
              <w:t xml:space="preserve">ждено </w:t>
            </w:r>
            <w:r w:rsidR="00AC36CA" w:rsidRPr="002355C9">
              <w:rPr>
                <w:rFonts w:eastAsia="Calibri"/>
                <w:b/>
                <w:noProof/>
                <w:sz w:val="22"/>
                <w:szCs w:val="22"/>
              </w:rPr>
              <w:lastRenderedPageBreak/>
              <w:t>на 2016</w:t>
            </w:r>
            <w:r w:rsidRPr="002355C9">
              <w:rPr>
                <w:rFonts w:eastAsia="Calibri"/>
                <w:b/>
                <w:noProof/>
                <w:sz w:val="22"/>
                <w:szCs w:val="22"/>
              </w:rPr>
              <w:t xml:space="preserve"> года р</w:t>
            </w:r>
            <w:r w:rsidR="001B2A89" w:rsidRPr="002355C9">
              <w:rPr>
                <w:rFonts w:eastAsia="Calibri"/>
                <w:b/>
                <w:noProof/>
                <w:sz w:val="22"/>
                <w:szCs w:val="22"/>
              </w:rPr>
              <w:t>ешением Собрания</w:t>
            </w:r>
          </w:p>
        </w:tc>
        <w:tc>
          <w:tcPr>
            <w:tcW w:w="1559" w:type="dxa"/>
            <w:vMerge w:val="restart"/>
          </w:tcPr>
          <w:p w:rsidR="001B2A89" w:rsidRPr="002355C9" w:rsidRDefault="001B2A89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</w:rPr>
            </w:pPr>
            <w:r w:rsidRPr="002355C9">
              <w:rPr>
                <w:rFonts w:eastAsia="Calibri"/>
                <w:b/>
                <w:noProof/>
                <w:sz w:val="22"/>
                <w:szCs w:val="22"/>
              </w:rPr>
              <w:lastRenderedPageBreak/>
              <w:t xml:space="preserve">Годовые </w:t>
            </w:r>
            <w:r w:rsidRPr="002355C9">
              <w:rPr>
                <w:rFonts w:eastAsia="Calibri"/>
                <w:b/>
                <w:noProof/>
                <w:sz w:val="22"/>
                <w:szCs w:val="22"/>
              </w:rPr>
              <w:lastRenderedPageBreak/>
              <w:t>наз</w:t>
            </w:r>
            <w:r w:rsidR="00AC36CA" w:rsidRPr="002355C9">
              <w:rPr>
                <w:rFonts w:eastAsia="Calibri"/>
                <w:b/>
                <w:noProof/>
                <w:sz w:val="22"/>
                <w:szCs w:val="22"/>
              </w:rPr>
              <w:t>начения по данным отчета на 2016</w:t>
            </w:r>
            <w:r w:rsidRPr="002355C9">
              <w:rPr>
                <w:rFonts w:eastAsia="Calibri"/>
                <w:b/>
                <w:noProof/>
                <w:sz w:val="22"/>
                <w:szCs w:val="22"/>
              </w:rPr>
              <w:t xml:space="preserve"> года</w:t>
            </w:r>
          </w:p>
        </w:tc>
        <w:tc>
          <w:tcPr>
            <w:tcW w:w="1276" w:type="dxa"/>
            <w:vMerge w:val="restart"/>
          </w:tcPr>
          <w:p w:rsidR="001B2A89" w:rsidRPr="002355C9" w:rsidRDefault="001B2A89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</w:rPr>
            </w:pPr>
            <w:r w:rsidRPr="002355C9">
              <w:rPr>
                <w:rFonts w:eastAsia="Calibri"/>
                <w:b/>
                <w:noProof/>
                <w:sz w:val="22"/>
                <w:szCs w:val="22"/>
              </w:rPr>
              <w:lastRenderedPageBreak/>
              <w:t xml:space="preserve">Фактически </w:t>
            </w:r>
            <w:r w:rsidRPr="002355C9">
              <w:rPr>
                <w:rFonts w:eastAsia="Calibri"/>
                <w:b/>
                <w:noProof/>
                <w:sz w:val="22"/>
                <w:szCs w:val="22"/>
              </w:rPr>
              <w:lastRenderedPageBreak/>
              <w:t>исполнено по данным отчета</w:t>
            </w:r>
          </w:p>
          <w:p w:rsidR="001B2A89" w:rsidRPr="002355C9" w:rsidRDefault="00AC36CA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</w:rPr>
            </w:pPr>
            <w:r w:rsidRPr="002355C9">
              <w:rPr>
                <w:rFonts w:eastAsia="Calibri"/>
                <w:b/>
                <w:noProof/>
                <w:sz w:val="22"/>
                <w:szCs w:val="22"/>
              </w:rPr>
              <w:t>за 2016 год</w:t>
            </w:r>
          </w:p>
        </w:tc>
        <w:tc>
          <w:tcPr>
            <w:tcW w:w="2941" w:type="dxa"/>
            <w:gridSpan w:val="2"/>
          </w:tcPr>
          <w:p w:rsidR="001B2A89" w:rsidRPr="002355C9" w:rsidRDefault="001B2A89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</w:rPr>
            </w:pPr>
            <w:r w:rsidRPr="002355C9">
              <w:rPr>
                <w:rFonts w:eastAsia="Calibri"/>
                <w:b/>
                <w:noProof/>
                <w:sz w:val="22"/>
                <w:szCs w:val="22"/>
              </w:rPr>
              <w:lastRenderedPageBreak/>
              <w:t>Процент исполнения</w:t>
            </w:r>
          </w:p>
        </w:tc>
      </w:tr>
      <w:tr w:rsidR="001B2A89" w:rsidRPr="004F0D41" w:rsidTr="00055056">
        <w:trPr>
          <w:trHeight w:val="717"/>
        </w:trPr>
        <w:tc>
          <w:tcPr>
            <w:tcW w:w="2518" w:type="dxa"/>
            <w:vMerge/>
          </w:tcPr>
          <w:p w:rsidR="001B2A89" w:rsidRPr="002355C9" w:rsidRDefault="001B2A89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1276" w:type="dxa"/>
            <w:vMerge/>
          </w:tcPr>
          <w:p w:rsidR="001B2A89" w:rsidRPr="002355C9" w:rsidRDefault="001B2A89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1559" w:type="dxa"/>
            <w:vMerge/>
          </w:tcPr>
          <w:p w:rsidR="001B2A89" w:rsidRPr="002355C9" w:rsidRDefault="001B2A89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1276" w:type="dxa"/>
            <w:vMerge/>
          </w:tcPr>
          <w:p w:rsidR="001B2A89" w:rsidRPr="002355C9" w:rsidRDefault="001B2A89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1559" w:type="dxa"/>
          </w:tcPr>
          <w:p w:rsidR="001B2A89" w:rsidRPr="002355C9" w:rsidRDefault="001B2A89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</w:rPr>
            </w:pPr>
            <w:r w:rsidRPr="002355C9">
              <w:rPr>
                <w:rFonts w:eastAsia="Calibri"/>
                <w:b/>
                <w:noProof/>
                <w:sz w:val="22"/>
                <w:szCs w:val="22"/>
              </w:rPr>
              <w:t xml:space="preserve">К </w:t>
            </w:r>
            <w:r w:rsidR="00AC36CA" w:rsidRPr="002355C9">
              <w:rPr>
                <w:rFonts w:eastAsia="Calibri"/>
                <w:b/>
                <w:noProof/>
                <w:sz w:val="22"/>
                <w:szCs w:val="22"/>
              </w:rPr>
              <w:t>утвержденным назначениям на 2016</w:t>
            </w:r>
            <w:r w:rsidRPr="002355C9">
              <w:rPr>
                <w:rFonts w:eastAsia="Calibri"/>
                <w:b/>
                <w:noProof/>
                <w:sz w:val="22"/>
                <w:szCs w:val="22"/>
              </w:rPr>
              <w:t xml:space="preserve"> год</w:t>
            </w:r>
          </w:p>
        </w:tc>
        <w:tc>
          <w:tcPr>
            <w:tcW w:w="1382" w:type="dxa"/>
          </w:tcPr>
          <w:p w:rsidR="001B2A89" w:rsidRPr="002355C9" w:rsidRDefault="001B2A89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</w:rPr>
            </w:pPr>
            <w:r w:rsidRPr="002355C9">
              <w:rPr>
                <w:rFonts w:eastAsia="Calibri"/>
                <w:b/>
                <w:noProof/>
                <w:sz w:val="22"/>
                <w:szCs w:val="22"/>
              </w:rPr>
              <w:t>К годовым назначениям по данным отчета</w:t>
            </w:r>
          </w:p>
        </w:tc>
      </w:tr>
      <w:tr w:rsidR="001B2A89" w:rsidRPr="004F0D41" w:rsidTr="00055056">
        <w:tc>
          <w:tcPr>
            <w:tcW w:w="2518" w:type="dxa"/>
          </w:tcPr>
          <w:p w:rsidR="001B2A89" w:rsidRPr="009C20B4" w:rsidRDefault="001B2A89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</w:rPr>
            </w:pPr>
            <w:r w:rsidRPr="009C20B4">
              <w:rPr>
                <w:rFonts w:eastAsia="Calibri"/>
                <w:noProof/>
              </w:rPr>
              <w:lastRenderedPageBreak/>
              <w:t>1</w:t>
            </w:r>
          </w:p>
        </w:tc>
        <w:tc>
          <w:tcPr>
            <w:tcW w:w="1276" w:type="dxa"/>
          </w:tcPr>
          <w:p w:rsidR="001B2A89" w:rsidRPr="009C20B4" w:rsidRDefault="001B2A89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</w:rPr>
            </w:pPr>
            <w:r w:rsidRPr="009C20B4">
              <w:rPr>
                <w:rFonts w:eastAsia="Calibri"/>
                <w:noProof/>
              </w:rPr>
              <w:t>2</w:t>
            </w:r>
          </w:p>
        </w:tc>
        <w:tc>
          <w:tcPr>
            <w:tcW w:w="1559" w:type="dxa"/>
          </w:tcPr>
          <w:p w:rsidR="001B2A89" w:rsidRPr="009C20B4" w:rsidRDefault="001B2A89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</w:rPr>
            </w:pPr>
            <w:r w:rsidRPr="009C20B4">
              <w:rPr>
                <w:rFonts w:eastAsia="Calibri"/>
                <w:noProof/>
              </w:rPr>
              <w:t>3</w:t>
            </w:r>
          </w:p>
        </w:tc>
        <w:tc>
          <w:tcPr>
            <w:tcW w:w="1276" w:type="dxa"/>
          </w:tcPr>
          <w:p w:rsidR="001B2A89" w:rsidRPr="009C20B4" w:rsidRDefault="001B2A89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</w:rPr>
            </w:pPr>
            <w:r w:rsidRPr="009C20B4">
              <w:rPr>
                <w:rFonts w:eastAsia="Calibri"/>
                <w:noProof/>
              </w:rPr>
              <w:t>4</w:t>
            </w:r>
          </w:p>
        </w:tc>
        <w:tc>
          <w:tcPr>
            <w:tcW w:w="1559" w:type="dxa"/>
          </w:tcPr>
          <w:p w:rsidR="001B2A89" w:rsidRPr="009C20B4" w:rsidRDefault="001B2A89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</w:rPr>
            </w:pPr>
            <w:r w:rsidRPr="009C20B4">
              <w:rPr>
                <w:rFonts w:eastAsia="Calibri"/>
                <w:noProof/>
              </w:rPr>
              <w:t>5</w:t>
            </w:r>
          </w:p>
        </w:tc>
        <w:tc>
          <w:tcPr>
            <w:tcW w:w="1382" w:type="dxa"/>
          </w:tcPr>
          <w:p w:rsidR="001B2A89" w:rsidRPr="009C20B4" w:rsidRDefault="001B2A89" w:rsidP="009C20B4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</w:rPr>
            </w:pPr>
            <w:r w:rsidRPr="009C20B4">
              <w:rPr>
                <w:rFonts w:eastAsia="Calibri"/>
                <w:noProof/>
              </w:rPr>
              <w:t>6</w:t>
            </w:r>
          </w:p>
        </w:tc>
      </w:tr>
      <w:tr w:rsidR="001B2A89" w:rsidRPr="004F0D41" w:rsidTr="00055056">
        <w:tc>
          <w:tcPr>
            <w:tcW w:w="251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 w:rsidRPr="009C20B4">
              <w:rPr>
                <w:rFonts w:eastAsia="Calibri"/>
                <w:noProof/>
              </w:rPr>
              <w:t>Доходы бюджета всего: из них</w:t>
            </w:r>
          </w:p>
        </w:tc>
        <w:tc>
          <w:tcPr>
            <w:tcW w:w="1276" w:type="dxa"/>
          </w:tcPr>
          <w:p w:rsidR="001B2A89" w:rsidRPr="009C20B4" w:rsidRDefault="00AC36CA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1734116.4</w:t>
            </w:r>
          </w:p>
        </w:tc>
        <w:tc>
          <w:tcPr>
            <w:tcW w:w="1559" w:type="dxa"/>
          </w:tcPr>
          <w:p w:rsidR="001B2A89" w:rsidRPr="009C20B4" w:rsidRDefault="00AC36CA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1734116.4</w:t>
            </w:r>
          </w:p>
        </w:tc>
        <w:tc>
          <w:tcPr>
            <w:tcW w:w="1276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1559087.6</w:t>
            </w:r>
          </w:p>
        </w:tc>
        <w:tc>
          <w:tcPr>
            <w:tcW w:w="1559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89.9</w:t>
            </w:r>
          </w:p>
        </w:tc>
        <w:tc>
          <w:tcPr>
            <w:tcW w:w="1382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89.9</w:t>
            </w:r>
          </w:p>
        </w:tc>
      </w:tr>
      <w:tr w:rsidR="001B2A89" w:rsidRPr="004F0D41" w:rsidTr="00055056">
        <w:tc>
          <w:tcPr>
            <w:tcW w:w="251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 w:rsidRPr="009C20B4">
              <w:rPr>
                <w:rFonts w:eastAsia="Calibri"/>
                <w:noProof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1B2A89" w:rsidRPr="009C20B4" w:rsidRDefault="00AC36CA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514896.0</w:t>
            </w:r>
          </w:p>
        </w:tc>
        <w:tc>
          <w:tcPr>
            <w:tcW w:w="1559" w:type="dxa"/>
          </w:tcPr>
          <w:p w:rsidR="001B2A89" w:rsidRPr="009C20B4" w:rsidRDefault="00AC36CA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514896.0</w:t>
            </w:r>
          </w:p>
        </w:tc>
        <w:tc>
          <w:tcPr>
            <w:tcW w:w="1276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514022.6</w:t>
            </w:r>
          </w:p>
        </w:tc>
        <w:tc>
          <w:tcPr>
            <w:tcW w:w="1559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99.8</w:t>
            </w:r>
          </w:p>
        </w:tc>
        <w:tc>
          <w:tcPr>
            <w:tcW w:w="1382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99.8</w:t>
            </w:r>
          </w:p>
        </w:tc>
      </w:tr>
      <w:tr w:rsidR="001B2A89" w:rsidRPr="004F0D41" w:rsidTr="00055056">
        <w:tc>
          <w:tcPr>
            <w:tcW w:w="2518" w:type="dxa"/>
          </w:tcPr>
          <w:p w:rsidR="001B2A89" w:rsidRPr="009C20B4" w:rsidRDefault="001B2A89" w:rsidP="00AC36CA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 w:rsidRPr="009C20B4">
              <w:rPr>
                <w:rFonts w:eastAsia="Calibri"/>
                <w:noProof/>
              </w:rPr>
              <w:t xml:space="preserve">Доходы </w:t>
            </w:r>
            <w:r w:rsidR="00AC36CA">
              <w:rPr>
                <w:rFonts w:eastAsia="Calibri"/>
                <w:noProof/>
              </w:rPr>
              <w:t>от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</w:tcPr>
          <w:p w:rsidR="001B2A89" w:rsidRPr="009C20B4" w:rsidRDefault="00AC36CA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7001.0</w:t>
            </w:r>
          </w:p>
        </w:tc>
        <w:tc>
          <w:tcPr>
            <w:tcW w:w="1559" w:type="dxa"/>
          </w:tcPr>
          <w:p w:rsidR="001B2A89" w:rsidRPr="009C20B4" w:rsidRDefault="00AC36CA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7001.0</w:t>
            </w:r>
          </w:p>
        </w:tc>
        <w:tc>
          <w:tcPr>
            <w:tcW w:w="1276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7112.8</w:t>
            </w:r>
          </w:p>
        </w:tc>
        <w:tc>
          <w:tcPr>
            <w:tcW w:w="1559" w:type="dxa"/>
          </w:tcPr>
          <w:p w:rsidR="001B2A89" w:rsidRPr="009C20B4" w:rsidRDefault="00D950B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101.6</w:t>
            </w:r>
          </w:p>
        </w:tc>
        <w:tc>
          <w:tcPr>
            <w:tcW w:w="1382" w:type="dxa"/>
          </w:tcPr>
          <w:p w:rsidR="001B2A89" w:rsidRPr="009C20B4" w:rsidRDefault="00D950B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101.6</w:t>
            </w:r>
          </w:p>
        </w:tc>
      </w:tr>
      <w:tr w:rsidR="001B2A89" w:rsidRPr="004F0D41" w:rsidTr="00055056">
        <w:tc>
          <w:tcPr>
            <w:tcW w:w="251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 w:rsidRPr="009C20B4">
              <w:rPr>
                <w:rFonts w:eastAsia="Calibri"/>
                <w:noProof/>
              </w:rPr>
              <w:t>Налог на совокупный доход</w:t>
            </w:r>
          </w:p>
        </w:tc>
        <w:tc>
          <w:tcPr>
            <w:tcW w:w="1276" w:type="dxa"/>
          </w:tcPr>
          <w:p w:rsidR="001B2A89" w:rsidRPr="009C20B4" w:rsidRDefault="00AC36CA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52775.0</w:t>
            </w:r>
          </w:p>
        </w:tc>
        <w:tc>
          <w:tcPr>
            <w:tcW w:w="1559" w:type="dxa"/>
          </w:tcPr>
          <w:p w:rsidR="001B2A89" w:rsidRPr="009C20B4" w:rsidRDefault="00AC36CA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52775.0</w:t>
            </w:r>
          </w:p>
        </w:tc>
        <w:tc>
          <w:tcPr>
            <w:tcW w:w="1276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52219.5</w:t>
            </w:r>
          </w:p>
        </w:tc>
        <w:tc>
          <w:tcPr>
            <w:tcW w:w="1559" w:type="dxa"/>
          </w:tcPr>
          <w:p w:rsidR="001B2A89" w:rsidRPr="009C20B4" w:rsidRDefault="00D950B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98.9</w:t>
            </w:r>
          </w:p>
        </w:tc>
        <w:tc>
          <w:tcPr>
            <w:tcW w:w="1382" w:type="dxa"/>
          </w:tcPr>
          <w:p w:rsidR="001B2A89" w:rsidRPr="009C20B4" w:rsidRDefault="00D950B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98.9</w:t>
            </w:r>
          </w:p>
        </w:tc>
      </w:tr>
      <w:tr w:rsidR="001B2A89" w:rsidRPr="004F0D41" w:rsidTr="00055056">
        <w:tc>
          <w:tcPr>
            <w:tcW w:w="251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 w:rsidRPr="009C20B4">
              <w:rPr>
                <w:rFonts w:eastAsia="Calibri"/>
                <w:noProof/>
              </w:rPr>
              <w:t>Налог на имущество</w:t>
            </w:r>
          </w:p>
        </w:tc>
        <w:tc>
          <w:tcPr>
            <w:tcW w:w="1276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110596.0</w:t>
            </w:r>
          </w:p>
        </w:tc>
        <w:tc>
          <w:tcPr>
            <w:tcW w:w="1559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110596.0</w:t>
            </w:r>
          </w:p>
        </w:tc>
        <w:tc>
          <w:tcPr>
            <w:tcW w:w="1276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112590.6</w:t>
            </w:r>
          </w:p>
        </w:tc>
        <w:tc>
          <w:tcPr>
            <w:tcW w:w="1559" w:type="dxa"/>
          </w:tcPr>
          <w:p w:rsidR="001B2A89" w:rsidRPr="009C20B4" w:rsidRDefault="009F4CC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101.</w:t>
            </w:r>
            <w:r w:rsidR="00D950B5">
              <w:rPr>
                <w:rFonts w:eastAsia="Calibri"/>
                <w:noProof/>
              </w:rPr>
              <w:t>8</w:t>
            </w:r>
          </w:p>
        </w:tc>
        <w:tc>
          <w:tcPr>
            <w:tcW w:w="1382" w:type="dxa"/>
          </w:tcPr>
          <w:p w:rsidR="001B2A89" w:rsidRPr="009C20B4" w:rsidRDefault="00D950B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101.8</w:t>
            </w:r>
          </w:p>
        </w:tc>
      </w:tr>
      <w:tr w:rsidR="001B2A89" w:rsidRPr="004F0D41" w:rsidTr="00055056">
        <w:tc>
          <w:tcPr>
            <w:tcW w:w="251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 w:rsidRPr="009C20B4">
              <w:rPr>
                <w:rFonts w:eastAsia="Calibri"/>
                <w:noProof/>
              </w:rPr>
              <w:t>Государственная пошлина</w:t>
            </w:r>
          </w:p>
        </w:tc>
        <w:tc>
          <w:tcPr>
            <w:tcW w:w="1276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1900.0</w:t>
            </w:r>
          </w:p>
        </w:tc>
        <w:tc>
          <w:tcPr>
            <w:tcW w:w="1559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1900.0</w:t>
            </w:r>
          </w:p>
        </w:tc>
        <w:tc>
          <w:tcPr>
            <w:tcW w:w="1276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1908.1</w:t>
            </w:r>
          </w:p>
        </w:tc>
        <w:tc>
          <w:tcPr>
            <w:tcW w:w="1559" w:type="dxa"/>
          </w:tcPr>
          <w:p w:rsidR="001B2A89" w:rsidRPr="009C20B4" w:rsidRDefault="009F4CC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10</w:t>
            </w:r>
            <w:r w:rsidR="00D950B5">
              <w:rPr>
                <w:rFonts w:eastAsia="Calibri"/>
                <w:noProof/>
              </w:rPr>
              <w:t>0.4</w:t>
            </w:r>
          </w:p>
        </w:tc>
        <w:tc>
          <w:tcPr>
            <w:tcW w:w="1382" w:type="dxa"/>
          </w:tcPr>
          <w:p w:rsidR="001B2A89" w:rsidRPr="009C20B4" w:rsidRDefault="00D950B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100.4</w:t>
            </w:r>
          </w:p>
        </w:tc>
      </w:tr>
      <w:tr w:rsidR="001B2A89" w:rsidRPr="004F0D41" w:rsidTr="00055056">
        <w:tc>
          <w:tcPr>
            <w:tcW w:w="251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 w:rsidRPr="009C20B4">
              <w:rPr>
                <w:rFonts w:eastAsia="Calibri"/>
                <w:noProof/>
              </w:rPr>
              <w:t>Доходы от использования имущества, находящиеся в государственной и муниципальной собственности</w:t>
            </w:r>
          </w:p>
        </w:tc>
        <w:tc>
          <w:tcPr>
            <w:tcW w:w="1276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69216.0</w:t>
            </w:r>
          </w:p>
        </w:tc>
        <w:tc>
          <w:tcPr>
            <w:tcW w:w="1559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69216.0</w:t>
            </w:r>
          </w:p>
        </w:tc>
        <w:tc>
          <w:tcPr>
            <w:tcW w:w="1276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69447.4</w:t>
            </w:r>
          </w:p>
        </w:tc>
        <w:tc>
          <w:tcPr>
            <w:tcW w:w="1559" w:type="dxa"/>
          </w:tcPr>
          <w:p w:rsidR="001B2A89" w:rsidRPr="009C20B4" w:rsidRDefault="00D950B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100.3</w:t>
            </w:r>
          </w:p>
        </w:tc>
        <w:tc>
          <w:tcPr>
            <w:tcW w:w="1382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 w:rsidRPr="009C20B4">
              <w:rPr>
                <w:rFonts w:eastAsia="Calibri"/>
                <w:noProof/>
              </w:rPr>
              <w:t>100.3</w:t>
            </w:r>
          </w:p>
        </w:tc>
      </w:tr>
      <w:tr w:rsidR="001B2A89" w:rsidRPr="004F0D41" w:rsidTr="00055056">
        <w:tc>
          <w:tcPr>
            <w:tcW w:w="251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 w:rsidRPr="009C20B4">
              <w:rPr>
                <w:rFonts w:eastAsia="Calibri"/>
                <w:noProof/>
              </w:rPr>
              <w:t>Платежи при пользовании природным и ресурсами</w:t>
            </w:r>
          </w:p>
        </w:tc>
        <w:tc>
          <w:tcPr>
            <w:tcW w:w="1276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19538.0</w:t>
            </w:r>
          </w:p>
        </w:tc>
        <w:tc>
          <w:tcPr>
            <w:tcW w:w="1559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19538.0</w:t>
            </w:r>
          </w:p>
        </w:tc>
        <w:tc>
          <w:tcPr>
            <w:tcW w:w="1276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19621.1</w:t>
            </w:r>
          </w:p>
        </w:tc>
        <w:tc>
          <w:tcPr>
            <w:tcW w:w="1559" w:type="dxa"/>
          </w:tcPr>
          <w:p w:rsidR="001B2A89" w:rsidRPr="009C20B4" w:rsidRDefault="00D950B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100.4</w:t>
            </w:r>
          </w:p>
        </w:tc>
        <w:tc>
          <w:tcPr>
            <w:tcW w:w="1382" w:type="dxa"/>
          </w:tcPr>
          <w:p w:rsidR="001B2A89" w:rsidRPr="009C20B4" w:rsidRDefault="00D950B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100.4</w:t>
            </w:r>
          </w:p>
        </w:tc>
      </w:tr>
      <w:tr w:rsidR="001B2A89" w:rsidRPr="004F0D41" w:rsidTr="00055056">
        <w:tc>
          <w:tcPr>
            <w:tcW w:w="2518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(Работ) и компенсации затрат государства</w:t>
            </w:r>
          </w:p>
        </w:tc>
        <w:tc>
          <w:tcPr>
            <w:tcW w:w="1276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599.0</w:t>
            </w:r>
          </w:p>
        </w:tc>
        <w:tc>
          <w:tcPr>
            <w:tcW w:w="1559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599.0</w:t>
            </w:r>
          </w:p>
        </w:tc>
        <w:tc>
          <w:tcPr>
            <w:tcW w:w="1276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598.7</w:t>
            </w:r>
          </w:p>
        </w:tc>
        <w:tc>
          <w:tcPr>
            <w:tcW w:w="1559" w:type="dxa"/>
          </w:tcPr>
          <w:p w:rsidR="001B2A89" w:rsidRPr="009C20B4" w:rsidRDefault="009F4CC7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99.</w:t>
            </w:r>
            <w:r w:rsidR="00D950B5">
              <w:rPr>
                <w:rFonts w:eastAsia="Calibri"/>
                <w:noProof/>
              </w:rPr>
              <w:t>9</w:t>
            </w:r>
          </w:p>
        </w:tc>
        <w:tc>
          <w:tcPr>
            <w:tcW w:w="1382" w:type="dxa"/>
          </w:tcPr>
          <w:p w:rsidR="001B2A89" w:rsidRPr="009C20B4" w:rsidRDefault="00D950B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99.9</w:t>
            </w:r>
          </w:p>
        </w:tc>
      </w:tr>
      <w:tr w:rsidR="001B2A89" w:rsidRPr="004F0D41" w:rsidTr="00055056">
        <w:tc>
          <w:tcPr>
            <w:tcW w:w="251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 w:rsidRPr="009C20B4">
              <w:rPr>
                <w:rFonts w:eastAsia="Calibri"/>
                <w:noProof/>
              </w:rPr>
              <w:t>Доходы от продажи материальных активов</w:t>
            </w:r>
          </w:p>
        </w:tc>
        <w:tc>
          <w:tcPr>
            <w:tcW w:w="1276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13541.0</w:t>
            </w:r>
          </w:p>
        </w:tc>
        <w:tc>
          <w:tcPr>
            <w:tcW w:w="1559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13541.0</w:t>
            </w:r>
          </w:p>
        </w:tc>
        <w:tc>
          <w:tcPr>
            <w:tcW w:w="1276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13506.5</w:t>
            </w:r>
          </w:p>
        </w:tc>
        <w:tc>
          <w:tcPr>
            <w:tcW w:w="1559" w:type="dxa"/>
          </w:tcPr>
          <w:p w:rsidR="001B2A89" w:rsidRPr="009C20B4" w:rsidRDefault="00D950B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99.7</w:t>
            </w:r>
          </w:p>
        </w:tc>
        <w:tc>
          <w:tcPr>
            <w:tcW w:w="1382" w:type="dxa"/>
          </w:tcPr>
          <w:p w:rsidR="001B2A89" w:rsidRPr="009C20B4" w:rsidRDefault="00D950B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99.7</w:t>
            </w:r>
          </w:p>
        </w:tc>
      </w:tr>
      <w:tr w:rsidR="001B2A89" w:rsidRPr="004F0D41" w:rsidTr="00055056">
        <w:tc>
          <w:tcPr>
            <w:tcW w:w="251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 w:rsidRPr="009C20B4">
              <w:rPr>
                <w:rFonts w:eastAsia="Calibri"/>
                <w:noProof/>
              </w:rPr>
              <w:t>Штрафы санкции возмещение ущерба</w:t>
            </w:r>
          </w:p>
        </w:tc>
        <w:tc>
          <w:tcPr>
            <w:tcW w:w="1276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3953.0</w:t>
            </w:r>
          </w:p>
        </w:tc>
        <w:tc>
          <w:tcPr>
            <w:tcW w:w="1559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3953.0</w:t>
            </w:r>
          </w:p>
        </w:tc>
        <w:tc>
          <w:tcPr>
            <w:tcW w:w="1276" w:type="dxa"/>
          </w:tcPr>
          <w:p w:rsidR="001B2A89" w:rsidRPr="009C20B4" w:rsidRDefault="00A95EDC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4033.1</w:t>
            </w:r>
          </w:p>
        </w:tc>
        <w:tc>
          <w:tcPr>
            <w:tcW w:w="1559" w:type="dxa"/>
          </w:tcPr>
          <w:p w:rsidR="001B2A89" w:rsidRPr="009C20B4" w:rsidRDefault="00FC1F02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102.</w:t>
            </w:r>
            <w:r w:rsidR="00D950B5">
              <w:rPr>
                <w:rFonts w:eastAsia="Calibri"/>
                <w:noProof/>
              </w:rPr>
              <w:t>0</w:t>
            </w:r>
          </w:p>
        </w:tc>
        <w:tc>
          <w:tcPr>
            <w:tcW w:w="1382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</w:rPr>
            </w:pPr>
            <w:r w:rsidRPr="009C20B4">
              <w:rPr>
                <w:rFonts w:eastAsia="Calibri"/>
                <w:noProof/>
              </w:rPr>
              <w:t>100.</w:t>
            </w:r>
            <w:r w:rsidR="00D950B5">
              <w:rPr>
                <w:rFonts w:eastAsia="Calibri"/>
                <w:noProof/>
              </w:rPr>
              <w:t>0</w:t>
            </w:r>
          </w:p>
        </w:tc>
      </w:tr>
    </w:tbl>
    <w:p w:rsidR="001B2A89" w:rsidRPr="004F0D41" w:rsidRDefault="001B2A89" w:rsidP="004F0D41">
      <w:pPr>
        <w:pStyle w:val="1"/>
        <w:jc w:val="both"/>
        <w:rPr>
          <w:b/>
          <w:bCs/>
          <w:i w:val="0"/>
          <w:iCs w:val="0"/>
          <w:sz w:val="28"/>
          <w:szCs w:val="28"/>
        </w:rPr>
      </w:pPr>
    </w:p>
    <w:p w:rsidR="001B2A89" w:rsidRPr="004F0D41" w:rsidRDefault="001B2A89" w:rsidP="004D20FD">
      <w:pPr>
        <w:pStyle w:val="1"/>
        <w:ind w:left="-567" w:firstLine="567"/>
        <w:jc w:val="both"/>
        <w:rPr>
          <w:b/>
          <w:bCs/>
          <w:i w:val="0"/>
          <w:iCs w:val="0"/>
          <w:sz w:val="28"/>
          <w:szCs w:val="28"/>
        </w:rPr>
      </w:pPr>
    </w:p>
    <w:p w:rsidR="00F23D5A" w:rsidRDefault="008C437C" w:rsidP="004D20FD">
      <w:pPr>
        <w:pStyle w:val="1"/>
        <w:ind w:left="-142" w:firstLine="567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Основная доля поступлений налога на физи</w:t>
      </w:r>
      <w:r w:rsidR="00761651">
        <w:rPr>
          <w:bCs/>
          <w:i w:val="0"/>
          <w:iCs w:val="0"/>
          <w:sz w:val="28"/>
          <w:szCs w:val="28"/>
        </w:rPr>
        <w:t>ческих лиц приходится на ЭКСОН НЕФТЕГАЗ</w:t>
      </w:r>
      <w:r>
        <w:rPr>
          <w:bCs/>
          <w:i w:val="0"/>
          <w:iCs w:val="0"/>
          <w:sz w:val="28"/>
          <w:szCs w:val="28"/>
        </w:rPr>
        <w:t xml:space="preserve"> Л</w:t>
      </w:r>
      <w:r w:rsidR="00761651">
        <w:rPr>
          <w:bCs/>
          <w:i w:val="0"/>
          <w:iCs w:val="0"/>
          <w:sz w:val="28"/>
          <w:szCs w:val="28"/>
        </w:rPr>
        <w:t>ИМИТЕД, АО «</w:t>
      </w:r>
      <w:proofErr w:type="spellStart"/>
      <w:r w:rsidR="00761651">
        <w:rPr>
          <w:bCs/>
          <w:i w:val="0"/>
          <w:iCs w:val="0"/>
          <w:sz w:val="28"/>
          <w:szCs w:val="28"/>
        </w:rPr>
        <w:t>Самотлорнефтепромхим</w:t>
      </w:r>
      <w:proofErr w:type="spellEnd"/>
      <w:r w:rsidR="00761651">
        <w:rPr>
          <w:bCs/>
          <w:i w:val="0"/>
          <w:iCs w:val="0"/>
          <w:sz w:val="28"/>
          <w:szCs w:val="28"/>
        </w:rPr>
        <w:t>», ООО «</w:t>
      </w:r>
      <w:proofErr w:type="spellStart"/>
      <w:r w:rsidR="00761651">
        <w:rPr>
          <w:bCs/>
          <w:i w:val="0"/>
          <w:iCs w:val="0"/>
          <w:sz w:val="28"/>
          <w:szCs w:val="28"/>
        </w:rPr>
        <w:t>РН-Сахалинморнефтегаз</w:t>
      </w:r>
      <w:proofErr w:type="spellEnd"/>
      <w:r w:rsidR="00761651">
        <w:rPr>
          <w:bCs/>
          <w:i w:val="0"/>
          <w:iCs w:val="0"/>
          <w:sz w:val="28"/>
          <w:szCs w:val="28"/>
        </w:rPr>
        <w:t>», ООО «ВСК-ВЕКО», ООО «РСПГ ГЛОБАЛ», ООО «</w:t>
      </w:r>
      <w:proofErr w:type="spellStart"/>
      <w:r w:rsidR="00761651">
        <w:rPr>
          <w:bCs/>
          <w:i w:val="0"/>
          <w:iCs w:val="0"/>
          <w:sz w:val="28"/>
          <w:szCs w:val="28"/>
        </w:rPr>
        <w:t>Пасифик</w:t>
      </w:r>
      <w:proofErr w:type="spellEnd"/>
      <w:r w:rsidR="00761651">
        <w:rPr>
          <w:bCs/>
          <w:i w:val="0"/>
          <w:iCs w:val="0"/>
          <w:sz w:val="28"/>
          <w:szCs w:val="28"/>
        </w:rPr>
        <w:t xml:space="preserve"> Рим </w:t>
      </w:r>
      <w:proofErr w:type="spellStart"/>
      <w:r w:rsidR="00761651">
        <w:rPr>
          <w:bCs/>
          <w:i w:val="0"/>
          <w:iCs w:val="0"/>
          <w:sz w:val="28"/>
          <w:szCs w:val="28"/>
        </w:rPr>
        <w:t>Констракторс</w:t>
      </w:r>
      <w:proofErr w:type="spellEnd"/>
      <w:r w:rsidR="00761651">
        <w:rPr>
          <w:bCs/>
          <w:i w:val="0"/>
          <w:iCs w:val="0"/>
          <w:sz w:val="28"/>
          <w:szCs w:val="28"/>
        </w:rPr>
        <w:t>» и другие. Основной рост налогов на совокупный доход приходится н</w:t>
      </w:r>
      <w:proofErr w:type="gramStart"/>
      <w:r w:rsidR="00761651">
        <w:rPr>
          <w:bCs/>
          <w:i w:val="0"/>
          <w:iCs w:val="0"/>
          <w:sz w:val="28"/>
          <w:szCs w:val="28"/>
        </w:rPr>
        <w:t>а ООО</w:t>
      </w:r>
      <w:proofErr w:type="gramEnd"/>
      <w:r w:rsidR="00761651">
        <w:rPr>
          <w:bCs/>
          <w:i w:val="0"/>
          <w:iCs w:val="0"/>
          <w:sz w:val="28"/>
          <w:szCs w:val="28"/>
        </w:rPr>
        <w:t xml:space="preserve"> «</w:t>
      </w:r>
      <w:proofErr w:type="spellStart"/>
      <w:r w:rsidR="00761651">
        <w:rPr>
          <w:bCs/>
          <w:i w:val="0"/>
          <w:iCs w:val="0"/>
          <w:sz w:val="28"/>
          <w:szCs w:val="28"/>
        </w:rPr>
        <w:t>Олимпик</w:t>
      </w:r>
      <w:proofErr w:type="spellEnd"/>
      <w:r w:rsidR="00761651">
        <w:rPr>
          <w:bCs/>
          <w:i w:val="0"/>
          <w:iCs w:val="0"/>
          <w:sz w:val="28"/>
          <w:szCs w:val="28"/>
        </w:rPr>
        <w:t>», ООО «НХ «</w:t>
      </w:r>
      <w:proofErr w:type="spellStart"/>
      <w:r w:rsidR="00761651">
        <w:rPr>
          <w:bCs/>
          <w:i w:val="0"/>
          <w:iCs w:val="0"/>
          <w:sz w:val="28"/>
          <w:szCs w:val="28"/>
        </w:rPr>
        <w:t>Кайган</w:t>
      </w:r>
      <w:proofErr w:type="spellEnd"/>
      <w:r w:rsidR="00761651">
        <w:rPr>
          <w:bCs/>
          <w:i w:val="0"/>
          <w:iCs w:val="0"/>
          <w:sz w:val="28"/>
          <w:szCs w:val="28"/>
        </w:rPr>
        <w:t>», ООО «Управдом», и другие. Снижение по имущественным налогам с физических лиц обусловлено переносом срока уплаты имущественных налогов с 01 октября на 01 декабря.</w:t>
      </w:r>
    </w:p>
    <w:p w:rsidR="00F23D5A" w:rsidRDefault="00F23D5A" w:rsidP="004D20FD">
      <w:pPr>
        <w:pStyle w:val="1"/>
        <w:ind w:left="-142" w:firstLine="567"/>
        <w:rPr>
          <w:bCs/>
          <w:i w:val="0"/>
          <w:iCs w:val="0"/>
          <w:sz w:val="28"/>
          <w:szCs w:val="28"/>
        </w:rPr>
      </w:pPr>
    </w:p>
    <w:p w:rsidR="001B2A89" w:rsidRPr="00FC6E6F" w:rsidRDefault="001B2A89" w:rsidP="004D20FD">
      <w:pPr>
        <w:pStyle w:val="1"/>
        <w:ind w:left="-142" w:firstLine="567"/>
        <w:rPr>
          <w:b/>
          <w:bCs/>
          <w:i w:val="0"/>
          <w:iCs w:val="0"/>
          <w:sz w:val="28"/>
          <w:szCs w:val="28"/>
        </w:rPr>
      </w:pPr>
      <w:r w:rsidRPr="00FC6E6F">
        <w:rPr>
          <w:b/>
          <w:bCs/>
          <w:i w:val="0"/>
          <w:iCs w:val="0"/>
          <w:sz w:val="28"/>
          <w:szCs w:val="28"/>
        </w:rPr>
        <w:t>Исполнение расходной части бюджета муниципального образования</w:t>
      </w:r>
    </w:p>
    <w:p w:rsidR="001B2A89" w:rsidRPr="00FC6E6F" w:rsidRDefault="001B2A89" w:rsidP="004D20FD">
      <w:pPr>
        <w:pStyle w:val="1"/>
        <w:ind w:left="-142" w:firstLine="567"/>
        <w:rPr>
          <w:b/>
          <w:bCs/>
          <w:i w:val="0"/>
          <w:iCs w:val="0"/>
          <w:sz w:val="28"/>
          <w:szCs w:val="28"/>
        </w:rPr>
      </w:pPr>
      <w:r w:rsidRPr="00FC6E6F">
        <w:rPr>
          <w:b/>
          <w:bCs/>
          <w:i w:val="0"/>
          <w:iCs w:val="0"/>
          <w:sz w:val="28"/>
          <w:szCs w:val="28"/>
        </w:rPr>
        <w:t>«Городской округ Ногликский»</w:t>
      </w:r>
    </w:p>
    <w:p w:rsidR="001B2A89" w:rsidRPr="004F0D41" w:rsidRDefault="001B2A89" w:rsidP="004D20FD">
      <w:pPr>
        <w:ind w:left="-142" w:firstLine="567"/>
        <w:jc w:val="both"/>
        <w:rPr>
          <w:sz w:val="28"/>
          <w:szCs w:val="28"/>
        </w:rPr>
      </w:pPr>
    </w:p>
    <w:p w:rsidR="001B2A89" w:rsidRPr="004F0D41" w:rsidRDefault="001B2A89" w:rsidP="004D20FD">
      <w:pPr>
        <w:ind w:left="-142" w:firstLine="567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Решением Собрания муниципального образования «Городской ок</w:t>
      </w:r>
      <w:r w:rsidR="00D950B5">
        <w:rPr>
          <w:sz w:val="28"/>
          <w:szCs w:val="28"/>
        </w:rPr>
        <w:t xml:space="preserve">руг Ногликский» от </w:t>
      </w:r>
      <w:r w:rsidR="00D950B5">
        <w:rPr>
          <w:bCs/>
          <w:sz w:val="28"/>
          <w:szCs w:val="28"/>
        </w:rPr>
        <w:t>10.12.2015 № 92 (в ред. Решений Собрания от 14.07.2016 №111, от 22.12.2016 № 125</w:t>
      </w:r>
      <w:r w:rsidR="00D950B5" w:rsidRPr="004F0D41">
        <w:rPr>
          <w:bCs/>
          <w:sz w:val="28"/>
          <w:szCs w:val="28"/>
        </w:rPr>
        <w:t>)</w:t>
      </w:r>
      <w:r w:rsidR="00D950B5">
        <w:rPr>
          <w:bCs/>
          <w:sz w:val="28"/>
          <w:szCs w:val="28"/>
        </w:rPr>
        <w:t xml:space="preserve">, </w:t>
      </w:r>
      <w:r w:rsidR="00D950B5">
        <w:rPr>
          <w:sz w:val="28"/>
          <w:szCs w:val="28"/>
        </w:rPr>
        <w:t xml:space="preserve"> расходы  местного бюджета на 2016</w:t>
      </w:r>
      <w:r w:rsidRPr="004F0D41">
        <w:rPr>
          <w:sz w:val="28"/>
          <w:szCs w:val="28"/>
        </w:rPr>
        <w:t xml:space="preserve"> г</w:t>
      </w:r>
      <w:r w:rsidR="00D950B5">
        <w:rPr>
          <w:sz w:val="28"/>
          <w:szCs w:val="28"/>
        </w:rPr>
        <w:t xml:space="preserve">од утверждены в сумме 1862939.4 </w:t>
      </w:r>
      <w:r w:rsidRPr="004F0D41">
        <w:rPr>
          <w:sz w:val="28"/>
          <w:szCs w:val="28"/>
        </w:rPr>
        <w:t>тыс. руб.</w:t>
      </w:r>
    </w:p>
    <w:p w:rsidR="009C20B4" w:rsidRDefault="001B2A89" w:rsidP="00CB016C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В течение финансового года прогнозируемый общий объем расходов бюджета муниципального образования «Городской округ Ногликский» дважды уточнялся и увеличен, относительно первоначаль</w:t>
      </w:r>
      <w:r w:rsidR="00D950B5">
        <w:rPr>
          <w:sz w:val="28"/>
          <w:szCs w:val="28"/>
        </w:rPr>
        <w:t>но запланированного, на 42182.7 тыс. руб., или 2.3</w:t>
      </w:r>
      <w:r w:rsidRPr="004F0D41">
        <w:rPr>
          <w:sz w:val="28"/>
          <w:szCs w:val="28"/>
        </w:rPr>
        <w:t xml:space="preserve">%. </w:t>
      </w:r>
    </w:p>
    <w:p w:rsidR="001B2A89" w:rsidRPr="004F0D41" w:rsidRDefault="00D950B5" w:rsidP="00CB0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представленному годовому </w:t>
      </w:r>
      <w:r w:rsidR="00761651">
        <w:rPr>
          <w:sz w:val="28"/>
          <w:szCs w:val="28"/>
        </w:rPr>
        <w:t xml:space="preserve">консолидированному  </w:t>
      </w:r>
      <w:r>
        <w:rPr>
          <w:sz w:val="28"/>
          <w:szCs w:val="28"/>
        </w:rPr>
        <w:t>отчету</w:t>
      </w:r>
      <w:r w:rsidR="00761651">
        <w:rPr>
          <w:sz w:val="28"/>
          <w:szCs w:val="28"/>
        </w:rPr>
        <w:t xml:space="preserve"> об исполнении </w:t>
      </w:r>
      <w:r w:rsidR="001B2A89" w:rsidRPr="004F0D41">
        <w:rPr>
          <w:sz w:val="28"/>
          <w:szCs w:val="28"/>
        </w:rPr>
        <w:t xml:space="preserve"> бюджет</w:t>
      </w:r>
      <w:r w:rsidR="00761651">
        <w:rPr>
          <w:sz w:val="28"/>
          <w:szCs w:val="28"/>
        </w:rPr>
        <w:t>а</w:t>
      </w:r>
      <w:r w:rsidR="001B2A89" w:rsidRPr="004F0D41">
        <w:rPr>
          <w:sz w:val="28"/>
          <w:szCs w:val="28"/>
        </w:rPr>
        <w:t xml:space="preserve"> муниципального образования «Гор</w:t>
      </w:r>
      <w:r>
        <w:rPr>
          <w:sz w:val="28"/>
          <w:szCs w:val="28"/>
        </w:rPr>
        <w:t>одской округ Ногликский» за 2016</w:t>
      </w:r>
      <w:r w:rsidR="001B2A89" w:rsidRPr="004F0D41">
        <w:rPr>
          <w:sz w:val="28"/>
          <w:szCs w:val="28"/>
        </w:rPr>
        <w:t xml:space="preserve"> год</w:t>
      </w:r>
      <w:r w:rsidR="00761651">
        <w:rPr>
          <w:sz w:val="28"/>
          <w:szCs w:val="28"/>
        </w:rPr>
        <w:t xml:space="preserve">, </w:t>
      </w:r>
      <w:r w:rsidR="001B2A89" w:rsidRPr="004F0D41">
        <w:rPr>
          <w:sz w:val="28"/>
          <w:szCs w:val="28"/>
        </w:rPr>
        <w:t xml:space="preserve"> по р</w:t>
      </w:r>
      <w:r>
        <w:rPr>
          <w:sz w:val="28"/>
          <w:szCs w:val="28"/>
        </w:rPr>
        <w:t xml:space="preserve">асходам </w:t>
      </w:r>
      <w:r w:rsidR="00761651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 xml:space="preserve">исполнен в сумме 1485734.6 тыс. руб., что составляет 79.8 </w:t>
      </w:r>
      <w:r w:rsidR="001B2A89" w:rsidRPr="004F0D41">
        <w:rPr>
          <w:sz w:val="28"/>
          <w:szCs w:val="28"/>
        </w:rPr>
        <w:t>% от утвержденных</w:t>
      </w:r>
      <w:r w:rsidR="009C20B4">
        <w:rPr>
          <w:sz w:val="28"/>
          <w:szCs w:val="28"/>
        </w:rPr>
        <w:t xml:space="preserve"> бюджетных</w:t>
      </w:r>
      <w:r>
        <w:rPr>
          <w:sz w:val="28"/>
          <w:szCs w:val="28"/>
        </w:rPr>
        <w:t xml:space="preserve">  назначений в соответствии с решением Собрания муниципального образо</w:t>
      </w:r>
      <w:r w:rsidR="006D6F3C">
        <w:rPr>
          <w:sz w:val="28"/>
          <w:szCs w:val="28"/>
        </w:rPr>
        <w:t>вания «Городской округ Ногликск</w:t>
      </w:r>
      <w:r>
        <w:rPr>
          <w:sz w:val="28"/>
          <w:szCs w:val="28"/>
        </w:rPr>
        <w:t>ий»</w:t>
      </w:r>
    </w:p>
    <w:p w:rsidR="001B2A89" w:rsidRPr="004F0D41" w:rsidRDefault="001B2A89" w:rsidP="00CB01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Исполнение расходов бюджета муниципального образования «Городской округ Н</w:t>
      </w:r>
      <w:r w:rsidR="00F23D5A">
        <w:rPr>
          <w:sz w:val="28"/>
          <w:szCs w:val="28"/>
        </w:rPr>
        <w:t>огликский приведено в Таблице 3</w:t>
      </w:r>
    </w:p>
    <w:p w:rsidR="001B2A89" w:rsidRPr="004F0D41" w:rsidRDefault="00F23D5A" w:rsidP="004F0D4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1B2A89" w:rsidRPr="004F0D41" w:rsidRDefault="001B2A89" w:rsidP="004F0D41">
      <w:pPr>
        <w:autoSpaceDE w:val="0"/>
        <w:autoSpaceDN w:val="0"/>
        <w:adjustRightInd w:val="0"/>
        <w:ind w:firstLine="709"/>
        <w:jc w:val="right"/>
      </w:pPr>
      <w:r w:rsidRPr="004F0D41">
        <w:t>(тыс.</w:t>
      </w:r>
      <w:r w:rsidR="00F23D5A">
        <w:t xml:space="preserve"> </w:t>
      </w:r>
      <w:r w:rsidRPr="004F0D41">
        <w:t>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353"/>
        <w:gridCol w:w="1358"/>
        <w:gridCol w:w="1541"/>
        <w:gridCol w:w="1559"/>
        <w:gridCol w:w="1276"/>
      </w:tblGrid>
      <w:tr w:rsidR="001B2A89" w:rsidRPr="004F0D41" w:rsidTr="0084009B">
        <w:tc>
          <w:tcPr>
            <w:tcW w:w="534" w:type="dxa"/>
          </w:tcPr>
          <w:p w:rsidR="001B2A89" w:rsidRPr="002355C9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2355C9">
              <w:rPr>
                <w:rFonts w:eastAsia="Calibri"/>
                <w:b/>
                <w:sz w:val="22"/>
                <w:szCs w:val="22"/>
              </w:rPr>
              <w:t>№ п.п.</w:t>
            </w:r>
          </w:p>
        </w:tc>
        <w:tc>
          <w:tcPr>
            <w:tcW w:w="2268" w:type="dxa"/>
          </w:tcPr>
          <w:p w:rsidR="001B2A89" w:rsidRPr="002355C9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2355C9">
              <w:rPr>
                <w:rFonts w:eastAsia="Calibri"/>
                <w:b/>
                <w:sz w:val="22"/>
                <w:szCs w:val="22"/>
              </w:rPr>
              <w:t>Наименование расходов</w:t>
            </w:r>
          </w:p>
        </w:tc>
        <w:tc>
          <w:tcPr>
            <w:tcW w:w="1353" w:type="dxa"/>
          </w:tcPr>
          <w:p w:rsidR="001B2A89" w:rsidRPr="002355C9" w:rsidRDefault="001B2A89" w:rsidP="00FC1F0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2355C9">
              <w:rPr>
                <w:rFonts w:eastAsia="Calibri"/>
                <w:b/>
                <w:sz w:val="22"/>
                <w:szCs w:val="22"/>
              </w:rPr>
              <w:t>Утвержденные решением Собрания</w:t>
            </w:r>
          </w:p>
        </w:tc>
        <w:tc>
          <w:tcPr>
            <w:tcW w:w="1358" w:type="dxa"/>
          </w:tcPr>
          <w:p w:rsidR="001B2A89" w:rsidRPr="002355C9" w:rsidRDefault="001B2A89" w:rsidP="00FC1F02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2355C9">
              <w:rPr>
                <w:rFonts w:eastAsia="Calibri"/>
                <w:b/>
                <w:sz w:val="22"/>
                <w:szCs w:val="22"/>
              </w:rPr>
              <w:t>Уточненные плановые назначения по отчету</w:t>
            </w:r>
          </w:p>
        </w:tc>
        <w:tc>
          <w:tcPr>
            <w:tcW w:w="1541" w:type="dxa"/>
          </w:tcPr>
          <w:p w:rsidR="001B2A89" w:rsidRPr="002355C9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2355C9">
              <w:rPr>
                <w:rFonts w:eastAsia="Calibri"/>
                <w:b/>
                <w:sz w:val="22"/>
                <w:szCs w:val="22"/>
              </w:rPr>
              <w:t>Исполнение расходов по отчету</w:t>
            </w:r>
          </w:p>
        </w:tc>
        <w:tc>
          <w:tcPr>
            <w:tcW w:w="1559" w:type="dxa"/>
          </w:tcPr>
          <w:p w:rsidR="001B2A89" w:rsidRPr="002355C9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2355C9">
              <w:rPr>
                <w:rFonts w:eastAsia="Calibri"/>
                <w:b/>
                <w:sz w:val="22"/>
                <w:szCs w:val="22"/>
              </w:rPr>
              <w:t xml:space="preserve">% исполнение  </w:t>
            </w:r>
            <w:proofErr w:type="gramStart"/>
            <w:r w:rsidRPr="002355C9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2355C9">
              <w:rPr>
                <w:rFonts w:eastAsia="Calibri"/>
                <w:b/>
                <w:sz w:val="22"/>
                <w:szCs w:val="22"/>
              </w:rPr>
              <w:t xml:space="preserve"> уточненным  плановым назначением</w:t>
            </w:r>
          </w:p>
        </w:tc>
        <w:tc>
          <w:tcPr>
            <w:tcW w:w="1276" w:type="dxa"/>
          </w:tcPr>
          <w:p w:rsidR="001B2A89" w:rsidRPr="002355C9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2355C9">
              <w:rPr>
                <w:rFonts w:eastAsia="Calibri"/>
                <w:b/>
                <w:sz w:val="22"/>
                <w:szCs w:val="22"/>
              </w:rPr>
              <w:t>Удельный вес в общей сумме расходов</w:t>
            </w:r>
          </w:p>
        </w:tc>
      </w:tr>
      <w:tr w:rsidR="001B2A89" w:rsidRPr="004F0D41" w:rsidTr="0084009B">
        <w:tc>
          <w:tcPr>
            <w:tcW w:w="534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1353" w:type="dxa"/>
          </w:tcPr>
          <w:p w:rsidR="001B2A89" w:rsidRPr="004F0D41" w:rsidRDefault="00D950B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236930.8</w:t>
            </w:r>
          </w:p>
        </w:tc>
        <w:tc>
          <w:tcPr>
            <w:tcW w:w="1358" w:type="dxa"/>
          </w:tcPr>
          <w:p w:rsidR="001B2A89" w:rsidRPr="004F0D41" w:rsidRDefault="00D950B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236930.8</w:t>
            </w:r>
          </w:p>
        </w:tc>
        <w:tc>
          <w:tcPr>
            <w:tcW w:w="1541" w:type="dxa"/>
          </w:tcPr>
          <w:p w:rsidR="001B2A89" w:rsidRPr="004F0D41" w:rsidRDefault="00D950B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213548.7</w:t>
            </w:r>
          </w:p>
        </w:tc>
        <w:tc>
          <w:tcPr>
            <w:tcW w:w="1559" w:type="dxa"/>
          </w:tcPr>
          <w:p w:rsidR="001B2A89" w:rsidRPr="004F0D41" w:rsidRDefault="009C618F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90.1</w:t>
            </w:r>
          </w:p>
        </w:tc>
        <w:tc>
          <w:tcPr>
            <w:tcW w:w="1276" w:type="dxa"/>
          </w:tcPr>
          <w:p w:rsidR="001B2A89" w:rsidRPr="004F0D41" w:rsidRDefault="003A57CB" w:rsidP="003A57C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B2A89" w:rsidRPr="004F0D41" w:rsidTr="0084009B">
        <w:tc>
          <w:tcPr>
            <w:tcW w:w="534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2</w:t>
            </w:r>
          </w:p>
        </w:tc>
        <w:tc>
          <w:tcPr>
            <w:tcW w:w="226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Национальная оборона</w:t>
            </w:r>
          </w:p>
        </w:tc>
        <w:tc>
          <w:tcPr>
            <w:tcW w:w="1353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368.0</w:t>
            </w:r>
          </w:p>
        </w:tc>
        <w:tc>
          <w:tcPr>
            <w:tcW w:w="1358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368.0</w:t>
            </w:r>
          </w:p>
        </w:tc>
        <w:tc>
          <w:tcPr>
            <w:tcW w:w="1541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368.0</w:t>
            </w:r>
          </w:p>
        </w:tc>
        <w:tc>
          <w:tcPr>
            <w:tcW w:w="1559" w:type="dxa"/>
          </w:tcPr>
          <w:p w:rsidR="001B2A89" w:rsidRPr="004F0D41" w:rsidRDefault="00FC1F02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1B2A89" w:rsidRPr="004F0D41" w:rsidRDefault="00FC1F02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0.02</w:t>
            </w:r>
          </w:p>
        </w:tc>
      </w:tr>
      <w:tr w:rsidR="001B2A89" w:rsidRPr="004F0D41" w:rsidTr="0084009B">
        <w:tc>
          <w:tcPr>
            <w:tcW w:w="534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3</w:t>
            </w:r>
          </w:p>
        </w:tc>
        <w:tc>
          <w:tcPr>
            <w:tcW w:w="226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3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1406.7</w:t>
            </w:r>
          </w:p>
        </w:tc>
        <w:tc>
          <w:tcPr>
            <w:tcW w:w="1358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1406.7</w:t>
            </w:r>
          </w:p>
        </w:tc>
        <w:tc>
          <w:tcPr>
            <w:tcW w:w="1541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1161.7</w:t>
            </w:r>
          </w:p>
        </w:tc>
        <w:tc>
          <w:tcPr>
            <w:tcW w:w="1559" w:type="dxa"/>
          </w:tcPr>
          <w:p w:rsidR="001B2A89" w:rsidRPr="004F0D41" w:rsidRDefault="009C618F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82.6</w:t>
            </w:r>
          </w:p>
        </w:tc>
        <w:tc>
          <w:tcPr>
            <w:tcW w:w="1276" w:type="dxa"/>
          </w:tcPr>
          <w:p w:rsidR="001B2A89" w:rsidRPr="004F0D41" w:rsidRDefault="00FC1F02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0.0</w:t>
            </w:r>
            <w:r w:rsidR="009C618F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1B2A89" w:rsidRPr="004F0D41" w:rsidTr="0084009B">
        <w:tc>
          <w:tcPr>
            <w:tcW w:w="534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4</w:t>
            </w:r>
          </w:p>
        </w:tc>
        <w:tc>
          <w:tcPr>
            <w:tcW w:w="226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Национальная экономика</w:t>
            </w:r>
          </w:p>
        </w:tc>
        <w:tc>
          <w:tcPr>
            <w:tcW w:w="1353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383216.9</w:t>
            </w:r>
          </w:p>
        </w:tc>
        <w:tc>
          <w:tcPr>
            <w:tcW w:w="1358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383216.9</w:t>
            </w:r>
            <w:r w:rsidR="001B2A89" w:rsidRPr="004F0D41">
              <w:rPr>
                <w:rFonts w:eastAsia="Calibri"/>
              </w:rPr>
              <w:t>3</w:t>
            </w:r>
          </w:p>
        </w:tc>
        <w:tc>
          <w:tcPr>
            <w:tcW w:w="1541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307088.1</w:t>
            </w:r>
          </w:p>
        </w:tc>
        <w:tc>
          <w:tcPr>
            <w:tcW w:w="1559" w:type="dxa"/>
          </w:tcPr>
          <w:p w:rsidR="001B2A89" w:rsidRPr="004F0D41" w:rsidRDefault="009C618F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80.13</w:t>
            </w:r>
          </w:p>
        </w:tc>
        <w:tc>
          <w:tcPr>
            <w:tcW w:w="1276" w:type="dxa"/>
          </w:tcPr>
          <w:p w:rsidR="001B2A89" w:rsidRPr="004F0D41" w:rsidRDefault="00FC1F02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9C618F">
              <w:rPr>
                <w:rFonts w:eastAsia="Calibri"/>
                <w:sz w:val="28"/>
                <w:szCs w:val="28"/>
              </w:rPr>
              <w:t>0.7</w:t>
            </w:r>
          </w:p>
        </w:tc>
      </w:tr>
      <w:tr w:rsidR="001B2A89" w:rsidRPr="004F0D41" w:rsidTr="0084009B">
        <w:tc>
          <w:tcPr>
            <w:tcW w:w="534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5</w:t>
            </w:r>
          </w:p>
        </w:tc>
        <w:tc>
          <w:tcPr>
            <w:tcW w:w="226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 xml:space="preserve">Жилищно-коммунальное </w:t>
            </w:r>
            <w:r w:rsidRPr="009C20B4">
              <w:rPr>
                <w:rFonts w:eastAsia="Calibri"/>
              </w:rPr>
              <w:lastRenderedPageBreak/>
              <w:t>хозяйство</w:t>
            </w:r>
          </w:p>
        </w:tc>
        <w:tc>
          <w:tcPr>
            <w:tcW w:w="1353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401615.0</w:t>
            </w:r>
          </w:p>
        </w:tc>
        <w:tc>
          <w:tcPr>
            <w:tcW w:w="1358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401615.0</w:t>
            </w:r>
          </w:p>
        </w:tc>
        <w:tc>
          <w:tcPr>
            <w:tcW w:w="1541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233979.1</w:t>
            </w:r>
          </w:p>
        </w:tc>
        <w:tc>
          <w:tcPr>
            <w:tcW w:w="1559" w:type="dxa"/>
          </w:tcPr>
          <w:p w:rsidR="001B2A89" w:rsidRPr="004F0D41" w:rsidRDefault="009C618F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58.3</w:t>
            </w:r>
          </w:p>
        </w:tc>
        <w:tc>
          <w:tcPr>
            <w:tcW w:w="1276" w:type="dxa"/>
          </w:tcPr>
          <w:p w:rsidR="001B2A89" w:rsidRPr="004F0D41" w:rsidRDefault="009C618F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15.8</w:t>
            </w:r>
          </w:p>
        </w:tc>
      </w:tr>
      <w:tr w:rsidR="001B2A89" w:rsidRPr="004F0D41" w:rsidTr="0084009B">
        <w:tc>
          <w:tcPr>
            <w:tcW w:w="534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lastRenderedPageBreak/>
              <w:t>6</w:t>
            </w:r>
          </w:p>
        </w:tc>
        <w:tc>
          <w:tcPr>
            <w:tcW w:w="226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Охрана окружающей среды</w:t>
            </w:r>
          </w:p>
        </w:tc>
        <w:tc>
          <w:tcPr>
            <w:tcW w:w="1353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15141.4</w:t>
            </w:r>
          </w:p>
        </w:tc>
        <w:tc>
          <w:tcPr>
            <w:tcW w:w="1358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15171.4</w:t>
            </w:r>
          </w:p>
        </w:tc>
        <w:tc>
          <w:tcPr>
            <w:tcW w:w="1541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13080.2</w:t>
            </w:r>
          </w:p>
        </w:tc>
        <w:tc>
          <w:tcPr>
            <w:tcW w:w="1559" w:type="dxa"/>
          </w:tcPr>
          <w:p w:rsidR="001B2A89" w:rsidRPr="004F0D41" w:rsidRDefault="009C618F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86.2</w:t>
            </w:r>
          </w:p>
        </w:tc>
        <w:tc>
          <w:tcPr>
            <w:tcW w:w="1276" w:type="dxa"/>
          </w:tcPr>
          <w:p w:rsidR="001B2A89" w:rsidRPr="004F0D41" w:rsidRDefault="00FC1F02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0.</w:t>
            </w:r>
            <w:r w:rsidR="009C618F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1B2A89" w:rsidRPr="004F0D41" w:rsidTr="0084009B">
        <w:tc>
          <w:tcPr>
            <w:tcW w:w="534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7</w:t>
            </w:r>
          </w:p>
        </w:tc>
        <w:tc>
          <w:tcPr>
            <w:tcW w:w="226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Образование</w:t>
            </w:r>
          </w:p>
        </w:tc>
        <w:tc>
          <w:tcPr>
            <w:tcW w:w="1353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540969.6</w:t>
            </w:r>
          </w:p>
        </w:tc>
        <w:tc>
          <w:tcPr>
            <w:tcW w:w="1358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540969.6</w:t>
            </w:r>
          </w:p>
        </w:tc>
        <w:tc>
          <w:tcPr>
            <w:tcW w:w="1541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499674.4</w:t>
            </w:r>
          </w:p>
        </w:tc>
        <w:tc>
          <w:tcPr>
            <w:tcW w:w="1559" w:type="dxa"/>
          </w:tcPr>
          <w:p w:rsidR="001B2A89" w:rsidRPr="004F0D41" w:rsidRDefault="00FC1F02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9C618F">
              <w:rPr>
                <w:rFonts w:eastAsia="Calibri"/>
                <w:sz w:val="28"/>
                <w:szCs w:val="28"/>
              </w:rPr>
              <w:t>2.4</w:t>
            </w:r>
          </w:p>
        </w:tc>
        <w:tc>
          <w:tcPr>
            <w:tcW w:w="1276" w:type="dxa"/>
          </w:tcPr>
          <w:p w:rsidR="001B2A89" w:rsidRPr="004F0D41" w:rsidRDefault="009C618F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33.9</w:t>
            </w:r>
          </w:p>
        </w:tc>
      </w:tr>
      <w:tr w:rsidR="001B2A89" w:rsidRPr="004F0D41" w:rsidTr="0084009B">
        <w:tc>
          <w:tcPr>
            <w:tcW w:w="534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8</w:t>
            </w:r>
          </w:p>
        </w:tc>
        <w:tc>
          <w:tcPr>
            <w:tcW w:w="226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 xml:space="preserve">Культура, кинематография </w:t>
            </w:r>
          </w:p>
        </w:tc>
        <w:tc>
          <w:tcPr>
            <w:tcW w:w="1353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82176.2</w:t>
            </w:r>
          </w:p>
        </w:tc>
        <w:tc>
          <w:tcPr>
            <w:tcW w:w="1358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82176.2</w:t>
            </w:r>
          </w:p>
        </w:tc>
        <w:tc>
          <w:tcPr>
            <w:tcW w:w="1541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76709.7</w:t>
            </w:r>
          </w:p>
        </w:tc>
        <w:tc>
          <w:tcPr>
            <w:tcW w:w="1559" w:type="dxa"/>
          </w:tcPr>
          <w:p w:rsidR="001B2A89" w:rsidRPr="004F0D41" w:rsidRDefault="00FC1F02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93.</w:t>
            </w:r>
            <w:r w:rsidR="009C618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B2A89" w:rsidRPr="004F0D41" w:rsidRDefault="009C618F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5.2</w:t>
            </w:r>
          </w:p>
        </w:tc>
      </w:tr>
      <w:tr w:rsidR="001B2A89" w:rsidRPr="004F0D41" w:rsidTr="0084009B">
        <w:tc>
          <w:tcPr>
            <w:tcW w:w="534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9</w:t>
            </w:r>
          </w:p>
        </w:tc>
        <w:tc>
          <w:tcPr>
            <w:tcW w:w="226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Социальная политика</w:t>
            </w:r>
          </w:p>
        </w:tc>
        <w:tc>
          <w:tcPr>
            <w:tcW w:w="1353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124505.8</w:t>
            </w:r>
          </w:p>
        </w:tc>
        <w:tc>
          <w:tcPr>
            <w:tcW w:w="1358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124505.8</w:t>
            </w:r>
          </w:p>
        </w:tc>
        <w:tc>
          <w:tcPr>
            <w:tcW w:w="1541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115086.8</w:t>
            </w:r>
          </w:p>
        </w:tc>
        <w:tc>
          <w:tcPr>
            <w:tcW w:w="1559" w:type="dxa"/>
          </w:tcPr>
          <w:p w:rsidR="001B2A89" w:rsidRPr="004F0D41" w:rsidRDefault="00FC1F02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9C618F">
              <w:rPr>
                <w:rFonts w:eastAsia="Calibri"/>
                <w:sz w:val="28"/>
                <w:szCs w:val="28"/>
              </w:rPr>
              <w:t>2.4</w:t>
            </w:r>
          </w:p>
        </w:tc>
        <w:tc>
          <w:tcPr>
            <w:tcW w:w="1276" w:type="dxa"/>
          </w:tcPr>
          <w:p w:rsidR="001B2A89" w:rsidRPr="004F0D41" w:rsidRDefault="009C618F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7.8</w:t>
            </w:r>
          </w:p>
        </w:tc>
      </w:tr>
      <w:tr w:rsidR="001B2A89" w:rsidRPr="004F0D41" w:rsidTr="0084009B">
        <w:tc>
          <w:tcPr>
            <w:tcW w:w="534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10</w:t>
            </w:r>
          </w:p>
        </w:tc>
        <w:tc>
          <w:tcPr>
            <w:tcW w:w="226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Физическая культура и спорт</w:t>
            </w:r>
          </w:p>
        </w:tc>
        <w:tc>
          <w:tcPr>
            <w:tcW w:w="1353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73838.8</w:t>
            </w:r>
          </w:p>
        </w:tc>
        <w:tc>
          <w:tcPr>
            <w:tcW w:w="1358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73838.8</w:t>
            </w:r>
          </w:p>
        </w:tc>
        <w:tc>
          <w:tcPr>
            <w:tcW w:w="1541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16464.2</w:t>
            </w:r>
          </w:p>
        </w:tc>
        <w:tc>
          <w:tcPr>
            <w:tcW w:w="1559" w:type="dxa"/>
          </w:tcPr>
          <w:p w:rsidR="001B2A89" w:rsidRPr="004F0D41" w:rsidRDefault="009C618F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22.3</w:t>
            </w:r>
          </w:p>
        </w:tc>
        <w:tc>
          <w:tcPr>
            <w:tcW w:w="1276" w:type="dxa"/>
          </w:tcPr>
          <w:p w:rsidR="001B2A89" w:rsidRPr="004F0D41" w:rsidRDefault="009C618F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</w:t>
            </w:r>
          </w:p>
        </w:tc>
      </w:tr>
      <w:tr w:rsidR="001B2A89" w:rsidRPr="004F0D41" w:rsidTr="0084009B">
        <w:tc>
          <w:tcPr>
            <w:tcW w:w="534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11</w:t>
            </w:r>
          </w:p>
        </w:tc>
        <w:tc>
          <w:tcPr>
            <w:tcW w:w="226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Средства массовой информации</w:t>
            </w:r>
          </w:p>
        </w:tc>
        <w:tc>
          <w:tcPr>
            <w:tcW w:w="1353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8573.7</w:t>
            </w:r>
          </w:p>
        </w:tc>
        <w:tc>
          <w:tcPr>
            <w:tcW w:w="1358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8573.7</w:t>
            </w:r>
          </w:p>
        </w:tc>
        <w:tc>
          <w:tcPr>
            <w:tcW w:w="1541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8573.7</w:t>
            </w:r>
          </w:p>
        </w:tc>
        <w:tc>
          <w:tcPr>
            <w:tcW w:w="1559" w:type="dxa"/>
          </w:tcPr>
          <w:p w:rsidR="001B2A89" w:rsidRPr="004F0D41" w:rsidRDefault="00FC1F02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1B2A89" w:rsidRPr="004F0D41" w:rsidRDefault="00FC1F02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0.</w:t>
            </w:r>
            <w:r w:rsidR="003A57C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1B2A89" w:rsidRPr="004F0D41" w:rsidTr="0084009B">
        <w:tc>
          <w:tcPr>
            <w:tcW w:w="534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Х</w:t>
            </w:r>
          </w:p>
        </w:tc>
        <w:tc>
          <w:tcPr>
            <w:tcW w:w="2268" w:type="dxa"/>
          </w:tcPr>
          <w:p w:rsidR="001B2A89" w:rsidRPr="009C20B4" w:rsidRDefault="001B2A89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C20B4">
              <w:rPr>
                <w:rFonts w:eastAsia="Calibri"/>
              </w:rPr>
              <w:t>Всего расходов</w:t>
            </w:r>
          </w:p>
        </w:tc>
        <w:tc>
          <w:tcPr>
            <w:tcW w:w="1353" w:type="dxa"/>
          </w:tcPr>
          <w:p w:rsidR="001B2A89" w:rsidRPr="004F0D41" w:rsidRDefault="00385755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1868772.9</w:t>
            </w:r>
          </w:p>
        </w:tc>
        <w:tc>
          <w:tcPr>
            <w:tcW w:w="1358" w:type="dxa"/>
          </w:tcPr>
          <w:p w:rsidR="001B2A89" w:rsidRPr="004F0D41" w:rsidRDefault="009C618F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1868772.9</w:t>
            </w:r>
          </w:p>
        </w:tc>
        <w:tc>
          <w:tcPr>
            <w:tcW w:w="1541" w:type="dxa"/>
          </w:tcPr>
          <w:p w:rsidR="001B2A89" w:rsidRPr="004F0D41" w:rsidRDefault="009C618F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1485735.6</w:t>
            </w:r>
          </w:p>
        </w:tc>
        <w:tc>
          <w:tcPr>
            <w:tcW w:w="1559" w:type="dxa"/>
          </w:tcPr>
          <w:p w:rsidR="001B2A89" w:rsidRPr="004F0D41" w:rsidRDefault="003A57CB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79.5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1B2A89" w:rsidRPr="004F0D41" w:rsidRDefault="00470273" w:rsidP="004F0D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х</w:t>
            </w:r>
            <w:proofErr w:type="spellEnd"/>
          </w:p>
        </w:tc>
      </w:tr>
    </w:tbl>
    <w:p w:rsidR="009B0437" w:rsidRDefault="009B0437" w:rsidP="004F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2A89" w:rsidRPr="004F0D41" w:rsidRDefault="001B2A89" w:rsidP="004F0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16C">
        <w:rPr>
          <w:sz w:val="28"/>
          <w:szCs w:val="28"/>
        </w:rPr>
        <w:t>Произведенные расходы местного бюджета в с</w:t>
      </w:r>
      <w:r w:rsidR="003A57CB" w:rsidRPr="00CB016C">
        <w:rPr>
          <w:sz w:val="28"/>
          <w:szCs w:val="28"/>
        </w:rPr>
        <w:t>равнении с 2015</w:t>
      </w:r>
      <w:r w:rsidR="00470273" w:rsidRPr="00CB016C">
        <w:rPr>
          <w:sz w:val="28"/>
          <w:szCs w:val="28"/>
        </w:rPr>
        <w:t xml:space="preserve"> года уменьшились</w:t>
      </w:r>
      <w:r w:rsidRPr="00CB016C">
        <w:rPr>
          <w:sz w:val="28"/>
          <w:szCs w:val="28"/>
        </w:rPr>
        <w:t xml:space="preserve"> на</w:t>
      </w:r>
      <w:r w:rsidR="00CB016C" w:rsidRPr="00CB016C">
        <w:rPr>
          <w:sz w:val="28"/>
          <w:szCs w:val="28"/>
        </w:rPr>
        <w:t xml:space="preserve"> 763153.5</w:t>
      </w:r>
      <w:r w:rsidR="00470273" w:rsidRPr="00CB016C">
        <w:rPr>
          <w:sz w:val="28"/>
          <w:szCs w:val="28"/>
        </w:rPr>
        <w:t xml:space="preserve"> тыс. руб.,</w:t>
      </w:r>
      <w:r w:rsidRPr="00CB016C">
        <w:rPr>
          <w:sz w:val="28"/>
          <w:szCs w:val="28"/>
        </w:rPr>
        <w:t xml:space="preserve">  или</w:t>
      </w:r>
      <w:r w:rsidR="00CB016C" w:rsidRPr="00CB016C">
        <w:rPr>
          <w:sz w:val="28"/>
          <w:szCs w:val="28"/>
        </w:rPr>
        <w:t xml:space="preserve"> 51</w:t>
      </w:r>
      <w:r w:rsidRPr="00CB016C">
        <w:rPr>
          <w:sz w:val="28"/>
          <w:szCs w:val="28"/>
        </w:rPr>
        <w:t>%.</w:t>
      </w:r>
    </w:p>
    <w:p w:rsidR="001B2A89" w:rsidRPr="004F0D41" w:rsidRDefault="001B2A89" w:rsidP="004D20FD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Наибольшую долю расходов местного бюджета составили следующие разделы: «Национальная эк</w:t>
      </w:r>
      <w:r w:rsidR="00055056">
        <w:rPr>
          <w:sz w:val="28"/>
          <w:szCs w:val="28"/>
        </w:rPr>
        <w:t>ономика», «Образование», «ЖКХ», указывающие экономико-социальную направленность расходования бюджета.</w:t>
      </w:r>
    </w:p>
    <w:p w:rsidR="00842C9C" w:rsidRDefault="00761651" w:rsidP="004D20F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="001B2A89" w:rsidRPr="004F0D41">
        <w:rPr>
          <w:sz w:val="28"/>
          <w:szCs w:val="28"/>
        </w:rPr>
        <w:t xml:space="preserve"> на оплату труда и начисления на выплаты по оплате труда</w:t>
      </w:r>
      <w:r w:rsidR="00470273">
        <w:rPr>
          <w:sz w:val="28"/>
          <w:szCs w:val="28"/>
        </w:rPr>
        <w:t xml:space="preserve"> работников местного самоуправления и казенны</w:t>
      </w:r>
      <w:r w:rsidR="006D6F3C">
        <w:rPr>
          <w:sz w:val="28"/>
          <w:szCs w:val="28"/>
        </w:rPr>
        <w:t>х учреждений составляют 125235.8</w:t>
      </w:r>
      <w:r w:rsidR="009B0437">
        <w:rPr>
          <w:sz w:val="28"/>
          <w:szCs w:val="28"/>
        </w:rPr>
        <w:t>тыс. руб.</w:t>
      </w:r>
      <w:r w:rsidR="006D6F3C">
        <w:rPr>
          <w:sz w:val="28"/>
          <w:szCs w:val="28"/>
        </w:rPr>
        <w:t>, или 8.4</w:t>
      </w:r>
      <w:r w:rsidR="00842C9C">
        <w:rPr>
          <w:sz w:val="28"/>
          <w:szCs w:val="28"/>
        </w:rPr>
        <w:t>% от общей суммы произведенных расходов</w:t>
      </w:r>
      <w:r w:rsidR="009B0437">
        <w:rPr>
          <w:sz w:val="28"/>
          <w:szCs w:val="28"/>
        </w:rPr>
        <w:t xml:space="preserve">; </w:t>
      </w:r>
    </w:p>
    <w:p w:rsidR="00842C9C" w:rsidRDefault="00470273" w:rsidP="004D20F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финансирование расходов, связанных с увеличением стоимости основ</w:t>
      </w:r>
      <w:r w:rsidR="006D6F3C">
        <w:rPr>
          <w:sz w:val="28"/>
          <w:szCs w:val="28"/>
        </w:rPr>
        <w:t>ных средств, направлено 178118.8</w:t>
      </w:r>
      <w:r>
        <w:rPr>
          <w:sz w:val="28"/>
          <w:szCs w:val="28"/>
        </w:rPr>
        <w:t xml:space="preserve"> тыс. руб.,</w:t>
      </w:r>
      <w:r w:rsidR="006D6F3C">
        <w:rPr>
          <w:sz w:val="28"/>
          <w:szCs w:val="28"/>
        </w:rPr>
        <w:t xml:space="preserve"> или 12</w:t>
      </w:r>
      <w:r w:rsidR="005F5870">
        <w:rPr>
          <w:sz w:val="28"/>
          <w:szCs w:val="28"/>
        </w:rPr>
        <w:t>%</w:t>
      </w:r>
      <w:r w:rsidR="00842C9C">
        <w:rPr>
          <w:sz w:val="28"/>
          <w:szCs w:val="28"/>
        </w:rPr>
        <w:t xml:space="preserve"> от общей суммы произведенных расходов</w:t>
      </w:r>
      <w:r w:rsidR="009B0437">
        <w:rPr>
          <w:sz w:val="28"/>
          <w:szCs w:val="28"/>
        </w:rPr>
        <w:t>;</w:t>
      </w:r>
    </w:p>
    <w:p w:rsidR="005F5870" w:rsidRDefault="005F5870" w:rsidP="004D20F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расходы по оплате коммунальных услуг</w:t>
      </w:r>
      <w:r w:rsidR="006D6F3C">
        <w:rPr>
          <w:sz w:val="28"/>
          <w:szCs w:val="28"/>
        </w:rPr>
        <w:t xml:space="preserve"> и содержание имущества 281060.0 тыс. руб., или 18.9</w:t>
      </w:r>
      <w:r>
        <w:rPr>
          <w:sz w:val="28"/>
          <w:szCs w:val="28"/>
        </w:rPr>
        <w:t>%</w:t>
      </w:r>
      <w:r w:rsidR="006D6F3C">
        <w:rPr>
          <w:sz w:val="28"/>
          <w:szCs w:val="28"/>
        </w:rPr>
        <w:t>;</w:t>
      </w:r>
    </w:p>
    <w:p w:rsidR="006D6F3C" w:rsidRDefault="006D6F3C" w:rsidP="004D20F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обеспечение 57159.6</w:t>
      </w:r>
      <w:r w:rsidR="001B2A89" w:rsidRPr="004F0D41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или 3.9</w:t>
      </w:r>
      <w:r w:rsidR="00842C9C">
        <w:rPr>
          <w:sz w:val="28"/>
          <w:szCs w:val="28"/>
        </w:rPr>
        <w:t>% от общ</w:t>
      </w:r>
      <w:r>
        <w:rPr>
          <w:sz w:val="28"/>
          <w:szCs w:val="28"/>
        </w:rPr>
        <w:t>ей суммы произведенных расходов.</w:t>
      </w:r>
      <w:r w:rsidR="001B2A89" w:rsidRPr="004F0D41">
        <w:rPr>
          <w:sz w:val="28"/>
          <w:szCs w:val="28"/>
        </w:rPr>
        <w:t xml:space="preserve"> </w:t>
      </w:r>
    </w:p>
    <w:p w:rsidR="004D4B28" w:rsidRDefault="004D4B28" w:rsidP="004D20F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субсидии  бюджетным, автономным учреждениям на выполнение муниципального задания на оказание муниципальных услуг 619562.9 тыс. руб., или 41.7%.</w:t>
      </w:r>
    </w:p>
    <w:p w:rsidR="004D4B28" w:rsidRDefault="004D4B28" w:rsidP="004D20FD">
      <w:pPr>
        <w:autoSpaceDE w:val="0"/>
        <w:autoSpaceDN w:val="0"/>
        <w:adjustRightInd w:val="0"/>
        <w:ind w:left="142" w:firstLine="709"/>
        <w:jc w:val="center"/>
        <w:rPr>
          <w:b/>
          <w:sz w:val="28"/>
          <w:szCs w:val="28"/>
        </w:rPr>
      </w:pPr>
    </w:p>
    <w:p w:rsidR="001B2A89" w:rsidRPr="00F733A7" w:rsidRDefault="001B2A89" w:rsidP="004D20FD">
      <w:pPr>
        <w:autoSpaceDE w:val="0"/>
        <w:autoSpaceDN w:val="0"/>
        <w:adjustRightInd w:val="0"/>
        <w:ind w:left="142" w:firstLine="709"/>
        <w:jc w:val="center"/>
        <w:rPr>
          <w:b/>
          <w:sz w:val="28"/>
          <w:szCs w:val="28"/>
        </w:rPr>
      </w:pPr>
      <w:r w:rsidRPr="00F733A7">
        <w:rPr>
          <w:b/>
          <w:sz w:val="28"/>
          <w:szCs w:val="28"/>
        </w:rPr>
        <w:t>Общегосударственные расходы</w:t>
      </w:r>
    </w:p>
    <w:p w:rsidR="00FB511E" w:rsidRPr="004F0D41" w:rsidRDefault="00FB511E" w:rsidP="004D20FD">
      <w:pPr>
        <w:autoSpaceDE w:val="0"/>
        <w:autoSpaceDN w:val="0"/>
        <w:adjustRightInd w:val="0"/>
        <w:ind w:left="142" w:firstLine="709"/>
        <w:jc w:val="center"/>
        <w:rPr>
          <w:sz w:val="28"/>
          <w:szCs w:val="28"/>
        </w:rPr>
      </w:pPr>
    </w:p>
    <w:p w:rsidR="001B2A89" w:rsidRPr="004F0D41" w:rsidRDefault="001B2A89" w:rsidP="004D20F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Расходы бюджета муниципального образования «Городской округ Ногликский» на реализацию общегосударственных воп</w:t>
      </w:r>
      <w:r w:rsidR="004D4B28">
        <w:rPr>
          <w:sz w:val="28"/>
          <w:szCs w:val="28"/>
        </w:rPr>
        <w:t>росов</w:t>
      </w:r>
      <w:r w:rsidR="00E4376D">
        <w:rPr>
          <w:sz w:val="28"/>
          <w:szCs w:val="28"/>
        </w:rPr>
        <w:t xml:space="preserve"> </w:t>
      </w:r>
      <w:r w:rsidR="004D4B28">
        <w:rPr>
          <w:sz w:val="28"/>
          <w:szCs w:val="28"/>
        </w:rPr>
        <w:t xml:space="preserve"> исполнены в сумме 213548.7 тыс. руб., или  90.1</w:t>
      </w:r>
      <w:r w:rsidRPr="004F0D41">
        <w:rPr>
          <w:sz w:val="28"/>
          <w:szCs w:val="28"/>
        </w:rPr>
        <w:t>% от уточненных б</w:t>
      </w:r>
      <w:r w:rsidR="004D4B28">
        <w:rPr>
          <w:sz w:val="28"/>
          <w:szCs w:val="28"/>
        </w:rPr>
        <w:t>юджетных ассигнований согласно г</w:t>
      </w:r>
      <w:r w:rsidRPr="004F0D41">
        <w:rPr>
          <w:sz w:val="28"/>
          <w:szCs w:val="28"/>
        </w:rPr>
        <w:t>одовому</w:t>
      </w:r>
      <w:r w:rsidR="00E4376D">
        <w:rPr>
          <w:sz w:val="28"/>
          <w:szCs w:val="28"/>
        </w:rPr>
        <w:t xml:space="preserve"> консолидированному </w:t>
      </w:r>
      <w:r w:rsidRPr="004F0D41">
        <w:rPr>
          <w:sz w:val="28"/>
          <w:szCs w:val="28"/>
        </w:rPr>
        <w:t xml:space="preserve"> отчету п</w:t>
      </w:r>
      <w:r w:rsidR="00E4376D">
        <w:rPr>
          <w:sz w:val="28"/>
          <w:szCs w:val="28"/>
        </w:rPr>
        <w:t xml:space="preserve">о исполнению </w:t>
      </w:r>
      <w:r w:rsidRPr="004F0D41">
        <w:rPr>
          <w:sz w:val="28"/>
          <w:szCs w:val="28"/>
        </w:rPr>
        <w:t>бюджета муниципального образования «Городской округ Ногликский» и увеличились в сравнении с 20</w:t>
      </w:r>
      <w:r w:rsidR="004D4B28">
        <w:rPr>
          <w:sz w:val="28"/>
          <w:szCs w:val="28"/>
        </w:rPr>
        <w:t>15</w:t>
      </w:r>
      <w:r w:rsidRPr="004F0D41">
        <w:rPr>
          <w:sz w:val="28"/>
          <w:szCs w:val="28"/>
        </w:rPr>
        <w:t xml:space="preserve"> годом на </w:t>
      </w:r>
      <w:r w:rsidR="005F5870">
        <w:rPr>
          <w:sz w:val="28"/>
          <w:szCs w:val="28"/>
        </w:rPr>
        <w:t xml:space="preserve">12402.5 </w:t>
      </w:r>
      <w:r w:rsidRPr="004F0D41">
        <w:rPr>
          <w:sz w:val="28"/>
          <w:szCs w:val="28"/>
        </w:rPr>
        <w:t>тыс. руб. или</w:t>
      </w:r>
      <w:r w:rsidR="005F5870">
        <w:rPr>
          <w:sz w:val="28"/>
          <w:szCs w:val="28"/>
        </w:rPr>
        <w:t xml:space="preserve"> 6.46</w:t>
      </w:r>
      <w:r w:rsidRPr="004F0D41">
        <w:rPr>
          <w:sz w:val="28"/>
          <w:szCs w:val="28"/>
        </w:rPr>
        <w:t xml:space="preserve"> %.</w:t>
      </w:r>
    </w:p>
    <w:p w:rsidR="001B2A89" w:rsidRPr="004F0D41" w:rsidRDefault="001B2A89" w:rsidP="004D20F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По подразделу 0102 «Функционирование высшего должностного лица субъекта Российской Федерации и му</w:t>
      </w:r>
      <w:r w:rsidR="004D4B28">
        <w:rPr>
          <w:sz w:val="28"/>
          <w:szCs w:val="28"/>
        </w:rPr>
        <w:t xml:space="preserve">ниципального образования» - 5245.8 тыс. руб., </w:t>
      </w:r>
      <w:r w:rsidR="004D4B28" w:rsidRPr="004D4B28">
        <w:rPr>
          <w:sz w:val="28"/>
          <w:szCs w:val="28"/>
        </w:rPr>
        <w:t>100</w:t>
      </w:r>
      <w:r w:rsidRPr="004F0D41">
        <w:rPr>
          <w:sz w:val="28"/>
          <w:szCs w:val="28"/>
        </w:rPr>
        <w:t>% от утвержденных бюджетных назначений;</w:t>
      </w:r>
    </w:p>
    <w:p w:rsidR="001B2A89" w:rsidRPr="004F0D41" w:rsidRDefault="001B2A89" w:rsidP="004D20F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4F0D41">
        <w:rPr>
          <w:sz w:val="28"/>
          <w:szCs w:val="28"/>
        </w:rPr>
        <w:t xml:space="preserve">По подразделу  0103 «Функционирование законодательных (представительных) органов государственной власти и представительных органов </w:t>
      </w:r>
      <w:r w:rsidRPr="004F0D41">
        <w:rPr>
          <w:sz w:val="28"/>
          <w:szCs w:val="28"/>
        </w:rPr>
        <w:lastRenderedPageBreak/>
        <w:t>мун</w:t>
      </w:r>
      <w:r w:rsidR="004D4B28">
        <w:rPr>
          <w:sz w:val="28"/>
          <w:szCs w:val="28"/>
        </w:rPr>
        <w:t xml:space="preserve">иципальных образований» - </w:t>
      </w:r>
      <w:r w:rsidR="004D4B28" w:rsidRPr="004D4B28">
        <w:rPr>
          <w:sz w:val="28"/>
          <w:szCs w:val="28"/>
        </w:rPr>
        <w:t>7962</w:t>
      </w:r>
      <w:r w:rsidR="004D4B28">
        <w:rPr>
          <w:sz w:val="28"/>
          <w:szCs w:val="28"/>
        </w:rPr>
        <w:t>.8 тыс. руб., 99.2</w:t>
      </w:r>
      <w:r w:rsidRPr="004F0D41">
        <w:rPr>
          <w:sz w:val="28"/>
          <w:szCs w:val="28"/>
        </w:rPr>
        <w:t>% от утвержденных бюджетных назначений;</w:t>
      </w:r>
    </w:p>
    <w:p w:rsidR="001B2A89" w:rsidRPr="004F0D41" w:rsidRDefault="001B2A89" w:rsidP="004D20F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4F0D41">
        <w:rPr>
          <w:sz w:val="28"/>
          <w:szCs w:val="28"/>
        </w:rPr>
        <w:t xml:space="preserve">По подразделу 0104 «Функционирование Правительства Российской Федерации, высших исполнительных органов власти субъектов РФ </w:t>
      </w:r>
      <w:r w:rsidR="00AE6A32">
        <w:rPr>
          <w:sz w:val="28"/>
          <w:szCs w:val="28"/>
        </w:rPr>
        <w:t>и местных организаций» - 72006.8 тыс. руб., 99.9</w:t>
      </w:r>
      <w:r w:rsidRPr="004F0D41">
        <w:rPr>
          <w:sz w:val="28"/>
          <w:szCs w:val="28"/>
        </w:rPr>
        <w:t>% от утвержденных бюджетных назначений;</w:t>
      </w:r>
    </w:p>
    <w:p w:rsidR="001B2A89" w:rsidRPr="004F0D41" w:rsidRDefault="001B2A89" w:rsidP="004D20F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По подразделу  0106 «Обеспечение деятельности финансовых, налоговых и таможенных органов и органов (финансов</w:t>
      </w:r>
      <w:r w:rsidR="00AE6A32">
        <w:rPr>
          <w:sz w:val="28"/>
          <w:szCs w:val="28"/>
        </w:rPr>
        <w:t>о-бюджетного) надзора» - 20241.7 тыс. руб., 96.1</w:t>
      </w:r>
      <w:r w:rsidRPr="004F0D41">
        <w:rPr>
          <w:sz w:val="28"/>
          <w:szCs w:val="28"/>
        </w:rPr>
        <w:t>% от утвержденных бюджетных назначений;</w:t>
      </w:r>
    </w:p>
    <w:p w:rsidR="001B2A89" w:rsidRDefault="001B2A89" w:rsidP="004D20F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По подразделу 0113 «Другие общегос</w:t>
      </w:r>
      <w:r w:rsidR="00AE6A32">
        <w:rPr>
          <w:sz w:val="28"/>
          <w:szCs w:val="28"/>
        </w:rPr>
        <w:t>ударственные вопросы» - 108040.1 тыс. руб., 83.1</w:t>
      </w:r>
      <w:r w:rsidRPr="004F0D41">
        <w:rPr>
          <w:sz w:val="28"/>
          <w:szCs w:val="28"/>
        </w:rPr>
        <w:t>% от утвержденных бюджетных назначений.</w:t>
      </w:r>
    </w:p>
    <w:p w:rsidR="009B0437" w:rsidRPr="004F0D41" w:rsidRDefault="009B0437" w:rsidP="004D20F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</w:p>
    <w:p w:rsidR="001B2A89" w:rsidRPr="00CB016C" w:rsidRDefault="001B2A89" w:rsidP="004D20FD">
      <w:pPr>
        <w:autoSpaceDE w:val="0"/>
        <w:autoSpaceDN w:val="0"/>
        <w:adjustRightInd w:val="0"/>
        <w:ind w:left="142" w:firstLine="709"/>
        <w:jc w:val="center"/>
        <w:rPr>
          <w:b/>
          <w:sz w:val="28"/>
          <w:szCs w:val="28"/>
        </w:rPr>
      </w:pPr>
      <w:r w:rsidRPr="00CB016C">
        <w:rPr>
          <w:b/>
          <w:sz w:val="28"/>
          <w:szCs w:val="28"/>
        </w:rPr>
        <w:t>Национальная оборона</w:t>
      </w:r>
    </w:p>
    <w:p w:rsidR="009B0437" w:rsidRPr="004F0D41" w:rsidRDefault="009B0437" w:rsidP="009B0437">
      <w:pPr>
        <w:autoSpaceDE w:val="0"/>
        <w:autoSpaceDN w:val="0"/>
        <w:adjustRightInd w:val="0"/>
        <w:ind w:left="142" w:firstLine="709"/>
        <w:jc w:val="center"/>
        <w:rPr>
          <w:sz w:val="28"/>
          <w:szCs w:val="28"/>
        </w:rPr>
      </w:pPr>
    </w:p>
    <w:p w:rsidR="001B2A89" w:rsidRDefault="001B2A89" w:rsidP="004D20FD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Расходы местного бюджета на исполнение государственных полномочий по осуществлению первичного воинского учета на территориях, где отсутствуют военные комиссариаты</w:t>
      </w:r>
      <w:r w:rsidR="00AE6A32">
        <w:rPr>
          <w:sz w:val="28"/>
          <w:szCs w:val="28"/>
        </w:rPr>
        <w:t>,  обеспечено финансирование 368</w:t>
      </w:r>
      <w:r w:rsidRPr="004F0D41">
        <w:rPr>
          <w:sz w:val="28"/>
          <w:szCs w:val="28"/>
        </w:rPr>
        <w:t>.0 тыс. руб., или 100% от утвержденных бюджетных назначений.</w:t>
      </w:r>
    </w:p>
    <w:p w:rsidR="004F0D41" w:rsidRPr="004F0D41" w:rsidRDefault="004F0D41" w:rsidP="004F0D41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</w:p>
    <w:p w:rsidR="001B2A89" w:rsidRPr="00CB016C" w:rsidRDefault="001B2A89" w:rsidP="004F0D41">
      <w:pPr>
        <w:ind w:left="142" w:firstLine="708"/>
        <w:jc w:val="both"/>
        <w:rPr>
          <w:b/>
          <w:sz w:val="28"/>
          <w:szCs w:val="28"/>
        </w:rPr>
      </w:pPr>
      <w:r w:rsidRPr="00CB016C">
        <w:rPr>
          <w:b/>
          <w:sz w:val="28"/>
          <w:szCs w:val="28"/>
        </w:rPr>
        <w:t>Национальная безопасность  и правоохранительная деятельность</w:t>
      </w:r>
    </w:p>
    <w:p w:rsidR="004F0D41" w:rsidRPr="004F0D41" w:rsidRDefault="004F0D41" w:rsidP="004F0D41">
      <w:pPr>
        <w:ind w:left="142" w:firstLine="708"/>
        <w:jc w:val="both"/>
        <w:rPr>
          <w:b/>
          <w:sz w:val="28"/>
          <w:szCs w:val="28"/>
        </w:rPr>
      </w:pPr>
    </w:p>
    <w:p w:rsidR="001B2A89" w:rsidRPr="004F0D41" w:rsidRDefault="001B2A89" w:rsidP="004D20FD">
      <w:pPr>
        <w:ind w:left="-567"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Расходы муниципального бюджета «Городской округ Ногликский» по разделу «Национальная безопасность и правоохранительн</w:t>
      </w:r>
      <w:r w:rsidR="00AE6A32">
        <w:rPr>
          <w:sz w:val="28"/>
          <w:szCs w:val="28"/>
        </w:rPr>
        <w:t>ая деятельность» составили 1161.7 тыс. руб., 82.5</w:t>
      </w:r>
      <w:r w:rsidRPr="004F0D41">
        <w:rPr>
          <w:sz w:val="28"/>
          <w:szCs w:val="28"/>
        </w:rPr>
        <w:t xml:space="preserve">% от утвержденных бюджетных назначений. </w:t>
      </w:r>
      <w:proofErr w:type="gramStart"/>
      <w:r w:rsidRPr="004F0D41">
        <w:rPr>
          <w:sz w:val="28"/>
          <w:szCs w:val="28"/>
        </w:rPr>
        <w:t xml:space="preserve">В </w:t>
      </w:r>
      <w:r w:rsidR="00B20019">
        <w:rPr>
          <w:sz w:val="28"/>
          <w:szCs w:val="28"/>
        </w:rPr>
        <w:t xml:space="preserve">том числе </w:t>
      </w:r>
      <w:r w:rsidRPr="004F0D41">
        <w:rPr>
          <w:sz w:val="28"/>
          <w:szCs w:val="28"/>
        </w:rPr>
        <w:t xml:space="preserve"> расходы</w:t>
      </w:r>
      <w:r w:rsidR="00B20019">
        <w:rPr>
          <w:sz w:val="28"/>
          <w:szCs w:val="28"/>
        </w:rPr>
        <w:t xml:space="preserve"> </w:t>
      </w:r>
      <w:r w:rsidRPr="004F0D41">
        <w:rPr>
          <w:sz w:val="28"/>
          <w:szCs w:val="28"/>
        </w:rPr>
        <w:t xml:space="preserve"> на защиту населения и территории от последствий чрезвычайных ситуаций природного и техногенного характера, гражданск</w:t>
      </w:r>
      <w:r w:rsidR="00AE6A32">
        <w:rPr>
          <w:sz w:val="28"/>
          <w:szCs w:val="28"/>
        </w:rPr>
        <w:t>ая оборона 699.3</w:t>
      </w:r>
      <w:r w:rsidRPr="004F0D41">
        <w:rPr>
          <w:sz w:val="28"/>
          <w:szCs w:val="28"/>
        </w:rPr>
        <w:t xml:space="preserve"> тыс. руб.,</w:t>
      </w:r>
      <w:r w:rsidR="00B20019">
        <w:rPr>
          <w:sz w:val="28"/>
          <w:szCs w:val="28"/>
        </w:rPr>
        <w:t xml:space="preserve"> или 100%;</w:t>
      </w:r>
      <w:r w:rsidRPr="004F0D41">
        <w:rPr>
          <w:sz w:val="28"/>
          <w:szCs w:val="28"/>
        </w:rPr>
        <w:t xml:space="preserve"> другие вопросы в области национальной безопасности и правоохран</w:t>
      </w:r>
      <w:r w:rsidR="00B20019">
        <w:rPr>
          <w:sz w:val="28"/>
          <w:szCs w:val="28"/>
        </w:rPr>
        <w:t>ительной деятельности 462.4</w:t>
      </w:r>
      <w:r w:rsidRPr="004F0D41">
        <w:rPr>
          <w:sz w:val="28"/>
          <w:szCs w:val="28"/>
        </w:rPr>
        <w:t xml:space="preserve"> тыс. руб.</w:t>
      </w:r>
      <w:r w:rsidR="00B20019">
        <w:rPr>
          <w:sz w:val="28"/>
          <w:szCs w:val="28"/>
        </w:rPr>
        <w:t xml:space="preserve"> не освоено 245.0 тыс. руб., ввиду отсутствия потребности в денежных средствах ОМВД России по городскому округу «Ногликский».</w:t>
      </w:r>
      <w:proofErr w:type="gramEnd"/>
    </w:p>
    <w:p w:rsidR="001B2A89" w:rsidRPr="004F0D41" w:rsidRDefault="001B2A89" w:rsidP="004D20FD">
      <w:pPr>
        <w:ind w:left="-567" w:firstLine="708"/>
        <w:jc w:val="both"/>
        <w:rPr>
          <w:sz w:val="28"/>
          <w:szCs w:val="28"/>
        </w:rPr>
      </w:pPr>
    </w:p>
    <w:p w:rsidR="001B2A89" w:rsidRPr="00CB016C" w:rsidRDefault="001B2A89" w:rsidP="004D20FD">
      <w:pPr>
        <w:ind w:left="-567" w:firstLine="708"/>
        <w:jc w:val="center"/>
        <w:rPr>
          <w:b/>
          <w:sz w:val="28"/>
          <w:szCs w:val="28"/>
        </w:rPr>
      </w:pPr>
      <w:r w:rsidRPr="00CB016C">
        <w:rPr>
          <w:b/>
          <w:sz w:val="28"/>
          <w:szCs w:val="28"/>
        </w:rPr>
        <w:t>Национальная экономика</w:t>
      </w:r>
    </w:p>
    <w:p w:rsidR="001B2A89" w:rsidRPr="00CB016C" w:rsidRDefault="001B2A89" w:rsidP="004D20FD">
      <w:pPr>
        <w:ind w:left="-567" w:firstLine="708"/>
        <w:jc w:val="both"/>
        <w:rPr>
          <w:b/>
          <w:sz w:val="28"/>
          <w:szCs w:val="28"/>
        </w:rPr>
      </w:pPr>
    </w:p>
    <w:p w:rsidR="001B2A89" w:rsidRPr="004F0D41" w:rsidRDefault="001B2A89" w:rsidP="004D20FD">
      <w:pPr>
        <w:ind w:left="-567"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Расходы местного бюджета по разделу «Национальная экономи</w:t>
      </w:r>
      <w:r w:rsidR="00B20019">
        <w:rPr>
          <w:sz w:val="28"/>
          <w:szCs w:val="28"/>
        </w:rPr>
        <w:t>ка» выполнены в размере 307088.1 тыс. руб., 80.1</w:t>
      </w:r>
      <w:r w:rsidRPr="004F0D41">
        <w:rPr>
          <w:sz w:val="28"/>
          <w:szCs w:val="28"/>
        </w:rPr>
        <w:t xml:space="preserve">% от утвержденных бюджетных назначений. </w:t>
      </w:r>
    </w:p>
    <w:p w:rsidR="009954C5" w:rsidRDefault="001B2A89" w:rsidP="004D20FD">
      <w:pPr>
        <w:ind w:left="-567"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По ср</w:t>
      </w:r>
      <w:r w:rsidR="00B20019">
        <w:rPr>
          <w:sz w:val="28"/>
          <w:szCs w:val="28"/>
        </w:rPr>
        <w:t>авнению с 2015 годом уменьшились</w:t>
      </w:r>
      <w:r w:rsidR="009954C5">
        <w:rPr>
          <w:sz w:val="28"/>
          <w:szCs w:val="28"/>
        </w:rPr>
        <w:t xml:space="preserve"> на 204796.1 </w:t>
      </w:r>
      <w:r w:rsidRPr="004F0D41">
        <w:rPr>
          <w:sz w:val="28"/>
          <w:szCs w:val="28"/>
        </w:rPr>
        <w:t xml:space="preserve"> тыс. руб.</w:t>
      </w:r>
      <w:r w:rsidR="00842C9C">
        <w:rPr>
          <w:sz w:val="28"/>
          <w:szCs w:val="28"/>
        </w:rPr>
        <w:t xml:space="preserve"> </w:t>
      </w:r>
      <w:r w:rsidR="009954C5">
        <w:rPr>
          <w:sz w:val="28"/>
          <w:szCs w:val="28"/>
        </w:rPr>
        <w:t>46.3</w:t>
      </w:r>
      <w:r w:rsidR="00842C9C">
        <w:rPr>
          <w:sz w:val="28"/>
          <w:szCs w:val="28"/>
        </w:rPr>
        <w:t>%.</w:t>
      </w:r>
    </w:p>
    <w:p w:rsidR="001B2A89" w:rsidRPr="004F0D41" w:rsidRDefault="00842C9C" w:rsidP="004D20F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том числе по подразделу «Топливн</w:t>
      </w:r>
      <w:r w:rsidR="00E4376D">
        <w:rPr>
          <w:sz w:val="28"/>
          <w:szCs w:val="28"/>
        </w:rPr>
        <w:t>о-</w:t>
      </w:r>
      <w:r w:rsidR="001B2A89" w:rsidRPr="004F0D41">
        <w:rPr>
          <w:sz w:val="28"/>
          <w:szCs w:val="28"/>
        </w:rPr>
        <w:t>энергетический комплекс» ра</w:t>
      </w:r>
      <w:r w:rsidR="00B20019">
        <w:rPr>
          <w:sz w:val="28"/>
          <w:szCs w:val="28"/>
        </w:rPr>
        <w:t>сходы бюджета составили 63242.5 тыс. руб., или 67.2</w:t>
      </w:r>
      <w:r w:rsidR="001B2A89" w:rsidRPr="004F0D41">
        <w:rPr>
          <w:sz w:val="28"/>
          <w:szCs w:val="28"/>
        </w:rPr>
        <w:t xml:space="preserve"> % от утвержденных бюджетных назначений. </w:t>
      </w:r>
    </w:p>
    <w:p w:rsidR="001B2A89" w:rsidRPr="004F0D41" w:rsidRDefault="001B2A89" w:rsidP="004D20FD">
      <w:pPr>
        <w:ind w:left="-567"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По подразделу «Транспорт» исполнены в сумме 10912.3 тыс. руб., или 98.04% от утвержденных бюджетных назначений.</w:t>
      </w:r>
    </w:p>
    <w:p w:rsidR="001B2A89" w:rsidRPr="004F0D41" w:rsidRDefault="001B2A89" w:rsidP="004D20FD">
      <w:pPr>
        <w:ind w:left="-567"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 xml:space="preserve"> По подразделу «Дорожное хозяйство (дорожные фонды)» расходы исполнены в сум</w:t>
      </w:r>
      <w:r w:rsidR="00B20019">
        <w:rPr>
          <w:sz w:val="28"/>
          <w:szCs w:val="28"/>
        </w:rPr>
        <w:t>ме 218629.3 тыс. руб., или 83</w:t>
      </w:r>
      <w:r w:rsidRPr="004F0D41">
        <w:rPr>
          <w:sz w:val="28"/>
          <w:szCs w:val="28"/>
        </w:rPr>
        <w:t xml:space="preserve">% от утвержденных бюджетных назначений. </w:t>
      </w:r>
    </w:p>
    <w:p w:rsidR="001B2A89" w:rsidRPr="004F0D41" w:rsidRDefault="001B2A89" w:rsidP="004D20FD">
      <w:pPr>
        <w:ind w:left="-567" w:firstLine="708"/>
        <w:jc w:val="both"/>
        <w:rPr>
          <w:sz w:val="28"/>
          <w:szCs w:val="28"/>
        </w:rPr>
      </w:pPr>
      <w:proofErr w:type="gramStart"/>
      <w:r w:rsidRPr="004F0D41">
        <w:rPr>
          <w:sz w:val="28"/>
          <w:szCs w:val="28"/>
        </w:rPr>
        <w:t xml:space="preserve">Данные средства направлены на возмещение убытков, связанных с перевозкой пассажиров на регулярных автобусных маршрутах городского пригородного и междугороднего сообщения на территории муниципального образования «Городской округ Ногликский»; на оплату работ </w:t>
      </w:r>
      <w:r w:rsidR="00F6390F">
        <w:rPr>
          <w:sz w:val="28"/>
          <w:szCs w:val="28"/>
        </w:rPr>
        <w:t xml:space="preserve">по текущему ремонту автомобильных дорого и при дворовых территорий, </w:t>
      </w:r>
      <w:r w:rsidRPr="004F0D41">
        <w:rPr>
          <w:sz w:val="28"/>
          <w:szCs w:val="28"/>
        </w:rPr>
        <w:t xml:space="preserve">по содержанию автомобильных дорог общего пользования, </w:t>
      </w:r>
      <w:r w:rsidRPr="004F0D41">
        <w:rPr>
          <w:sz w:val="28"/>
          <w:szCs w:val="28"/>
        </w:rPr>
        <w:lastRenderedPageBreak/>
        <w:t>переданных в муниципальную собственность.</w:t>
      </w:r>
      <w:proofErr w:type="gramEnd"/>
      <w:r w:rsidR="00F6390F">
        <w:rPr>
          <w:sz w:val="28"/>
          <w:szCs w:val="28"/>
        </w:rPr>
        <w:t xml:space="preserve"> Поступила субсидия на формирование муниципальных дорожных фондов, что позволило провести восстановление средств местного бюджета.</w:t>
      </w:r>
    </w:p>
    <w:p w:rsidR="001B2A89" w:rsidRDefault="001B2A89" w:rsidP="004D20FD">
      <w:pPr>
        <w:ind w:left="-567"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По подразделу «Другие вопросы в области национальной экономики» р</w:t>
      </w:r>
      <w:r w:rsidR="00F6390F">
        <w:rPr>
          <w:sz w:val="28"/>
          <w:szCs w:val="28"/>
        </w:rPr>
        <w:t>асходы выполнены в сумме 9866.0 тыс. руб., или  98.6</w:t>
      </w:r>
      <w:r w:rsidRPr="004F0D41">
        <w:rPr>
          <w:sz w:val="28"/>
          <w:szCs w:val="28"/>
        </w:rPr>
        <w:t>% от утвержденных бюджетных назначений.</w:t>
      </w:r>
    </w:p>
    <w:p w:rsidR="004F0D41" w:rsidRPr="004F0D41" w:rsidRDefault="004F0D41" w:rsidP="004F0D41">
      <w:pPr>
        <w:ind w:firstLine="708"/>
        <w:jc w:val="both"/>
        <w:rPr>
          <w:sz w:val="28"/>
          <w:szCs w:val="28"/>
        </w:rPr>
      </w:pPr>
    </w:p>
    <w:p w:rsidR="001B2A89" w:rsidRPr="00CB016C" w:rsidRDefault="001B2A89" w:rsidP="004F0D41">
      <w:pPr>
        <w:ind w:firstLine="708"/>
        <w:jc w:val="center"/>
        <w:rPr>
          <w:b/>
          <w:sz w:val="28"/>
          <w:szCs w:val="28"/>
        </w:rPr>
      </w:pPr>
      <w:r w:rsidRPr="00CB016C">
        <w:rPr>
          <w:b/>
          <w:sz w:val="28"/>
          <w:szCs w:val="28"/>
        </w:rPr>
        <w:t>Жилищно-коммунальное хозяйство</w:t>
      </w:r>
    </w:p>
    <w:p w:rsidR="001B2A89" w:rsidRPr="004F0D41" w:rsidRDefault="001B2A89" w:rsidP="004F0D41">
      <w:pPr>
        <w:ind w:firstLine="708"/>
        <w:jc w:val="both"/>
        <w:rPr>
          <w:b/>
          <w:sz w:val="28"/>
          <w:szCs w:val="28"/>
        </w:rPr>
      </w:pPr>
    </w:p>
    <w:p w:rsidR="009954C5" w:rsidRDefault="001B2A89" w:rsidP="004F0D41">
      <w:pPr>
        <w:ind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По разделу «Жилищн</w:t>
      </w:r>
      <w:r w:rsidR="00F6390F">
        <w:rPr>
          <w:sz w:val="28"/>
          <w:szCs w:val="28"/>
        </w:rPr>
        <w:t>о-коммунальное хозяйство» в 2016</w:t>
      </w:r>
      <w:r w:rsidRPr="004F0D41">
        <w:rPr>
          <w:sz w:val="28"/>
          <w:szCs w:val="28"/>
        </w:rPr>
        <w:t xml:space="preserve"> году </w:t>
      </w:r>
      <w:r w:rsidR="00F6390F">
        <w:rPr>
          <w:sz w:val="28"/>
          <w:szCs w:val="28"/>
        </w:rPr>
        <w:t>планировалось направить 401615.0</w:t>
      </w:r>
      <w:r w:rsidRPr="004F0D41">
        <w:rPr>
          <w:sz w:val="28"/>
          <w:szCs w:val="28"/>
        </w:rPr>
        <w:t xml:space="preserve"> тыс. руб., исполне</w:t>
      </w:r>
      <w:r w:rsidR="00F6390F">
        <w:rPr>
          <w:sz w:val="28"/>
          <w:szCs w:val="28"/>
        </w:rPr>
        <w:t>но 233989.1 тыс. руб., или 58.2</w:t>
      </w:r>
      <w:r w:rsidRPr="004F0D41">
        <w:rPr>
          <w:sz w:val="28"/>
          <w:szCs w:val="28"/>
        </w:rPr>
        <w:t xml:space="preserve">% от утвержденных бюджетных назначений. </w:t>
      </w:r>
      <w:r w:rsidR="00F6390F">
        <w:rPr>
          <w:sz w:val="28"/>
          <w:szCs w:val="28"/>
        </w:rPr>
        <w:t>Причиной низкого кассового исполнения, по данным отчета ф.0503360 «Пояснительная записка», является нарушение подрядными организациями  сроков исполнения и иных условий муниципальных контрактов, не повлекших судебные процедуры.</w:t>
      </w:r>
    </w:p>
    <w:p w:rsidR="009954C5" w:rsidRDefault="001B2A89" w:rsidP="009954C5">
      <w:pPr>
        <w:jc w:val="both"/>
        <w:rPr>
          <w:sz w:val="28"/>
          <w:szCs w:val="28"/>
        </w:rPr>
      </w:pPr>
      <w:r w:rsidRPr="004F0D41">
        <w:rPr>
          <w:sz w:val="28"/>
          <w:szCs w:val="28"/>
        </w:rPr>
        <w:t>По подразделу «Жилищное хозяйство» ра</w:t>
      </w:r>
      <w:r w:rsidR="00F6390F">
        <w:rPr>
          <w:sz w:val="28"/>
          <w:szCs w:val="28"/>
        </w:rPr>
        <w:t>сходы исполнены в сумме 71715.0</w:t>
      </w:r>
      <w:r w:rsidRPr="004F0D41">
        <w:rPr>
          <w:sz w:val="28"/>
          <w:szCs w:val="28"/>
        </w:rPr>
        <w:t xml:space="preserve"> тыс. руб., п</w:t>
      </w:r>
      <w:r w:rsidR="00F6390F">
        <w:rPr>
          <w:sz w:val="28"/>
          <w:szCs w:val="28"/>
        </w:rPr>
        <w:t>ри плановых показателях 198061.5 тыс. руб., или 36.2</w:t>
      </w:r>
      <w:r w:rsidRPr="004F0D41">
        <w:rPr>
          <w:sz w:val="28"/>
          <w:szCs w:val="28"/>
        </w:rPr>
        <w:t xml:space="preserve">%. </w:t>
      </w:r>
    </w:p>
    <w:p w:rsidR="009954C5" w:rsidRDefault="001B2A89" w:rsidP="009954C5">
      <w:pPr>
        <w:jc w:val="both"/>
        <w:rPr>
          <w:sz w:val="28"/>
          <w:szCs w:val="28"/>
        </w:rPr>
      </w:pPr>
      <w:r w:rsidRPr="004F0D41">
        <w:rPr>
          <w:sz w:val="28"/>
          <w:szCs w:val="28"/>
        </w:rPr>
        <w:t>По подразделу «Коммунальное хозяйство» ра</w:t>
      </w:r>
      <w:r w:rsidR="00F6390F">
        <w:rPr>
          <w:sz w:val="28"/>
          <w:szCs w:val="28"/>
        </w:rPr>
        <w:t>сходы исполнены в сумме 134446.2</w:t>
      </w:r>
      <w:r w:rsidRPr="004F0D41">
        <w:rPr>
          <w:sz w:val="28"/>
          <w:szCs w:val="28"/>
        </w:rPr>
        <w:t xml:space="preserve"> тыс. руб., п</w:t>
      </w:r>
      <w:r w:rsidR="00F6390F">
        <w:rPr>
          <w:sz w:val="28"/>
          <w:szCs w:val="28"/>
        </w:rPr>
        <w:t xml:space="preserve">ри </w:t>
      </w:r>
      <w:r w:rsidR="00031C67">
        <w:rPr>
          <w:sz w:val="28"/>
          <w:szCs w:val="28"/>
        </w:rPr>
        <w:t>плановых показателях 165920.0 тыс. руб., или 81</w:t>
      </w:r>
      <w:r w:rsidRPr="004F0D41">
        <w:rPr>
          <w:sz w:val="28"/>
          <w:szCs w:val="28"/>
        </w:rPr>
        <w:t xml:space="preserve">% от утвержденных бюджетных назначений. </w:t>
      </w:r>
    </w:p>
    <w:p w:rsidR="009954C5" w:rsidRDefault="001B2A89" w:rsidP="009954C5">
      <w:pPr>
        <w:jc w:val="both"/>
        <w:rPr>
          <w:sz w:val="28"/>
          <w:szCs w:val="28"/>
        </w:rPr>
      </w:pPr>
      <w:r w:rsidRPr="004F0D41">
        <w:rPr>
          <w:sz w:val="28"/>
          <w:szCs w:val="28"/>
        </w:rPr>
        <w:t>По подразделу «Благоустройство» прои</w:t>
      </w:r>
      <w:r w:rsidR="00031C67">
        <w:rPr>
          <w:sz w:val="28"/>
          <w:szCs w:val="28"/>
        </w:rPr>
        <w:t>зведены расходы в сумме  27818.0</w:t>
      </w:r>
      <w:r w:rsidRPr="004F0D41">
        <w:rPr>
          <w:sz w:val="28"/>
          <w:szCs w:val="28"/>
        </w:rPr>
        <w:t xml:space="preserve"> тыс. руб., </w:t>
      </w:r>
      <w:r w:rsidR="00031C67">
        <w:rPr>
          <w:sz w:val="28"/>
          <w:szCs w:val="28"/>
        </w:rPr>
        <w:t>при плановых показателях 37633.6 тыс. руб., или 73.9</w:t>
      </w:r>
      <w:r w:rsidRPr="004F0D41">
        <w:rPr>
          <w:sz w:val="28"/>
          <w:szCs w:val="28"/>
        </w:rPr>
        <w:t xml:space="preserve">% от утвержденных бюджетных назначений. </w:t>
      </w:r>
    </w:p>
    <w:p w:rsidR="001B2A89" w:rsidRPr="00CB016C" w:rsidRDefault="001B2A89" w:rsidP="004F0D41">
      <w:pPr>
        <w:ind w:firstLine="708"/>
        <w:jc w:val="center"/>
        <w:rPr>
          <w:b/>
          <w:sz w:val="28"/>
          <w:szCs w:val="28"/>
        </w:rPr>
      </w:pPr>
      <w:r w:rsidRPr="00CB016C">
        <w:rPr>
          <w:b/>
          <w:sz w:val="28"/>
          <w:szCs w:val="28"/>
        </w:rPr>
        <w:t>Охрана окружающей среды</w:t>
      </w:r>
    </w:p>
    <w:p w:rsidR="004F0D41" w:rsidRPr="004F0D41" w:rsidRDefault="004F0D41" w:rsidP="004F0D41">
      <w:pPr>
        <w:ind w:firstLine="708"/>
        <w:jc w:val="center"/>
        <w:rPr>
          <w:sz w:val="28"/>
          <w:szCs w:val="28"/>
        </w:rPr>
      </w:pPr>
    </w:p>
    <w:p w:rsidR="001B2A89" w:rsidRPr="004F0D41" w:rsidRDefault="001B2A89" w:rsidP="004F0D41">
      <w:pPr>
        <w:ind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По разделу «Охрана окружающей среды» пр</w:t>
      </w:r>
      <w:r w:rsidR="00031C67">
        <w:rPr>
          <w:sz w:val="28"/>
          <w:szCs w:val="28"/>
        </w:rPr>
        <w:t>оизведены расходы в сумме 13080.2</w:t>
      </w:r>
      <w:r w:rsidRPr="004F0D41">
        <w:rPr>
          <w:sz w:val="28"/>
          <w:szCs w:val="28"/>
        </w:rPr>
        <w:t xml:space="preserve"> тыс. руб., при у</w:t>
      </w:r>
      <w:r w:rsidR="00031C67">
        <w:rPr>
          <w:sz w:val="28"/>
          <w:szCs w:val="28"/>
        </w:rPr>
        <w:t>твержденных показателях 15171.4</w:t>
      </w:r>
      <w:r w:rsidRPr="004F0D41">
        <w:rPr>
          <w:sz w:val="28"/>
          <w:szCs w:val="28"/>
        </w:rPr>
        <w:t>тыс</w:t>
      </w:r>
      <w:r w:rsidR="00031C67">
        <w:rPr>
          <w:sz w:val="28"/>
          <w:szCs w:val="28"/>
        </w:rPr>
        <w:t>. руб., или 86.9</w:t>
      </w:r>
      <w:r w:rsidRPr="004F0D41">
        <w:rPr>
          <w:sz w:val="28"/>
          <w:szCs w:val="28"/>
        </w:rPr>
        <w:t>%.</w:t>
      </w:r>
    </w:p>
    <w:p w:rsidR="001B2A89" w:rsidRPr="004F0D41" w:rsidRDefault="001B2A89" w:rsidP="004F0D41">
      <w:pPr>
        <w:ind w:firstLine="708"/>
        <w:jc w:val="both"/>
        <w:rPr>
          <w:sz w:val="28"/>
          <w:szCs w:val="28"/>
        </w:rPr>
      </w:pPr>
    </w:p>
    <w:p w:rsidR="001B2A89" w:rsidRPr="00CB016C" w:rsidRDefault="002355C9" w:rsidP="002355C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1B2A89" w:rsidRPr="00CB016C">
        <w:rPr>
          <w:b/>
          <w:sz w:val="28"/>
          <w:szCs w:val="28"/>
        </w:rPr>
        <w:t>Образование</w:t>
      </w:r>
    </w:p>
    <w:p w:rsidR="001B2A89" w:rsidRPr="004F0D41" w:rsidRDefault="001B2A89" w:rsidP="004F0D41">
      <w:pPr>
        <w:ind w:firstLine="708"/>
        <w:jc w:val="both"/>
        <w:rPr>
          <w:sz w:val="28"/>
          <w:szCs w:val="28"/>
        </w:rPr>
      </w:pPr>
    </w:p>
    <w:p w:rsidR="001B2A89" w:rsidRPr="004F0D41" w:rsidRDefault="001B2A89" w:rsidP="004F0D41">
      <w:pPr>
        <w:ind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 xml:space="preserve">Расходы местного бюджета по разделу </w:t>
      </w:r>
      <w:r w:rsidR="00031C67">
        <w:rPr>
          <w:sz w:val="28"/>
          <w:szCs w:val="28"/>
        </w:rPr>
        <w:t>«Образования» составили 499674.4 тыс. руб., или 92.4</w:t>
      </w:r>
      <w:r w:rsidRPr="004F0D41">
        <w:rPr>
          <w:sz w:val="28"/>
          <w:szCs w:val="28"/>
        </w:rPr>
        <w:t>% от утвержденных бюджетных назначений.</w:t>
      </w:r>
    </w:p>
    <w:p w:rsidR="001B2A89" w:rsidRPr="004F0D41" w:rsidRDefault="001B2A89" w:rsidP="004F0D41">
      <w:pPr>
        <w:ind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На финансирование дошкольного образования  утверждено бюдже</w:t>
      </w:r>
      <w:r w:rsidR="00031C67">
        <w:rPr>
          <w:sz w:val="28"/>
          <w:szCs w:val="28"/>
        </w:rPr>
        <w:t>тных назначений в сумме 145111.7</w:t>
      </w:r>
      <w:r w:rsidRPr="004F0D41">
        <w:rPr>
          <w:sz w:val="28"/>
          <w:szCs w:val="28"/>
        </w:rPr>
        <w:t xml:space="preserve"> т</w:t>
      </w:r>
      <w:r w:rsidR="00031C67">
        <w:rPr>
          <w:sz w:val="28"/>
          <w:szCs w:val="28"/>
        </w:rPr>
        <w:t>ыс. руб., исполнено 134006.4 тыс. руб., или 92.3</w:t>
      </w:r>
      <w:r w:rsidRPr="004F0D41">
        <w:rPr>
          <w:sz w:val="28"/>
          <w:szCs w:val="28"/>
        </w:rPr>
        <w:t>%.</w:t>
      </w:r>
    </w:p>
    <w:p w:rsidR="001B2A89" w:rsidRPr="004F0D41" w:rsidRDefault="001B2A89" w:rsidP="004F0D41">
      <w:pPr>
        <w:ind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По подразделу «Финансирование общего образования» утверждено бюдже</w:t>
      </w:r>
      <w:r w:rsidR="00031C67">
        <w:rPr>
          <w:sz w:val="28"/>
          <w:szCs w:val="28"/>
        </w:rPr>
        <w:t>тных назначений в сумме 386157.9 тыс. руб., исполнено 356318.0 тыс. руб., или 92.3</w:t>
      </w:r>
      <w:r w:rsidRPr="004F0D41">
        <w:rPr>
          <w:sz w:val="28"/>
          <w:szCs w:val="28"/>
        </w:rPr>
        <w:t>%.</w:t>
      </w:r>
    </w:p>
    <w:p w:rsidR="001B2A89" w:rsidRPr="004F0D41" w:rsidRDefault="001B2A89" w:rsidP="004F0D41">
      <w:pPr>
        <w:ind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Утверждено бюджетных назначений по подразделу «Молодежная политика и оз</w:t>
      </w:r>
      <w:r w:rsidR="00031C67">
        <w:rPr>
          <w:sz w:val="28"/>
          <w:szCs w:val="28"/>
        </w:rPr>
        <w:t>доровление детей» в сумме 5842.2 тыс. руб., исполнено 5749.4 тыс. руб., или 98.4</w:t>
      </w:r>
      <w:r w:rsidRPr="004F0D41">
        <w:rPr>
          <w:sz w:val="28"/>
          <w:szCs w:val="28"/>
        </w:rPr>
        <w:t>%.</w:t>
      </w:r>
    </w:p>
    <w:p w:rsidR="001B2A89" w:rsidRDefault="00E4376D" w:rsidP="004F0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Причинами кассового расхода средств местного бюджета по подразделу «Образование» являются: уменьшение численности получателей пособий и компенсаций в сравнении  запланированной;</w:t>
      </w:r>
    </w:p>
    <w:p w:rsidR="00E4376D" w:rsidRPr="004F0D41" w:rsidRDefault="008A71A9" w:rsidP="004F0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376D">
        <w:rPr>
          <w:sz w:val="28"/>
          <w:szCs w:val="28"/>
        </w:rPr>
        <w:t>олучение</w:t>
      </w:r>
      <w:r>
        <w:rPr>
          <w:sz w:val="28"/>
          <w:szCs w:val="28"/>
        </w:rPr>
        <w:t xml:space="preserve"> и распределение</w:t>
      </w:r>
      <w:r w:rsidR="00E4376D">
        <w:rPr>
          <w:sz w:val="28"/>
          <w:szCs w:val="28"/>
        </w:rPr>
        <w:t xml:space="preserve"> дотации из областного бюджета </w:t>
      </w:r>
      <w:r>
        <w:rPr>
          <w:sz w:val="28"/>
          <w:szCs w:val="28"/>
        </w:rPr>
        <w:t>на «общее образование» во второй половине декабря 2016 года»; выполнение мероприятий по потребности.</w:t>
      </w:r>
    </w:p>
    <w:p w:rsidR="009954C5" w:rsidRDefault="009954C5" w:rsidP="004F0D41">
      <w:pPr>
        <w:ind w:firstLine="708"/>
        <w:jc w:val="center"/>
        <w:rPr>
          <w:sz w:val="28"/>
          <w:szCs w:val="28"/>
        </w:rPr>
      </w:pPr>
    </w:p>
    <w:p w:rsidR="001B2A89" w:rsidRPr="002355C9" w:rsidRDefault="001B2A89" w:rsidP="004F0D41">
      <w:pPr>
        <w:ind w:firstLine="708"/>
        <w:jc w:val="center"/>
        <w:rPr>
          <w:b/>
          <w:sz w:val="28"/>
          <w:szCs w:val="28"/>
        </w:rPr>
      </w:pPr>
      <w:r w:rsidRPr="002355C9">
        <w:rPr>
          <w:b/>
          <w:sz w:val="28"/>
          <w:szCs w:val="28"/>
        </w:rPr>
        <w:lastRenderedPageBreak/>
        <w:t>Культура и кинематография</w:t>
      </w:r>
    </w:p>
    <w:p w:rsidR="001B2A89" w:rsidRPr="004F0D41" w:rsidRDefault="001B2A89" w:rsidP="004F0D41">
      <w:pPr>
        <w:ind w:firstLine="708"/>
        <w:jc w:val="both"/>
        <w:rPr>
          <w:sz w:val="28"/>
          <w:szCs w:val="28"/>
        </w:rPr>
      </w:pPr>
    </w:p>
    <w:p w:rsidR="001B2A89" w:rsidRPr="004F0D41" w:rsidRDefault="001B2A89" w:rsidP="004F0D41">
      <w:pPr>
        <w:ind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Р</w:t>
      </w:r>
      <w:r w:rsidR="00031C67">
        <w:rPr>
          <w:sz w:val="28"/>
          <w:szCs w:val="28"/>
        </w:rPr>
        <w:t>асходы местного бюджета  за 2016</w:t>
      </w:r>
      <w:r w:rsidRPr="004F0D41">
        <w:rPr>
          <w:sz w:val="28"/>
          <w:szCs w:val="28"/>
        </w:rPr>
        <w:t xml:space="preserve"> по разделу «Культура и к</w:t>
      </w:r>
      <w:r w:rsidR="00031C67">
        <w:rPr>
          <w:sz w:val="28"/>
          <w:szCs w:val="28"/>
        </w:rPr>
        <w:t>инематография» составили 76709.7</w:t>
      </w:r>
      <w:r w:rsidRPr="004F0D41">
        <w:rPr>
          <w:sz w:val="28"/>
          <w:szCs w:val="28"/>
        </w:rPr>
        <w:t xml:space="preserve"> тыс. руб., при утвержденных бюджет</w:t>
      </w:r>
      <w:r w:rsidR="00031C67">
        <w:rPr>
          <w:sz w:val="28"/>
          <w:szCs w:val="28"/>
        </w:rPr>
        <w:t>ных назначениях 82176.2 тыс. руб., или 93.3</w:t>
      </w:r>
      <w:r w:rsidRPr="004F0D41">
        <w:rPr>
          <w:sz w:val="28"/>
          <w:szCs w:val="28"/>
        </w:rPr>
        <w:t xml:space="preserve">%. </w:t>
      </w:r>
    </w:p>
    <w:p w:rsidR="009954C5" w:rsidRDefault="009954C5" w:rsidP="00C15B74">
      <w:pPr>
        <w:ind w:firstLine="708"/>
        <w:jc w:val="center"/>
        <w:rPr>
          <w:sz w:val="28"/>
          <w:szCs w:val="28"/>
        </w:rPr>
      </w:pPr>
    </w:p>
    <w:p w:rsidR="001B2A89" w:rsidRPr="00CB016C" w:rsidRDefault="001B2A89" w:rsidP="00C15B74">
      <w:pPr>
        <w:ind w:firstLine="708"/>
        <w:jc w:val="center"/>
        <w:rPr>
          <w:b/>
          <w:sz w:val="28"/>
          <w:szCs w:val="28"/>
        </w:rPr>
      </w:pPr>
      <w:r w:rsidRPr="00CB016C">
        <w:rPr>
          <w:b/>
          <w:sz w:val="28"/>
          <w:szCs w:val="28"/>
        </w:rPr>
        <w:t>Социальная политика</w:t>
      </w:r>
    </w:p>
    <w:p w:rsidR="009954C5" w:rsidRPr="004F0D41" w:rsidRDefault="009954C5" w:rsidP="00C15B74">
      <w:pPr>
        <w:ind w:firstLine="708"/>
        <w:jc w:val="center"/>
        <w:rPr>
          <w:sz w:val="28"/>
          <w:szCs w:val="28"/>
        </w:rPr>
      </w:pPr>
    </w:p>
    <w:p w:rsidR="001B2A89" w:rsidRPr="004F0D41" w:rsidRDefault="001B2A89" w:rsidP="004F0D41">
      <w:pPr>
        <w:ind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На финансирование мероприятий в об</w:t>
      </w:r>
      <w:r w:rsidR="00031C67">
        <w:rPr>
          <w:sz w:val="28"/>
          <w:szCs w:val="28"/>
        </w:rPr>
        <w:t>ласти социальной политики в 2016</w:t>
      </w:r>
      <w:r w:rsidRPr="004F0D41">
        <w:rPr>
          <w:sz w:val="28"/>
          <w:szCs w:val="28"/>
        </w:rPr>
        <w:t xml:space="preserve"> году утвержд</w:t>
      </w:r>
      <w:r w:rsidR="00031C67">
        <w:rPr>
          <w:sz w:val="28"/>
          <w:szCs w:val="28"/>
        </w:rPr>
        <w:t>ено бюджетных назначений 124505.8</w:t>
      </w:r>
      <w:r w:rsidR="00FF5F98">
        <w:rPr>
          <w:sz w:val="28"/>
          <w:szCs w:val="28"/>
        </w:rPr>
        <w:t xml:space="preserve"> тыс. руб., исполнено 115086.8 тыс. руб., или 92.4</w:t>
      </w:r>
      <w:r w:rsidRPr="004F0D41">
        <w:rPr>
          <w:sz w:val="28"/>
          <w:szCs w:val="28"/>
        </w:rPr>
        <w:t>%. В том числе на пенсионное обеспечение утверждено бюд</w:t>
      </w:r>
      <w:r w:rsidR="00FF5F98">
        <w:rPr>
          <w:sz w:val="28"/>
          <w:szCs w:val="28"/>
        </w:rPr>
        <w:t>жетных назначений в сумме 14052.6 тыс. руб., исполнено 14023.7 тыс. руб., или  99.8</w:t>
      </w:r>
      <w:r w:rsidRPr="004F0D41">
        <w:rPr>
          <w:sz w:val="28"/>
          <w:szCs w:val="28"/>
        </w:rPr>
        <w:t>%.</w:t>
      </w:r>
    </w:p>
    <w:p w:rsidR="001B2A89" w:rsidRPr="004F0D41" w:rsidRDefault="001B2A89" w:rsidP="004F0D41">
      <w:pPr>
        <w:ind w:firstLine="708"/>
        <w:jc w:val="both"/>
        <w:rPr>
          <w:sz w:val="28"/>
          <w:szCs w:val="28"/>
        </w:rPr>
      </w:pPr>
    </w:p>
    <w:p w:rsidR="00CB016C" w:rsidRDefault="00CB016C" w:rsidP="004F0D41">
      <w:pPr>
        <w:ind w:firstLine="708"/>
        <w:jc w:val="center"/>
        <w:rPr>
          <w:b/>
          <w:sz w:val="28"/>
          <w:szCs w:val="28"/>
        </w:rPr>
      </w:pPr>
    </w:p>
    <w:p w:rsidR="00CB016C" w:rsidRDefault="00CB016C" w:rsidP="004F0D41">
      <w:pPr>
        <w:ind w:firstLine="708"/>
        <w:jc w:val="center"/>
        <w:rPr>
          <w:b/>
          <w:sz w:val="28"/>
          <w:szCs w:val="28"/>
        </w:rPr>
      </w:pPr>
    </w:p>
    <w:p w:rsidR="001B2A89" w:rsidRPr="00CB016C" w:rsidRDefault="001B2A89" w:rsidP="004F0D41">
      <w:pPr>
        <w:ind w:firstLine="708"/>
        <w:jc w:val="center"/>
        <w:rPr>
          <w:b/>
          <w:sz w:val="28"/>
          <w:szCs w:val="28"/>
        </w:rPr>
      </w:pPr>
      <w:r w:rsidRPr="00CB016C">
        <w:rPr>
          <w:b/>
          <w:sz w:val="28"/>
          <w:szCs w:val="28"/>
        </w:rPr>
        <w:t>Физическая культура и спорт</w:t>
      </w:r>
    </w:p>
    <w:p w:rsidR="001B2A89" w:rsidRPr="00CB016C" w:rsidRDefault="001B2A89" w:rsidP="004F0D41">
      <w:pPr>
        <w:ind w:firstLine="708"/>
        <w:jc w:val="both"/>
        <w:rPr>
          <w:b/>
          <w:sz w:val="28"/>
          <w:szCs w:val="28"/>
        </w:rPr>
      </w:pPr>
    </w:p>
    <w:p w:rsidR="009954C5" w:rsidRDefault="009954C5" w:rsidP="004F0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</w:t>
      </w:r>
      <w:r w:rsidR="001B2A89" w:rsidRPr="004F0D41">
        <w:rPr>
          <w:sz w:val="28"/>
          <w:szCs w:val="28"/>
        </w:rPr>
        <w:t xml:space="preserve"> бюджета в области физической культуры и спорта утверждено </w:t>
      </w:r>
      <w:r>
        <w:rPr>
          <w:sz w:val="28"/>
          <w:szCs w:val="28"/>
        </w:rPr>
        <w:t xml:space="preserve">- </w:t>
      </w:r>
      <w:r w:rsidR="001B2A89" w:rsidRPr="004F0D41">
        <w:rPr>
          <w:sz w:val="28"/>
          <w:szCs w:val="28"/>
        </w:rPr>
        <w:t>бюджетных назначений в сумм</w:t>
      </w:r>
      <w:r w:rsidR="00FF5F98">
        <w:rPr>
          <w:sz w:val="28"/>
          <w:szCs w:val="28"/>
        </w:rPr>
        <w:t>е 73838.8</w:t>
      </w:r>
      <w:r w:rsidR="001B2A89" w:rsidRPr="004F0D41">
        <w:rPr>
          <w:sz w:val="28"/>
          <w:szCs w:val="28"/>
        </w:rPr>
        <w:t xml:space="preserve"> тыс. руб., исполнен</w:t>
      </w:r>
      <w:r w:rsidR="00FF5F98">
        <w:rPr>
          <w:sz w:val="28"/>
          <w:szCs w:val="28"/>
        </w:rPr>
        <w:t>о 16464.2 тыс. руб., или 22.3</w:t>
      </w:r>
      <w:r>
        <w:rPr>
          <w:sz w:val="28"/>
          <w:szCs w:val="28"/>
        </w:rPr>
        <w:t>%.  В том числе по подразделу «Ф</w:t>
      </w:r>
      <w:r w:rsidR="001B2A89" w:rsidRPr="004F0D41">
        <w:rPr>
          <w:sz w:val="28"/>
          <w:szCs w:val="28"/>
        </w:rPr>
        <w:t>изическая культура» утверждено бюд</w:t>
      </w:r>
      <w:r w:rsidR="00FF5F98">
        <w:rPr>
          <w:sz w:val="28"/>
          <w:szCs w:val="28"/>
        </w:rPr>
        <w:t>жетных назначений в сумме 210.0</w:t>
      </w:r>
      <w:r w:rsidR="001B2A89" w:rsidRPr="004F0D41">
        <w:rPr>
          <w:sz w:val="28"/>
          <w:szCs w:val="28"/>
        </w:rPr>
        <w:t xml:space="preserve"> тыс. руб., исполн</w:t>
      </w:r>
      <w:r w:rsidR="00FF5F98">
        <w:rPr>
          <w:sz w:val="28"/>
          <w:szCs w:val="28"/>
        </w:rPr>
        <w:t>ено 209.9 тыс. руб., или 100</w:t>
      </w:r>
      <w:r>
        <w:rPr>
          <w:sz w:val="28"/>
          <w:szCs w:val="28"/>
        </w:rPr>
        <w:t>%.</w:t>
      </w:r>
    </w:p>
    <w:p w:rsidR="001B2A89" w:rsidRPr="004F0D41" w:rsidRDefault="009954C5" w:rsidP="009954C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1B2A89" w:rsidRPr="004F0D41">
        <w:rPr>
          <w:sz w:val="28"/>
          <w:szCs w:val="28"/>
        </w:rPr>
        <w:t>о подразделу «Массовый спорт» утверждено бюджет</w:t>
      </w:r>
      <w:r w:rsidR="00FF5F98">
        <w:rPr>
          <w:sz w:val="28"/>
          <w:szCs w:val="28"/>
        </w:rPr>
        <w:t>ных назначений 73628.8 тыс. руб., исполнено 16254.3 тыс. руб., или 22</w:t>
      </w:r>
      <w:r w:rsidR="001B2A89" w:rsidRPr="004F0D41">
        <w:rPr>
          <w:sz w:val="28"/>
          <w:szCs w:val="28"/>
        </w:rPr>
        <w:t>%.</w:t>
      </w:r>
      <w:r w:rsidR="00FF5F98">
        <w:rPr>
          <w:sz w:val="28"/>
          <w:szCs w:val="28"/>
        </w:rPr>
        <w:t xml:space="preserve">  В том числе, низкое кассовое исполнение по направлению «бюджетные инвестиции в объекты государственной (муниципальной собственности» 6717.8 тыс. руб., или  10.3%.</w:t>
      </w:r>
      <w:proofErr w:type="gramEnd"/>
    </w:p>
    <w:p w:rsidR="001B2A89" w:rsidRPr="004F0D41" w:rsidRDefault="001B2A89" w:rsidP="004F0D41">
      <w:pPr>
        <w:ind w:firstLine="708"/>
        <w:jc w:val="both"/>
        <w:rPr>
          <w:sz w:val="28"/>
          <w:szCs w:val="28"/>
        </w:rPr>
      </w:pPr>
    </w:p>
    <w:p w:rsidR="001B2A89" w:rsidRPr="00CB016C" w:rsidRDefault="001B2A89" w:rsidP="004F0D41">
      <w:pPr>
        <w:ind w:firstLine="708"/>
        <w:jc w:val="center"/>
        <w:rPr>
          <w:b/>
          <w:sz w:val="28"/>
          <w:szCs w:val="28"/>
        </w:rPr>
      </w:pPr>
      <w:r w:rsidRPr="00CB016C">
        <w:rPr>
          <w:b/>
          <w:sz w:val="28"/>
          <w:szCs w:val="28"/>
        </w:rPr>
        <w:t>Средства массовой информации</w:t>
      </w:r>
    </w:p>
    <w:p w:rsidR="001B2A89" w:rsidRPr="004F0D41" w:rsidRDefault="001B2A89" w:rsidP="004F0D41">
      <w:pPr>
        <w:ind w:firstLine="708"/>
        <w:jc w:val="both"/>
        <w:rPr>
          <w:sz w:val="28"/>
          <w:szCs w:val="28"/>
        </w:rPr>
      </w:pPr>
    </w:p>
    <w:p w:rsidR="001B2A89" w:rsidRPr="004F0D41" w:rsidRDefault="001B2A89" w:rsidP="004F0D41">
      <w:pPr>
        <w:ind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По разделу «Средства массовой информации» утвержд</w:t>
      </w:r>
      <w:r w:rsidR="00FF5F98">
        <w:rPr>
          <w:sz w:val="28"/>
          <w:szCs w:val="28"/>
        </w:rPr>
        <w:t>ено бюджетных назначений на 2016 год в сумме 8573.7</w:t>
      </w:r>
      <w:r w:rsidRPr="004F0D41">
        <w:rPr>
          <w:sz w:val="28"/>
          <w:szCs w:val="28"/>
        </w:rPr>
        <w:t>тыс. руб., исполнено 100%.</w:t>
      </w:r>
    </w:p>
    <w:p w:rsidR="001B2A89" w:rsidRPr="004F0D41" w:rsidRDefault="001B2A89" w:rsidP="004F0D41">
      <w:pPr>
        <w:ind w:firstLine="708"/>
        <w:jc w:val="both"/>
        <w:rPr>
          <w:sz w:val="28"/>
          <w:szCs w:val="28"/>
        </w:rPr>
      </w:pPr>
    </w:p>
    <w:p w:rsidR="001B2A89" w:rsidRPr="00CB016C" w:rsidRDefault="001B2A89" w:rsidP="004F0D41">
      <w:pPr>
        <w:ind w:firstLine="708"/>
        <w:jc w:val="center"/>
        <w:rPr>
          <w:b/>
          <w:sz w:val="28"/>
          <w:szCs w:val="28"/>
        </w:rPr>
      </w:pPr>
      <w:r w:rsidRPr="00CB016C">
        <w:rPr>
          <w:b/>
          <w:sz w:val="28"/>
          <w:szCs w:val="28"/>
        </w:rPr>
        <w:t>Обслуживание государственного муниципального долга</w:t>
      </w:r>
    </w:p>
    <w:p w:rsidR="001B2A89" w:rsidRPr="00CB016C" w:rsidRDefault="001B2A89" w:rsidP="004F0D41">
      <w:pPr>
        <w:ind w:firstLine="708"/>
        <w:jc w:val="center"/>
        <w:rPr>
          <w:b/>
          <w:sz w:val="28"/>
          <w:szCs w:val="28"/>
        </w:rPr>
      </w:pPr>
    </w:p>
    <w:p w:rsidR="001B2A89" w:rsidRDefault="001B2A89" w:rsidP="004F0D41">
      <w:pPr>
        <w:ind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Муниципальным образованием «Городской о</w:t>
      </w:r>
      <w:r w:rsidR="00FF5F98">
        <w:rPr>
          <w:sz w:val="28"/>
          <w:szCs w:val="28"/>
        </w:rPr>
        <w:t>круг Ногликский» за период  2016</w:t>
      </w:r>
      <w:r w:rsidRPr="004F0D41">
        <w:rPr>
          <w:sz w:val="28"/>
          <w:szCs w:val="28"/>
        </w:rPr>
        <w:t xml:space="preserve"> года из областного бюджета кредит не привлекался. По состоянию на 01.01.2016 год задолженность отсутствует.</w:t>
      </w:r>
    </w:p>
    <w:p w:rsidR="009954C5" w:rsidRDefault="009954C5" w:rsidP="009954C5">
      <w:pPr>
        <w:rPr>
          <w:sz w:val="28"/>
          <w:szCs w:val="28"/>
        </w:rPr>
      </w:pPr>
    </w:p>
    <w:p w:rsidR="001B2A89" w:rsidRPr="00CB016C" w:rsidRDefault="001B2A89" w:rsidP="004F0D41">
      <w:pPr>
        <w:ind w:firstLine="708"/>
        <w:jc w:val="center"/>
        <w:rPr>
          <w:b/>
          <w:sz w:val="28"/>
          <w:szCs w:val="28"/>
        </w:rPr>
      </w:pPr>
      <w:r w:rsidRPr="00CB016C">
        <w:rPr>
          <w:b/>
          <w:sz w:val="28"/>
          <w:szCs w:val="28"/>
        </w:rPr>
        <w:t>Дефицит</w:t>
      </w:r>
      <w:r w:rsidR="00FF5F98" w:rsidRPr="00CB016C">
        <w:rPr>
          <w:b/>
          <w:sz w:val="28"/>
          <w:szCs w:val="28"/>
        </w:rPr>
        <w:t xml:space="preserve"> (</w:t>
      </w:r>
      <w:proofErr w:type="spellStart"/>
      <w:r w:rsidR="00FF5F98" w:rsidRPr="00CB016C">
        <w:rPr>
          <w:b/>
          <w:sz w:val="28"/>
          <w:szCs w:val="28"/>
        </w:rPr>
        <w:t>профицит</w:t>
      </w:r>
      <w:proofErr w:type="spellEnd"/>
      <w:r w:rsidR="00FF5F98" w:rsidRPr="00CB016C">
        <w:rPr>
          <w:b/>
          <w:sz w:val="28"/>
          <w:szCs w:val="28"/>
        </w:rPr>
        <w:t xml:space="preserve">) </w:t>
      </w:r>
      <w:r w:rsidRPr="00CB016C">
        <w:rPr>
          <w:b/>
          <w:sz w:val="28"/>
          <w:szCs w:val="28"/>
        </w:rPr>
        <w:t xml:space="preserve"> местного бюджета</w:t>
      </w:r>
    </w:p>
    <w:p w:rsidR="001B2A89" w:rsidRPr="004F0D41" w:rsidRDefault="004F0D41" w:rsidP="004F0D41">
      <w:pPr>
        <w:ind w:firstLine="708"/>
        <w:jc w:val="right"/>
      </w:pPr>
      <w:r>
        <w:t>(тыс. руб.)</w:t>
      </w:r>
    </w:p>
    <w:tbl>
      <w:tblPr>
        <w:tblW w:w="9889" w:type="dxa"/>
        <w:tblCellMar>
          <w:left w:w="10" w:type="dxa"/>
          <w:right w:w="10" w:type="dxa"/>
        </w:tblCellMar>
        <w:tblLook w:val="04A0"/>
      </w:tblPr>
      <w:tblGrid>
        <w:gridCol w:w="3871"/>
        <w:gridCol w:w="2249"/>
        <w:gridCol w:w="1693"/>
        <w:gridCol w:w="2076"/>
      </w:tblGrid>
      <w:tr w:rsidR="001B2A89" w:rsidRPr="004F0D41" w:rsidTr="004F0D41">
        <w:trPr>
          <w:trHeight w:val="1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A89" w:rsidRPr="002355C9" w:rsidRDefault="004F0D41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355C9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A89" w:rsidRPr="002355C9" w:rsidRDefault="001B2A89" w:rsidP="004F0D41">
            <w:pPr>
              <w:spacing w:line="276" w:lineRule="auto"/>
              <w:jc w:val="center"/>
              <w:rPr>
                <w:b/>
              </w:rPr>
            </w:pPr>
            <w:r w:rsidRPr="002355C9">
              <w:rPr>
                <w:b/>
                <w:sz w:val="22"/>
                <w:szCs w:val="22"/>
              </w:rPr>
              <w:t>Утверждено законом о бюджете</w:t>
            </w:r>
          </w:p>
          <w:p w:rsidR="001B2A89" w:rsidRPr="002355C9" w:rsidRDefault="001B2A89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55C9">
              <w:rPr>
                <w:b/>
                <w:sz w:val="22"/>
                <w:szCs w:val="22"/>
              </w:rPr>
              <w:t>(уточненный)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A89" w:rsidRPr="002355C9" w:rsidRDefault="001B2A89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55C9">
              <w:rPr>
                <w:b/>
                <w:sz w:val="22"/>
                <w:szCs w:val="22"/>
              </w:rPr>
              <w:t>Фактически исполнено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A89" w:rsidRPr="002355C9" w:rsidRDefault="001B2A89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55C9">
              <w:rPr>
                <w:b/>
                <w:sz w:val="22"/>
                <w:szCs w:val="22"/>
              </w:rPr>
              <w:t>Отклонение</w:t>
            </w:r>
          </w:p>
        </w:tc>
      </w:tr>
      <w:tr w:rsidR="001B2A89" w:rsidRPr="004F0D41" w:rsidTr="004F0D41">
        <w:trPr>
          <w:trHeight w:val="1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89" w:rsidRPr="004F0D41" w:rsidRDefault="001B2A89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4F0D41">
              <w:t>Доходы местного бюджета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89" w:rsidRPr="004F0D41" w:rsidRDefault="000445C3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1714116.4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89" w:rsidRPr="004F0D41" w:rsidRDefault="000445C3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1559087.6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89" w:rsidRPr="004F0D41" w:rsidRDefault="000445C3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+ 155028.8</w:t>
            </w:r>
          </w:p>
        </w:tc>
      </w:tr>
      <w:tr w:rsidR="001B2A89" w:rsidRPr="004F0D41" w:rsidTr="004F0D41">
        <w:trPr>
          <w:trHeight w:val="1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89" w:rsidRPr="004F0D41" w:rsidRDefault="001B2A89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4F0D41">
              <w:t xml:space="preserve">Расходы бюджета </w:t>
            </w:r>
            <w:proofErr w:type="spellStart"/>
            <w:proofErr w:type="gramStart"/>
            <w:r w:rsidRPr="004F0D41">
              <w:t>бюджета</w:t>
            </w:r>
            <w:proofErr w:type="spellEnd"/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89" w:rsidRPr="004F0D41" w:rsidRDefault="000445C3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1862939.4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89" w:rsidRPr="004F0D41" w:rsidRDefault="000445C3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1485734.6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89" w:rsidRPr="004F0D41" w:rsidRDefault="001B2A89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4F0D41">
              <w:t xml:space="preserve">- </w:t>
            </w:r>
            <w:r w:rsidR="000445C3">
              <w:t xml:space="preserve"> 377204.8</w:t>
            </w:r>
          </w:p>
        </w:tc>
      </w:tr>
      <w:tr w:rsidR="001B2A89" w:rsidRPr="004F0D41" w:rsidTr="004F0D41">
        <w:trPr>
          <w:trHeight w:val="1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89" w:rsidRPr="004F0D41" w:rsidRDefault="001B2A89" w:rsidP="004F0D41">
            <w:pPr>
              <w:spacing w:line="276" w:lineRule="auto"/>
              <w:jc w:val="both"/>
            </w:pPr>
            <w:r w:rsidRPr="004F0D41">
              <w:t>Дефицит местного бюджета</w:t>
            </w:r>
            <w:proofErr w:type="gramStart"/>
            <w:r w:rsidRPr="004F0D41">
              <w:t xml:space="preserve"> (-),</w:t>
            </w:r>
            <w:proofErr w:type="gramEnd"/>
          </w:p>
          <w:p w:rsidR="001B2A89" w:rsidRPr="004F0D41" w:rsidRDefault="001B2A89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4F0D41">
              <w:lastRenderedPageBreak/>
              <w:t>профицит</w:t>
            </w:r>
            <w:proofErr w:type="spellEnd"/>
            <w:proofErr w:type="gramStart"/>
            <w:r w:rsidRPr="004F0D41">
              <w:t xml:space="preserve"> (+)</w:t>
            </w:r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A89" w:rsidRPr="004F0D41" w:rsidRDefault="001B2A89" w:rsidP="004F0D41">
            <w:pPr>
              <w:spacing w:line="276" w:lineRule="auto"/>
              <w:jc w:val="both"/>
            </w:pPr>
          </w:p>
          <w:p w:rsidR="001B2A89" w:rsidRPr="004F0D41" w:rsidRDefault="000445C3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- 128823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A89" w:rsidRPr="004F0D41" w:rsidRDefault="001B2A89" w:rsidP="004F0D41">
            <w:pPr>
              <w:spacing w:line="276" w:lineRule="auto"/>
              <w:jc w:val="both"/>
            </w:pPr>
          </w:p>
          <w:p w:rsidR="001B2A89" w:rsidRPr="004F0D41" w:rsidRDefault="000445C3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+ 73353.0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A89" w:rsidRPr="004F0D41" w:rsidRDefault="001B2A89" w:rsidP="004F0D41">
            <w:pPr>
              <w:spacing w:line="276" w:lineRule="auto"/>
              <w:jc w:val="both"/>
            </w:pPr>
          </w:p>
          <w:p w:rsidR="001B2A89" w:rsidRPr="004F0D41" w:rsidRDefault="000445C3" w:rsidP="004F0D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 xml:space="preserve">           </w:t>
            </w:r>
            <w:proofErr w:type="spellStart"/>
            <w:r>
              <w:t>х</w:t>
            </w:r>
            <w:proofErr w:type="spellEnd"/>
          </w:p>
        </w:tc>
      </w:tr>
    </w:tbl>
    <w:p w:rsidR="001B2A89" w:rsidRPr="004F0D41" w:rsidRDefault="001B2A89" w:rsidP="004F0D41">
      <w:pPr>
        <w:jc w:val="both"/>
        <w:rPr>
          <w:b/>
          <w:sz w:val="28"/>
          <w:szCs w:val="28"/>
          <w:lang w:eastAsia="en-US"/>
        </w:rPr>
      </w:pPr>
      <w:r w:rsidRPr="004F0D41">
        <w:rPr>
          <w:b/>
          <w:sz w:val="28"/>
          <w:szCs w:val="28"/>
        </w:rPr>
        <w:lastRenderedPageBreak/>
        <w:tab/>
      </w:r>
    </w:p>
    <w:p w:rsidR="001B2A89" w:rsidRPr="004F0D41" w:rsidRDefault="001B2A89" w:rsidP="004F0D41">
      <w:pPr>
        <w:ind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Решением Собрания муниципального образования «Горо</w:t>
      </w:r>
      <w:r w:rsidR="00FF5F98">
        <w:rPr>
          <w:sz w:val="28"/>
          <w:szCs w:val="28"/>
        </w:rPr>
        <w:t>дской округ Ногликский» от 22.12.2016 № 125   утвержден дефицит бюджета на 2016 год   в размере 128823</w:t>
      </w:r>
      <w:r w:rsidRPr="004F0D41">
        <w:rPr>
          <w:sz w:val="28"/>
          <w:szCs w:val="28"/>
        </w:rPr>
        <w:t xml:space="preserve"> тыс. руб.</w:t>
      </w:r>
      <w:r w:rsidR="000445C3">
        <w:rPr>
          <w:sz w:val="28"/>
          <w:szCs w:val="28"/>
        </w:rPr>
        <w:t>, или 16.8% от общего объема доходов местного бюджета без учета утвержденного объема безвозмездных поступлений.</w:t>
      </w:r>
    </w:p>
    <w:p w:rsidR="001B2A89" w:rsidRPr="004F0D41" w:rsidRDefault="001B2A89" w:rsidP="004F0D41">
      <w:pPr>
        <w:ind w:firstLine="708"/>
        <w:jc w:val="both"/>
        <w:rPr>
          <w:sz w:val="28"/>
          <w:szCs w:val="28"/>
        </w:rPr>
      </w:pPr>
      <w:r w:rsidRPr="004F0D41">
        <w:rPr>
          <w:sz w:val="28"/>
          <w:szCs w:val="28"/>
        </w:rPr>
        <w:t>Ф</w:t>
      </w:r>
      <w:r w:rsidR="00FF5F98">
        <w:rPr>
          <w:sz w:val="28"/>
          <w:szCs w:val="28"/>
        </w:rPr>
        <w:t>актически местный бюджет за 2016</w:t>
      </w:r>
      <w:r w:rsidR="000445C3">
        <w:rPr>
          <w:sz w:val="28"/>
          <w:szCs w:val="28"/>
        </w:rPr>
        <w:t xml:space="preserve"> год исполнен с </w:t>
      </w:r>
      <w:proofErr w:type="spellStart"/>
      <w:r w:rsidR="000445C3" w:rsidRPr="005D7701">
        <w:rPr>
          <w:i/>
          <w:sz w:val="28"/>
          <w:szCs w:val="28"/>
        </w:rPr>
        <w:t>профицитом</w:t>
      </w:r>
      <w:proofErr w:type="spellEnd"/>
      <w:r w:rsidRPr="004F0D41">
        <w:rPr>
          <w:sz w:val="28"/>
          <w:szCs w:val="28"/>
        </w:rPr>
        <w:t xml:space="preserve"> в</w:t>
      </w:r>
      <w:r w:rsidR="000445C3">
        <w:rPr>
          <w:sz w:val="28"/>
          <w:szCs w:val="28"/>
        </w:rPr>
        <w:t xml:space="preserve"> сумме 73353.0</w:t>
      </w:r>
      <w:r w:rsidRPr="004F0D41">
        <w:rPr>
          <w:sz w:val="28"/>
          <w:szCs w:val="28"/>
        </w:rPr>
        <w:t xml:space="preserve"> тыс. рублей.  </w:t>
      </w:r>
    </w:p>
    <w:p w:rsidR="001B2A89" w:rsidRPr="004F0D41" w:rsidRDefault="001B2A89" w:rsidP="004F0D41">
      <w:pPr>
        <w:ind w:firstLine="709"/>
        <w:jc w:val="both"/>
        <w:rPr>
          <w:sz w:val="28"/>
          <w:szCs w:val="28"/>
        </w:rPr>
      </w:pPr>
    </w:p>
    <w:p w:rsidR="009954C5" w:rsidRDefault="009954C5" w:rsidP="004F0D41">
      <w:pPr>
        <w:ind w:hanging="142"/>
        <w:jc w:val="center"/>
        <w:rPr>
          <w:sz w:val="28"/>
          <w:szCs w:val="28"/>
        </w:rPr>
      </w:pPr>
    </w:p>
    <w:p w:rsidR="00CB016C" w:rsidRDefault="00CB016C" w:rsidP="004F0D41">
      <w:pPr>
        <w:ind w:hanging="142"/>
        <w:jc w:val="center"/>
        <w:rPr>
          <w:sz w:val="28"/>
          <w:szCs w:val="28"/>
        </w:rPr>
      </w:pPr>
    </w:p>
    <w:p w:rsidR="00CB016C" w:rsidRDefault="00CB016C" w:rsidP="004F0D41">
      <w:pPr>
        <w:ind w:hanging="142"/>
        <w:jc w:val="center"/>
        <w:rPr>
          <w:sz w:val="28"/>
          <w:szCs w:val="28"/>
        </w:rPr>
      </w:pPr>
    </w:p>
    <w:p w:rsidR="00CB016C" w:rsidRDefault="00CB016C" w:rsidP="004F0D41">
      <w:pPr>
        <w:ind w:hanging="142"/>
        <w:jc w:val="center"/>
        <w:rPr>
          <w:sz w:val="28"/>
          <w:szCs w:val="28"/>
        </w:rPr>
      </w:pPr>
    </w:p>
    <w:p w:rsidR="00CB016C" w:rsidRDefault="00CB016C" w:rsidP="004F0D41">
      <w:pPr>
        <w:ind w:hanging="142"/>
        <w:jc w:val="center"/>
        <w:rPr>
          <w:sz w:val="28"/>
          <w:szCs w:val="28"/>
        </w:rPr>
      </w:pPr>
    </w:p>
    <w:p w:rsidR="00CB016C" w:rsidRDefault="00CB016C" w:rsidP="004F0D41">
      <w:pPr>
        <w:ind w:hanging="142"/>
        <w:jc w:val="center"/>
        <w:rPr>
          <w:sz w:val="28"/>
          <w:szCs w:val="28"/>
        </w:rPr>
      </w:pPr>
    </w:p>
    <w:p w:rsidR="001B2A89" w:rsidRPr="00CB016C" w:rsidRDefault="001B2A89" w:rsidP="004F0D41">
      <w:pPr>
        <w:ind w:hanging="142"/>
        <w:jc w:val="center"/>
        <w:rPr>
          <w:b/>
          <w:sz w:val="28"/>
          <w:szCs w:val="28"/>
        </w:rPr>
      </w:pPr>
      <w:r w:rsidRPr="00CB016C">
        <w:rPr>
          <w:b/>
          <w:sz w:val="28"/>
          <w:szCs w:val="28"/>
        </w:rPr>
        <w:t>Изменение остатков средств по текущему счету местного бюджета</w:t>
      </w:r>
    </w:p>
    <w:p w:rsidR="00C15B74" w:rsidRPr="00CB016C" w:rsidRDefault="00C15B74" w:rsidP="004F0D41">
      <w:pPr>
        <w:ind w:hanging="142"/>
        <w:jc w:val="center"/>
        <w:rPr>
          <w:b/>
          <w:sz w:val="28"/>
          <w:szCs w:val="28"/>
        </w:rPr>
      </w:pPr>
    </w:p>
    <w:p w:rsidR="009954C5" w:rsidRPr="004F0D41" w:rsidRDefault="009954C5" w:rsidP="004F0D41">
      <w:pPr>
        <w:ind w:hanging="142"/>
        <w:jc w:val="center"/>
        <w:rPr>
          <w:sz w:val="28"/>
          <w:szCs w:val="28"/>
        </w:rPr>
      </w:pPr>
    </w:p>
    <w:p w:rsidR="001B2A89" w:rsidRPr="004F0D41" w:rsidRDefault="004F0D41" w:rsidP="004F0D41">
      <w:pPr>
        <w:ind w:firstLine="708"/>
        <w:jc w:val="right"/>
      </w:pPr>
      <w:r w:rsidRPr="004F0D41"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126"/>
        <w:gridCol w:w="1985"/>
        <w:gridCol w:w="2126"/>
      </w:tblGrid>
      <w:tr w:rsidR="001B2A89" w:rsidRPr="004F0D41" w:rsidTr="004F0D4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89" w:rsidRPr="004F0D41" w:rsidRDefault="001B2A89" w:rsidP="004F0D4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A89" w:rsidRPr="002355C9" w:rsidRDefault="000445C3" w:rsidP="004F0D4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2355C9">
              <w:rPr>
                <w:rFonts w:eastAsia="Calibri"/>
                <w:b/>
                <w:sz w:val="22"/>
                <w:szCs w:val="22"/>
              </w:rPr>
              <w:t>Остаток на 01.01.2016</w:t>
            </w:r>
            <w:r w:rsidR="001B2A89" w:rsidRPr="002355C9">
              <w:rPr>
                <w:rFonts w:eastAsia="Calibri"/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A89" w:rsidRPr="002355C9" w:rsidRDefault="001B2A89" w:rsidP="004F0D4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2355C9">
              <w:rPr>
                <w:rFonts w:eastAsia="Calibri"/>
                <w:b/>
                <w:sz w:val="22"/>
                <w:szCs w:val="22"/>
              </w:rPr>
              <w:t>Остаток на 01.01.201</w:t>
            </w:r>
            <w:r w:rsidR="000445C3" w:rsidRPr="002355C9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A89" w:rsidRPr="002355C9" w:rsidRDefault="001B2A89" w:rsidP="004F0D41">
            <w:pPr>
              <w:jc w:val="both"/>
              <w:rPr>
                <w:b/>
              </w:rPr>
            </w:pPr>
            <w:r w:rsidRPr="002355C9">
              <w:rPr>
                <w:rFonts w:eastAsia="Calibri"/>
                <w:b/>
                <w:sz w:val="22"/>
                <w:szCs w:val="22"/>
              </w:rPr>
              <w:t>Изменение</w:t>
            </w:r>
          </w:p>
          <w:p w:rsidR="001B2A89" w:rsidRPr="002355C9" w:rsidRDefault="001B2A89" w:rsidP="004F0D4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2355C9">
              <w:rPr>
                <w:rFonts w:eastAsia="Calibri"/>
                <w:b/>
                <w:sz w:val="22"/>
                <w:szCs w:val="22"/>
              </w:rPr>
              <w:t>остатка</w:t>
            </w:r>
          </w:p>
        </w:tc>
      </w:tr>
      <w:tr w:rsidR="005D7701" w:rsidRPr="004F0D41" w:rsidTr="004F0D4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01" w:rsidRPr="004F0D41" w:rsidRDefault="005D7701" w:rsidP="004F0D4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D41">
              <w:rPr>
                <w:rFonts w:eastAsia="Calibri"/>
              </w:rPr>
              <w:t>Средства на едином счете бюджета в органе федерального казначейства –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01" w:rsidRPr="004F0D41" w:rsidRDefault="005D7701" w:rsidP="008E2C47">
            <w:pPr>
              <w:jc w:val="both"/>
            </w:pPr>
          </w:p>
          <w:p w:rsidR="005D7701" w:rsidRPr="004F0D41" w:rsidRDefault="005D7701" w:rsidP="008E2C47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D41">
              <w:rPr>
                <w:lang w:eastAsia="en-US"/>
              </w:rPr>
              <w:t>212066.4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01" w:rsidRPr="004F0D41" w:rsidRDefault="005D7701" w:rsidP="004F0D41">
            <w:pPr>
              <w:jc w:val="both"/>
            </w:pPr>
          </w:p>
          <w:p w:rsidR="005D7701" w:rsidRPr="004F0D41" w:rsidRDefault="005D7701" w:rsidP="004F0D4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285419.4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01" w:rsidRPr="004F0D41" w:rsidRDefault="005D7701" w:rsidP="004F0D41">
            <w:pPr>
              <w:jc w:val="both"/>
            </w:pPr>
          </w:p>
          <w:p w:rsidR="005D7701" w:rsidRPr="004F0D41" w:rsidRDefault="005D7701" w:rsidP="005D770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rFonts w:eastAsia="Calibri"/>
              </w:rPr>
              <w:t>+73353.0</w:t>
            </w:r>
          </w:p>
        </w:tc>
      </w:tr>
      <w:tr w:rsidR="005D7701" w:rsidRPr="004F0D41" w:rsidTr="004F0D4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01" w:rsidRPr="004F0D41" w:rsidRDefault="005D7701" w:rsidP="004F0D4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D41">
              <w:rPr>
                <w:rFonts w:eastAsia="Calibri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01" w:rsidRPr="004F0D41" w:rsidRDefault="005D7701" w:rsidP="008E2C47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01" w:rsidRPr="004F0D41" w:rsidRDefault="005D7701" w:rsidP="004F0D4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01" w:rsidRPr="004F0D41" w:rsidRDefault="005D7701" w:rsidP="004F0D4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D7701" w:rsidRPr="004F0D41" w:rsidTr="004F0D4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01" w:rsidRPr="004F0D41" w:rsidRDefault="005D7701" w:rsidP="004F0D4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D41">
              <w:rPr>
                <w:rFonts w:eastAsia="Calibri"/>
              </w:rPr>
              <w:t>-остаток  средств, полученных из областного бюджета по расчетам межбюджетных трансфертов и иных источников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01" w:rsidRPr="004F0D41" w:rsidRDefault="005D7701" w:rsidP="008E2C47">
            <w:pPr>
              <w:jc w:val="both"/>
            </w:pPr>
          </w:p>
          <w:p w:rsidR="005D7701" w:rsidRPr="004F0D41" w:rsidRDefault="005D7701" w:rsidP="008E2C47">
            <w:pPr>
              <w:jc w:val="both"/>
              <w:rPr>
                <w:rFonts w:eastAsia="Calibri"/>
              </w:rPr>
            </w:pPr>
          </w:p>
          <w:p w:rsidR="005D7701" w:rsidRPr="004F0D41" w:rsidRDefault="005D7701" w:rsidP="008E2C47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D41">
              <w:rPr>
                <w:rFonts w:eastAsia="Calibri"/>
              </w:rPr>
              <w:t>78514.6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01" w:rsidRPr="004F0D41" w:rsidRDefault="005D7701" w:rsidP="004F0D41">
            <w:pPr>
              <w:jc w:val="both"/>
            </w:pPr>
          </w:p>
          <w:p w:rsidR="005D7701" w:rsidRPr="004F0D41" w:rsidRDefault="005D7701" w:rsidP="004F0D41">
            <w:pPr>
              <w:jc w:val="both"/>
              <w:rPr>
                <w:rFonts w:eastAsia="Calibri"/>
              </w:rPr>
            </w:pPr>
          </w:p>
          <w:p w:rsidR="005D7701" w:rsidRPr="004F0D41" w:rsidRDefault="005D7701" w:rsidP="004F0D4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rFonts w:eastAsia="Calibri"/>
              </w:rPr>
              <w:t>18264.3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01" w:rsidRPr="004F0D41" w:rsidRDefault="005D7701" w:rsidP="004F0D41">
            <w:pPr>
              <w:jc w:val="both"/>
            </w:pPr>
          </w:p>
          <w:p w:rsidR="005D7701" w:rsidRPr="004F0D41" w:rsidRDefault="005D7701" w:rsidP="004F0D41">
            <w:pPr>
              <w:jc w:val="both"/>
              <w:rPr>
                <w:rFonts w:eastAsia="Calibri"/>
              </w:rPr>
            </w:pPr>
          </w:p>
          <w:p w:rsidR="005D7701" w:rsidRPr="004F0D41" w:rsidRDefault="005D7701" w:rsidP="004F0D4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D41">
              <w:rPr>
                <w:rFonts w:eastAsia="Calibri"/>
              </w:rPr>
              <w:t>-</w:t>
            </w:r>
            <w:r>
              <w:rPr>
                <w:rFonts w:eastAsia="Calibri"/>
              </w:rPr>
              <w:t>60250.3</w:t>
            </w:r>
          </w:p>
        </w:tc>
      </w:tr>
      <w:tr w:rsidR="005D7701" w:rsidRPr="004F0D41" w:rsidTr="004F0D4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01" w:rsidRPr="004F0D41" w:rsidRDefault="005D7701" w:rsidP="004F0D41">
            <w:pPr>
              <w:jc w:val="both"/>
            </w:pPr>
            <w:r w:rsidRPr="004F0D41">
              <w:rPr>
                <w:rFonts w:eastAsia="Calibri"/>
              </w:rPr>
              <w:t>-свободный остаток средств местного бюджета.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01" w:rsidRPr="004F0D41" w:rsidRDefault="005D7701" w:rsidP="008E2C47">
            <w:pPr>
              <w:jc w:val="both"/>
            </w:pPr>
          </w:p>
          <w:p w:rsidR="005D7701" w:rsidRPr="004F0D41" w:rsidRDefault="005D7701" w:rsidP="008E2C47">
            <w:pPr>
              <w:jc w:val="both"/>
              <w:rPr>
                <w:rFonts w:eastAsia="Calibri"/>
              </w:rPr>
            </w:pPr>
            <w:r w:rsidRPr="004F0D41">
              <w:rPr>
                <w:rFonts w:eastAsia="Calibri"/>
              </w:rPr>
              <w:t>133551.8</w:t>
            </w:r>
          </w:p>
          <w:p w:rsidR="005D7701" w:rsidRPr="004F0D41" w:rsidRDefault="005D7701" w:rsidP="008E2C47">
            <w:pPr>
              <w:jc w:val="both"/>
              <w:rPr>
                <w:rFonts w:eastAsia="Calibri"/>
              </w:rPr>
            </w:pPr>
          </w:p>
          <w:p w:rsidR="005D7701" w:rsidRPr="004F0D41" w:rsidRDefault="005D7701" w:rsidP="008E2C47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01" w:rsidRPr="004F0D41" w:rsidRDefault="005D7701" w:rsidP="004F0D41">
            <w:pPr>
              <w:jc w:val="both"/>
            </w:pPr>
          </w:p>
          <w:p w:rsidR="005D7701" w:rsidRPr="004F0D41" w:rsidRDefault="005D7701" w:rsidP="004F0D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267155.1</w:t>
            </w:r>
          </w:p>
          <w:p w:rsidR="005D7701" w:rsidRPr="004F0D41" w:rsidRDefault="005D7701" w:rsidP="004F0D4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01" w:rsidRPr="004F0D41" w:rsidRDefault="005D7701" w:rsidP="004F0D41">
            <w:pPr>
              <w:jc w:val="both"/>
            </w:pPr>
          </w:p>
          <w:p w:rsidR="005D7701" w:rsidRPr="004F0D41" w:rsidRDefault="005D7701" w:rsidP="004F0D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+133603.3</w:t>
            </w:r>
          </w:p>
          <w:p w:rsidR="005D7701" w:rsidRPr="004F0D41" w:rsidRDefault="005D7701" w:rsidP="004F0D4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32425A" w:rsidRPr="004F0D41" w:rsidRDefault="0032425A" w:rsidP="004F0D41">
      <w:pPr>
        <w:jc w:val="both"/>
        <w:rPr>
          <w:sz w:val="28"/>
          <w:szCs w:val="28"/>
        </w:rPr>
      </w:pPr>
    </w:p>
    <w:p w:rsidR="009954C5" w:rsidRDefault="009954C5" w:rsidP="00CA0FE7">
      <w:pPr>
        <w:ind w:firstLine="708"/>
        <w:jc w:val="center"/>
        <w:rPr>
          <w:sz w:val="28"/>
          <w:szCs w:val="28"/>
        </w:rPr>
      </w:pPr>
    </w:p>
    <w:p w:rsidR="00CA0FE7" w:rsidRPr="00CB016C" w:rsidRDefault="00CA0FE7" w:rsidP="00CA0FE7">
      <w:pPr>
        <w:ind w:firstLine="708"/>
        <w:jc w:val="center"/>
        <w:rPr>
          <w:b/>
          <w:sz w:val="28"/>
          <w:szCs w:val="28"/>
        </w:rPr>
      </w:pPr>
      <w:r w:rsidRPr="00CB016C">
        <w:rPr>
          <w:b/>
          <w:sz w:val="28"/>
          <w:szCs w:val="28"/>
        </w:rPr>
        <w:t>Муниципаль</w:t>
      </w:r>
      <w:r w:rsidR="00C15B74" w:rsidRPr="00CB016C">
        <w:rPr>
          <w:b/>
          <w:sz w:val="28"/>
          <w:szCs w:val="28"/>
        </w:rPr>
        <w:t>ный</w:t>
      </w:r>
      <w:r w:rsidRPr="00CB016C">
        <w:rPr>
          <w:b/>
          <w:sz w:val="28"/>
          <w:szCs w:val="28"/>
        </w:rPr>
        <w:t xml:space="preserve">  долг</w:t>
      </w:r>
    </w:p>
    <w:p w:rsidR="00055056" w:rsidRPr="00CA0FE7" w:rsidRDefault="00055056" w:rsidP="00CA0FE7">
      <w:pPr>
        <w:ind w:firstLine="708"/>
        <w:jc w:val="center"/>
        <w:rPr>
          <w:sz w:val="28"/>
          <w:szCs w:val="28"/>
        </w:rPr>
      </w:pPr>
    </w:p>
    <w:p w:rsidR="00CA0FE7" w:rsidRDefault="00F733A7" w:rsidP="00CA0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="00CA0FE7" w:rsidRPr="00CA0FE7">
        <w:rPr>
          <w:sz w:val="28"/>
          <w:szCs w:val="28"/>
        </w:rPr>
        <w:t xml:space="preserve"> го</w:t>
      </w:r>
      <w:r w:rsidR="00CA0FE7">
        <w:rPr>
          <w:sz w:val="28"/>
          <w:szCs w:val="28"/>
        </w:rPr>
        <w:t>ду бюджетные кредиты из областного</w:t>
      </w:r>
      <w:r w:rsidR="00CA0FE7" w:rsidRPr="00CA0FE7">
        <w:rPr>
          <w:sz w:val="28"/>
          <w:szCs w:val="28"/>
        </w:rPr>
        <w:t xml:space="preserve"> бю</w:t>
      </w:r>
      <w:r w:rsidR="00CA0FE7">
        <w:rPr>
          <w:sz w:val="28"/>
          <w:szCs w:val="28"/>
        </w:rPr>
        <w:t>джета не предоставля</w:t>
      </w:r>
      <w:r w:rsidR="000445C3">
        <w:rPr>
          <w:sz w:val="28"/>
          <w:szCs w:val="28"/>
        </w:rPr>
        <w:t>лись. По состоянию на 01.01.2017</w:t>
      </w:r>
      <w:r w:rsidR="00CA0FE7">
        <w:rPr>
          <w:sz w:val="28"/>
          <w:szCs w:val="28"/>
        </w:rPr>
        <w:t xml:space="preserve"> года задолженность отсутствует.</w:t>
      </w:r>
    </w:p>
    <w:p w:rsidR="004D20FD" w:rsidRDefault="004D20FD" w:rsidP="004D20FD">
      <w:pPr>
        <w:rPr>
          <w:sz w:val="28"/>
          <w:szCs w:val="28"/>
        </w:rPr>
      </w:pPr>
    </w:p>
    <w:p w:rsidR="004D20FD" w:rsidRDefault="004D20FD" w:rsidP="00C15B74">
      <w:pPr>
        <w:ind w:firstLine="708"/>
        <w:rPr>
          <w:sz w:val="28"/>
          <w:szCs w:val="28"/>
        </w:rPr>
      </w:pPr>
    </w:p>
    <w:p w:rsidR="00055056" w:rsidRPr="00CB016C" w:rsidRDefault="004D20FD" w:rsidP="004D20F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55056" w:rsidRPr="00CB016C">
        <w:rPr>
          <w:b/>
          <w:sz w:val="28"/>
          <w:szCs w:val="28"/>
        </w:rPr>
        <w:t>Вывод</w:t>
      </w:r>
      <w:bookmarkStart w:id="0" w:name="_GoBack"/>
      <w:bookmarkEnd w:id="0"/>
    </w:p>
    <w:p w:rsidR="00C15B74" w:rsidRPr="004D20FD" w:rsidRDefault="00C15B74" w:rsidP="00055056">
      <w:pPr>
        <w:ind w:firstLine="708"/>
        <w:jc w:val="center"/>
        <w:rPr>
          <w:sz w:val="28"/>
          <w:szCs w:val="28"/>
        </w:rPr>
      </w:pPr>
    </w:p>
    <w:p w:rsidR="00A97606" w:rsidRPr="004D20FD" w:rsidRDefault="00055056" w:rsidP="002355C9">
      <w:pPr>
        <w:pStyle w:val="ab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4D20FD">
        <w:rPr>
          <w:sz w:val="28"/>
          <w:szCs w:val="28"/>
        </w:rPr>
        <w:t>Годовой</w:t>
      </w:r>
      <w:r w:rsidR="00831B3F" w:rsidRPr="004D20FD">
        <w:rPr>
          <w:sz w:val="28"/>
          <w:szCs w:val="28"/>
        </w:rPr>
        <w:t xml:space="preserve"> консолидированный</w:t>
      </w:r>
      <w:r w:rsidRPr="004D20FD">
        <w:rPr>
          <w:sz w:val="28"/>
          <w:szCs w:val="28"/>
        </w:rPr>
        <w:t xml:space="preserve">  отчет об исполнении консолидированного бюджета муниципального образования «Горо</w:t>
      </w:r>
      <w:r w:rsidR="000445C3" w:rsidRPr="004D20FD">
        <w:rPr>
          <w:sz w:val="28"/>
          <w:szCs w:val="28"/>
        </w:rPr>
        <w:t>дской округ Ногликский»  за 2016</w:t>
      </w:r>
      <w:r w:rsidRPr="004D20FD">
        <w:rPr>
          <w:sz w:val="28"/>
          <w:szCs w:val="28"/>
        </w:rPr>
        <w:t xml:space="preserve"> год</w:t>
      </w:r>
      <w:r w:rsidR="00831B3F" w:rsidRPr="004D20FD">
        <w:rPr>
          <w:sz w:val="28"/>
          <w:szCs w:val="28"/>
        </w:rPr>
        <w:t xml:space="preserve">, </w:t>
      </w:r>
      <w:r w:rsidRPr="004D20FD">
        <w:rPr>
          <w:sz w:val="28"/>
          <w:szCs w:val="28"/>
        </w:rPr>
        <w:t xml:space="preserve"> </w:t>
      </w:r>
      <w:r w:rsidR="00831B3F" w:rsidRPr="004D20FD">
        <w:rPr>
          <w:color w:val="000000"/>
          <w:sz w:val="28"/>
          <w:szCs w:val="28"/>
        </w:rPr>
        <w:lastRenderedPageBreak/>
        <w:t>соответствует положениям бюджетного законодательства Российской Федерации,  нормативно-правовым актам муниципального образования.</w:t>
      </w:r>
    </w:p>
    <w:p w:rsidR="00A97606" w:rsidRPr="004D20FD" w:rsidRDefault="00055056" w:rsidP="002355C9">
      <w:pPr>
        <w:pStyle w:val="ab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4D20FD">
        <w:rPr>
          <w:sz w:val="28"/>
          <w:szCs w:val="28"/>
        </w:rPr>
        <w:t xml:space="preserve">достоверен, отражает результаты исполнения местного </w:t>
      </w:r>
      <w:r w:rsidR="000445C3" w:rsidRPr="004D20FD">
        <w:rPr>
          <w:sz w:val="28"/>
          <w:szCs w:val="28"/>
        </w:rPr>
        <w:t>бюджета за период с 01.01.2016</w:t>
      </w:r>
      <w:r w:rsidR="00FC6E6F">
        <w:rPr>
          <w:sz w:val="28"/>
          <w:szCs w:val="28"/>
        </w:rPr>
        <w:t xml:space="preserve"> года</w:t>
      </w:r>
      <w:r w:rsidR="000445C3" w:rsidRPr="004D20FD">
        <w:rPr>
          <w:sz w:val="28"/>
          <w:szCs w:val="28"/>
        </w:rPr>
        <w:t xml:space="preserve">  по 31.12.2016</w:t>
      </w:r>
      <w:r w:rsidR="00CB016C">
        <w:rPr>
          <w:sz w:val="28"/>
          <w:szCs w:val="28"/>
        </w:rPr>
        <w:t xml:space="preserve"> года</w:t>
      </w:r>
      <w:proofErr w:type="gramStart"/>
      <w:r w:rsidR="00CB016C">
        <w:rPr>
          <w:sz w:val="28"/>
          <w:szCs w:val="28"/>
        </w:rPr>
        <w:t xml:space="preserve"> .</w:t>
      </w:r>
      <w:proofErr w:type="gramEnd"/>
      <w:r w:rsidR="000445C3" w:rsidRPr="004D20FD">
        <w:rPr>
          <w:sz w:val="28"/>
          <w:szCs w:val="28"/>
        </w:rPr>
        <w:t xml:space="preserve"> </w:t>
      </w:r>
      <w:r w:rsidR="00FC6E6F">
        <w:rPr>
          <w:sz w:val="28"/>
          <w:szCs w:val="28"/>
        </w:rPr>
        <w:t xml:space="preserve"> С</w:t>
      </w:r>
      <w:r w:rsidRPr="004D20FD">
        <w:rPr>
          <w:sz w:val="28"/>
          <w:szCs w:val="28"/>
        </w:rPr>
        <w:t>оответствует бюджетному законодательству.</w:t>
      </w:r>
      <w:r w:rsidR="004D20FD">
        <w:rPr>
          <w:sz w:val="28"/>
          <w:szCs w:val="28"/>
        </w:rPr>
        <w:t xml:space="preserve"> </w:t>
      </w:r>
      <w:r w:rsidR="001B2A89" w:rsidRPr="004D20FD">
        <w:rPr>
          <w:sz w:val="28"/>
          <w:szCs w:val="28"/>
        </w:rPr>
        <w:t>По результатам внешней проверки  годовой отчетности главных администраторов бюджетных средств</w:t>
      </w:r>
      <w:r w:rsidR="00286696" w:rsidRPr="004D20FD">
        <w:rPr>
          <w:sz w:val="28"/>
          <w:szCs w:val="28"/>
        </w:rPr>
        <w:t xml:space="preserve"> </w:t>
      </w:r>
      <w:r w:rsidR="008A71A9" w:rsidRPr="004D20FD">
        <w:rPr>
          <w:sz w:val="28"/>
          <w:szCs w:val="28"/>
        </w:rPr>
        <w:t xml:space="preserve">отчетность </w:t>
      </w:r>
      <w:r w:rsidR="001B2A89" w:rsidRPr="004D20FD">
        <w:rPr>
          <w:sz w:val="28"/>
          <w:szCs w:val="28"/>
        </w:rPr>
        <w:t>признан</w:t>
      </w:r>
      <w:r w:rsidR="008A71A9" w:rsidRPr="004D20FD">
        <w:rPr>
          <w:sz w:val="28"/>
          <w:szCs w:val="28"/>
        </w:rPr>
        <w:t>а достоверной</w:t>
      </w:r>
      <w:r w:rsidR="004F0D41" w:rsidRPr="004D20FD">
        <w:rPr>
          <w:sz w:val="28"/>
          <w:szCs w:val="28"/>
        </w:rPr>
        <w:t>.</w:t>
      </w:r>
    </w:p>
    <w:p w:rsidR="004F0D41" w:rsidRPr="004D20FD" w:rsidRDefault="00831B3F" w:rsidP="002355C9">
      <w:pPr>
        <w:pStyle w:val="ab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4D20FD">
        <w:rPr>
          <w:sz w:val="28"/>
          <w:szCs w:val="28"/>
        </w:rPr>
        <w:t>Согласно статье 33 Бюджетного кодекса соблюден принцип сбалансированности бюджета  муниципального образования «Городской округ Ногликский», объем предусмотренных бюджетом расходов  соответствует суммарному объему доходов бюджета</w:t>
      </w:r>
      <w:r w:rsidR="008A71A9" w:rsidRPr="004D20FD">
        <w:rPr>
          <w:sz w:val="28"/>
          <w:szCs w:val="28"/>
        </w:rPr>
        <w:t>,</w:t>
      </w:r>
      <w:r w:rsidRPr="004D20FD">
        <w:rPr>
          <w:sz w:val="28"/>
          <w:szCs w:val="28"/>
        </w:rPr>
        <w:t xml:space="preserve"> </w:t>
      </w:r>
      <w:r w:rsidRPr="004D20FD">
        <w:rPr>
          <w:rFonts w:eastAsiaTheme="minorHAnsi"/>
          <w:sz w:val="28"/>
          <w:szCs w:val="28"/>
          <w:lang w:eastAsia="en-US"/>
        </w:rPr>
        <w:t xml:space="preserve"> дефицита</w:t>
      </w:r>
      <w:r w:rsidR="008A71A9" w:rsidRPr="004D20FD">
        <w:rPr>
          <w:rFonts w:eastAsiaTheme="minorHAnsi"/>
          <w:sz w:val="28"/>
          <w:szCs w:val="28"/>
          <w:lang w:eastAsia="en-US"/>
        </w:rPr>
        <w:t xml:space="preserve"> бюджета отсутствует</w:t>
      </w:r>
      <w:r w:rsidR="00CB016C">
        <w:rPr>
          <w:rFonts w:eastAsiaTheme="minorHAnsi"/>
          <w:sz w:val="28"/>
          <w:szCs w:val="28"/>
          <w:lang w:eastAsia="en-US"/>
        </w:rPr>
        <w:t>.</w:t>
      </w:r>
    </w:p>
    <w:p w:rsidR="00831B3F" w:rsidRPr="004D20FD" w:rsidRDefault="00831B3F" w:rsidP="002355C9">
      <w:pPr>
        <w:pStyle w:val="ConsPlusNormal"/>
        <w:ind w:left="142"/>
        <w:jc w:val="both"/>
        <w:rPr>
          <w:rStyle w:val="FontStyle25"/>
          <w:sz w:val="28"/>
          <w:szCs w:val="28"/>
        </w:rPr>
      </w:pPr>
      <w:r w:rsidRPr="004D20FD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Устанавливаемы</w:t>
      </w:r>
      <w:r w:rsidR="008A71A9" w:rsidRPr="004D20FD">
        <w:rPr>
          <w:rFonts w:ascii="Times New Roman" w:eastAsiaTheme="minorHAnsi" w:hAnsi="Times New Roman" w:cs="Times New Roman"/>
          <w:sz w:val="28"/>
          <w:szCs w:val="28"/>
          <w:lang w:eastAsia="en-US"/>
        </w:rPr>
        <w:t>й размер резервного фонда 369</w:t>
      </w:r>
      <w:r w:rsidRPr="004D20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руб. </w:t>
      </w:r>
      <w:r w:rsidR="008A71A9" w:rsidRPr="004D20FD">
        <w:rPr>
          <w:rStyle w:val="FontStyle25"/>
          <w:sz w:val="28"/>
          <w:szCs w:val="28"/>
        </w:rPr>
        <w:t>или 0,02</w:t>
      </w:r>
      <w:r w:rsidRPr="004D20FD">
        <w:rPr>
          <w:rStyle w:val="FontStyle25"/>
          <w:sz w:val="28"/>
          <w:szCs w:val="28"/>
        </w:rPr>
        <w:t xml:space="preserve"> % утверждаемого общего объема расходов, что соответствует пункту 3 статьи 81 Бюджетного кодекса  Российской Федерации. </w:t>
      </w:r>
    </w:p>
    <w:p w:rsidR="00831B3F" w:rsidRPr="004D20FD" w:rsidRDefault="00831B3F" w:rsidP="002355C9">
      <w:pPr>
        <w:autoSpaceDE w:val="0"/>
        <w:autoSpaceDN w:val="0"/>
        <w:adjustRightInd w:val="0"/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4D20FD">
        <w:rPr>
          <w:rStyle w:val="FontStyle25"/>
          <w:sz w:val="28"/>
          <w:szCs w:val="28"/>
        </w:rPr>
        <w:t xml:space="preserve">В соответствии со статьей 179.4 утверждаемый объем бюджетных ассигнований  муниципального дорожного фонда </w:t>
      </w:r>
      <w:r w:rsidRPr="004D20FD">
        <w:rPr>
          <w:rFonts w:eastAsiaTheme="minorHAnsi"/>
          <w:sz w:val="28"/>
          <w:szCs w:val="28"/>
          <w:lang w:eastAsia="en-US"/>
        </w:rPr>
        <w:t>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образования, в соответствии с утвержденным «Порядком формирования и использования муниципального дорожного фонда муниципального образования «Городской округ Ногликский».</w:t>
      </w:r>
    </w:p>
    <w:p w:rsidR="00A97606" w:rsidRPr="004D20FD" w:rsidRDefault="008A71A9" w:rsidP="002355C9">
      <w:pPr>
        <w:ind w:left="142"/>
        <w:jc w:val="both"/>
        <w:rPr>
          <w:sz w:val="28"/>
          <w:szCs w:val="28"/>
        </w:rPr>
      </w:pPr>
      <w:r w:rsidRPr="004D20FD">
        <w:rPr>
          <w:sz w:val="28"/>
          <w:szCs w:val="28"/>
        </w:rPr>
        <w:t>Программный метод</w:t>
      </w:r>
      <w:r w:rsidR="00831B3F" w:rsidRPr="004D20FD">
        <w:rPr>
          <w:sz w:val="28"/>
          <w:szCs w:val="28"/>
        </w:rPr>
        <w:t xml:space="preserve"> сформированного бюджета</w:t>
      </w:r>
      <w:r w:rsidRPr="004D20FD">
        <w:rPr>
          <w:sz w:val="28"/>
          <w:szCs w:val="28"/>
        </w:rPr>
        <w:t xml:space="preserve"> не изменен</w:t>
      </w:r>
      <w:r w:rsidR="00831B3F" w:rsidRPr="004D20FD">
        <w:rPr>
          <w:sz w:val="28"/>
          <w:szCs w:val="28"/>
        </w:rPr>
        <w:t>, социально ориентирован.</w:t>
      </w:r>
      <w:r w:rsidRPr="004D20FD">
        <w:rPr>
          <w:sz w:val="28"/>
          <w:szCs w:val="28"/>
        </w:rPr>
        <w:t xml:space="preserve"> </w:t>
      </w:r>
    </w:p>
    <w:p w:rsidR="00831B3F" w:rsidRPr="004D20FD" w:rsidRDefault="008A71A9" w:rsidP="002355C9">
      <w:pPr>
        <w:ind w:left="142"/>
        <w:jc w:val="both"/>
        <w:rPr>
          <w:sz w:val="28"/>
          <w:szCs w:val="28"/>
        </w:rPr>
      </w:pPr>
      <w:r w:rsidRPr="004D20FD">
        <w:rPr>
          <w:sz w:val="28"/>
          <w:szCs w:val="28"/>
        </w:rPr>
        <w:t xml:space="preserve">Исполнение бюджета муниципального образования «Городской округ Ногликский </w:t>
      </w:r>
      <w:r w:rsidR="00A97606" w:rsidRPr="004D20FD">
        <w:rPr>
          <w:sz w:val="28"/>
          <w:szCs w:val="28"/>
        </w:rPr>
        <w:t>по доходам составило 89.9% от утвержденных бюджетных назначений (с учетом безвозмездных поступлений); по расходам составило 79.5% от утвержденных бюджетных назначений.</w:t>
      </w:r>
    </w:p>
    <w:p w:rsidR="00831B3F" w:rsidRPr="004D20FD" w:rsidRDefault="00831B3F" w:rsidP="002355C9">
      <w:pPr>
        <w:autoSpaceDE w:val="0"/>
        <w:autoSpaceDN w:val="0"/>
        <w:adjustRightInd w:val="0"/>
        <w:ind w:left="142"/>
        <w:jc w:val="both"/>
        <w:rPr>
          <w:rStyle w:val="FontStyle25"/>
          <w:rFonts w:eastAsiaTheme="minorHAnsi"/>
          <w:sz w:val="28"/>
          <w:szCs w:val="28"/>
          <w:lang w:eastAsia="en-US"/>
        </w:rPr>
      </w:pPr>
      <w:r w:rsidRPr="004D20FD">
        <w:rPr>
          <w:b/>
          <w:color w:val="000000"/>
          <w:sz w:val="28"/>
          <w:szCs w:val="28"/>
        </w:rPr>
        <w:t xml:space="preserve"> </w:t>
      </w:r>
      <w:r w:rsidR="00A97606" w:rsidRPr="004D20FD">
        <w:rPr>
          <w:color w:val="000000"/>
          <w:sz w:val="28"/>
          <w:szCs w:val="28"/>
        </w:rPr>
        <w:t xml:space="preserve">Контрольно-счетная палата муниципального образования «Городской округ Ногликский» считает, что годовой консолидированный бюджет муниципального образования «Городской округ Ногликский» за 2016 год </w:t>
      </w:r>
      <w:r w:rsidRPr="004D20FD">
        <w:rPr>
          <w:color w:val="000000"/>
          <w:sz w:val="28"/>
          <w:szCs w:val="28"/>
        </w:rPr>
        <w:t xml:space="preserve"> </w:t>
      </w:r>
      <w:r w:rsidRPr="004D20FD">
        <w:rPr>
          <w:sz w:val="28"/>
          <w:szCs w:val="28"/>
        </w:rPr>
        <w:t>возможным к утверждению</w:t>
      </w:r>
      <w:r w:rsidR="00A97606" w:rsidRPr="004D20FD">
        <w:rPr>
          <w:sz w:val="28"/>
          <w:szCs w:val="28"/>
        </w:rPr>
        <w:t xml:space="preserve"> </w:t>
      </w:r>
      <w:r w:rsidR="00A97606" w:rsidRPr="004D20FD">
        <w:rPr>
          <w:color w:val="000000"/>
          <w:sz w:val="28"/>
          <w:szCs w:val="28"/>
        </w:rPr>
        <w:t>Собранием муниципального образования «Городской округ Ногликский».</w:t>
      </w:r>
    </w:p>
    <w:p w:rsidR="00831B3F" w:rsidRPr="004F0D41" w:rsidRDefault="00831B3F" w:rsidP="004F0D41">
      <w:pPr>
        <w:jc w:val="both"/>
        <w:rPr>
          <w:sz w:val="28"/>
          <w:szCs w:val="28"/>
        </w:rPr>
      </w:pPr>
    </w:p>
    <w:p w:rsidR="004F0D41" w:rsidRPr="004F0D41" w:rsidRDefault="004F0D41" w:rsidP="004F0D41">
      <w:pPr>
        <w:jc w:val="both"/>
        <w:rPr>
          <w:sz w:val="28"/>
          <w:szCs w:val="28"/>
        </w:rPr>
      </w:pPr>
    </w:p>
    <w:p w:rsidR="004F0D41" w:rsidRPr="004F0D41" w:rsidRDefault="004F0D41" w:rsidP="004F0D41">
      <w:pPr>
        <w:jc w:val="both"/>
        <w:rPr>
          <w:sz w:val="28"/>
          <w:szCs w:val="28"/>
        </w:rPr>
      </w:pPr>
    </w:p>
    <w:p w:rsidR="004F0D41" w:rsidRPr="004F0D41" w:rsidRDefault="004F0D41" w:rsidP="004F0D41">
      <w:pPr>
        <w:jc w:val="both"/>
        <w:rPr>
          <w:sz w:val="28"/>
          <w:szCs w:val="28"/>
        </w:rPr>
      </w:pPr>
    </w:p>
    <w:p w:rsidR="0032425A" w:rsidRPr="004F0D41" w:rsidRDefault="0032425A" w:rsidP="004F0D41">
      <w:pPr>
        <w:jc w:val="both"/>
        <w:rPr>
          <w:sz w:val="28"/>
          <w:szCs w:val="28"/>
        </w:rPr>
      </w:pPr>
      <w:r w:rsidRPr="004F0D41">
        <w:rPr>
          <w:sz w:val="28"/>
          <w:szCs w:val="28"/>
        </w:rPr>
        <w:t>Председатель КСП                                ____________                            Т.А. Гычина</w:t>
      </w:r>
    </w:p>
    <w:p w:rsidR="0056292C" w:rsidRPr="004F0D41" w:rsidRDefault="0056292C" w:rsidP="004F0D41">
      <w:pPr>
        <w:ind w:right="-426"/>
        <w:jc w:val="both"/>
        <w:rPr>
          <w:sz w:val="28"/>
          <w:szCs w:val="28"/>
        </w:rPr>
      </w:pPr>
    </w:p>
    <w:p w:rsidR="003A35A9" w:rsidRPr="004F0D41" w:rsidRDefault="00CB016C" w:rsidP="004F0D41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«06</w:t>
      </w:r>
      <w:r w:rsidR="0056292C" w:rsidRPr="004F0D41">
        <w:rPr>
          <w:sz w:val="28"/>
          <w:szCs w:val="28"/>
        </w:rPr>
        <w:t>» апреля</w:t>
      </w:r>
      <w:r>
        <w:rPr>
          <w:sz w:val="28"/>
          <w:szCs w:val="28"/>
        </w:rPr>
        <w:t xml:space="preserve"> 2017</w:t>
      </w:r>
      <w:r w:rsidR="0032425A" w:rsidRPr="004F0D41">
        <w:rPr>
          <w:sz w:val="28"/>
          <w:szCs w:val="28"/>
        </w:rPr>
        <w:t xml:space="preserve"> год</w:t>
      </w:r>
    </w:p>
    <w:sectPr w:rsidR="003A35A9" w:rsidRPr="004F0D41" w:rsidSect="004D20F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3D8E"/>
    <w:multiLevelType w:val="hybridMultilevel"/>
    <w:tmpl w:val="EEB8C88E"/>
    <w:lvl w:ilvl="0" w:tplc="7F405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F23"/>
    <w:rsid w:val="00000747"/>
    <w:rsid w:val="00004C7A"/>
    <w:rsid w:val="00031C67"/>
    <w:rsid w:val="000445C3"/>
    <w:rsid w:val="00055056"/>
    <w:rsid w:val="0007115A"/>
    <w:rsid w:val="00145473"/>
    <w:rsid w:val="001471E0"/>
    <w:rsid w:val="0016412A"/>
    <w:rsid w:val="00183DE7"/>
    <w:rsid w:val="001B2A89"/>
    <w:rsid w:val="001F15B2"/>
    <w:rsid w:val="002111FD"/>
    <w:rsid w:val="00214D4E"/>
    <w:rsid w:val="002355C9"/>
    <w:rsid w:val="00286696"/>
    <w:rsid w:val="002D08E7"/>
    <w:rsid w:val="002E3519"/>
    <w:rsid w:val="0032425A"/>
    <w:rsid w:val="00385755"/>
    <w:rsid w:val="003A35A9"/>
    <w:rsid w:val="003A57CB"/>
    <w:rsid w:val="003B021F"/>
    <w:rsid w:val="003F7525"/>
    <w:rsid w:val="00435D92"/>
    <w:rsid w:val="00465DEB"/>
    <w:rsid w:val="00470273"/>
    <w:rsid w:val="00471E08"/>
    <w:rsid w:val="0048588F"/>
    <w:rsid w:val="004D20FD"/>
    <w:rsid w:val="004D4B28"/>
    <w:rsid w:val="004F0D41"/>
    <w:rsid w:val="005021DA"/>
    <w:rsid w:val="0053050A"/>
    <w:rsid w:val="0055101E"/>
    <w:rsid w:val="00553DB8"/>
    <w:rsid w:val="0056292C"/>
    <w:rsid w:val="005C021F"/>
    <w:rsid w:val="005D63A1"/>
    <w:rsid w:val="005D7701"/>
    <w:rsid w:val="005F5870"/>
    <w:rsid w:val="005F67EF"/>
    <w:rsid w:val="00631143"/>
    <w:rsid w:val="00686956"/>
    <w:rsid w:val="0069214C"/>
    <w:rsid w:val="006A675E"/>
    <w:rsid w:val="006D6F3C"/>
    <w:rsid w:val="006E28E0"/>
    <w:rsid w:val="006F11BB"/>
    <w:rsid w:val="007152CC"/>
    <w:rsid w:val="00746C3E"/>
    <w:rsid w:val="00761651"/>
    <w:rsid w:val="007C201C"/>
    <w:rsid w:val="007C720F"/>
    <w:rsid w:val="007D2706"/>
    <w:rsid w:val="007D28BE"/>
    <w:rsid w:val="007F70B1"/>
    <w:rsid w:val="00814B31"/>
    <w:rsid w:val="00831B3F"/>
    <w:rsid w:val="0084009B"/>
    <w:rsid w:val="00842C9C"/>
    <w:rsid w:val="00851C76"/>
    <w:rsid w:val="00867936"/>
    <w:rsid w:val="008849F3"/>
    <w:rsid w:val="008A71A9"/>
    <w:rsid w:val="008B5A6A"/>
    <w:rsid w:val="008C437C"/>
    <w:rsid w:val="008D2B8D"/>
    <w:rsid w:val="008D42BB"/>
    <w:rsid w:val="00903CB7"/>
    <w:rsid w:val="00923D74"/>
    <w:rsid w:val="00933E56"/>
    <w:rsid w:val="00955B6E"/>
    <w:rsid w:val="0095763F"/>
    <w:rsid w:val="00975AEE"/>
    <w:rsid w:val="009954C5"/>
    <w:rsid w:val="009A053A"/>
    <w:rsid w:val="009A3F23"/>
    <w:rsid w:val="009B0437"/>
    <w:rsid w:val="009B0EEC"/>
    <w:rsid w:val="009B2D42"/>
    <w:rsid w:val="009C20B4"/>
    <w:rsid w:val="009C618F"/>
    <w:rsid w:val="009E5910"/>
    <w:rsid w:val="009F4CC7"/>
    <w:rsid w:val="00A236CA"/>
    <w:rsid w:val="00A743EA"/>
    <w:rsid w:val="00A769AF"/>
    <w:rsid w:val="00A95EDC"/>
    <w:rsid w:val="00A97606"/>
    <w:rsid w:val="00AB4F55"/>
    <w:rsid w:val="00AC36CA"/>
    <w:rsid w:val="00AE6A32"/>
    <w:rsid w:val="00B20019"/>
    <w:rsid w:val="00B27C44"/>
    <w:rsid w:val="00B37F21"/>
    <w:rsid w:val="00B84D64"/>
    <w:rsid w:val="00B8709D"/>
    <w:rsid w:val="00BC1328"/>
    <w:rsid w:val="00BC68F9"/>
    <w:rsid w:val="00BF6F9B"/>
    <w:rsid w:val="00C03065"/>
    <w:rsid w:val="00C05C35"/>
    <w:rsid w:val="00C15B74"/>
    <w:rsid w:val="00C30520"/>
    <w:rsid w:val="00C56C50"/>
    <w:rsid w:val="00C841DA"/>
    <w:rsid w:val="00C90F0C"/>
    <w:rsid w:val="00CA0FE7"/>
    <w:rsid w:val="00CA32BA"/>
    <w:rsid w:val="00CA5D96"/>
    <w:rsid w:val="00CB016C"/>
    <w:rsid w:val="00D2499F"/>
    <w:rsid w:val="00D950B5"/>
    <w:rsid w:val="00DB51F0"/>
    <w:rsid w:val="00E01DB7"/>
    <w:rsid w:val="00E24CF6"/>
    <w:rsid w:val="00E4376D"/>
    <w:rsid w:val="00E75EDD"/>
    <w:rsid w:val="00E81CA6"/>
    <w:rsid w:val="00E962B0"/>
    <w:rsid w:val="00EA18FC"/>
    <w:rsid w:val="00EB4A1B"/>
    <w:rsid w:val="00EE5148"/>
    <w:rsid w:val="00EF46AC"/>
    <w:rsid w:val="00F06777"/>
    <w:rsid w:val="00F07391"/>
    <w:rsid w:val="00F221AB"/>
    <w:rsid w:val="00F23D5A"/>
    <w:rsid w:val="00F27FC4"/>
    <w:rsid w:val="00F4303A"/>
    <w:rsid w:val="00F538AA"/>
    <w:rsid w:val="00F6390F"/>
    <w:rsid w:val="00F66F72"/>
    <w:rsid w:val="00F733A7"/>
    <w:rsid w:val="00F938F5"/>
    <w:rsid w:val="00F96E49"/>
    <w:rsid w:val="00FB511E"/>
    <w:rsid w:val="00FB6EA6"/>
    <w:rsid w:val="00FC1F02"/>
    <w:rsid w:val="00FC4342"/>
    <w:rsid w:val="00FC6E6F"/>
    <w:rsid w:val="00FF5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A89"/>
    <w:pPr>
      <w:keepNext/>
      <w:jc w:val="center"/>
      <w:outlineLvl w:val="0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3F2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A3F2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9A3F2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99"/>
    <w:rsid w:val="009A3F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F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F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A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E3519"/>
  </w:style>
  <w:style w:type="character" w:customStyle="1" w:styleId="10">
    <w:name w:val="Заголовок 1 Знак"/>
    <w:basedOn w:val="a0"/>
    <w:link w:val="1"/>
    <w:rsid w:val="001B2A89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a9">
    <w:name w:val="Body Text Indent"/>
    <w:basedOn w:val="a"/>
    <w:link w:val="aa"/>
    <w:uiPriority w:val="99"/>
    <w:semiHidden/>
    <w:rsid w:val="001B2A89"/>
    <w:pPr>
      <w:ind w:firstLine="720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B2A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831B3F"/>
    <w:rPr>
      <w:rFonts w:ascii="Calibri" w:eastAsia="Times New Roman" w:hAnsi="Calibri" w:cs="Calibri"/>
      <w:szCs w:val="20"/>
      <w:lang w:eastAsia="ru-RU"/>
    </w:rPr>
  </w:style>
  <w:style w:type="character" w:customStyle="1" w:styleId="FontStyle25">
    <w:name w:val="Font Style25"/>
    <w:rsid w:val="00831B3F"/>
    <w:rPr>
      <w:rFonts w:ascii="Times New Roman" w:hAnsi="Times New Roman" w:cs="Times New Roman"/>
      <w:sz w:val="22"/>
      <w:szCs w:val="22"/>
    </w:rPr>
  </w:style>
  <w:style w:type="paragraph" w:styleId="ab">
    <w:name w:val="Normal (Web)"/>
    <w:basedOn w:val="a"/>
    <w:rsid w:val="00831B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A89"/>
    <w:pPr>
      <w:keepNext/>
      <w:jc w:val="center"/>
      <w:outlineLvl w:val="0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3F2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A3F2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9A3F2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99"/>
    <w:rsid w:val="009A3F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F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F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E3519"/>
  </w:style>
  <w:style w:type="character" w:customStyle="1" w:styleId="10">
    <w:name w:val="Заголовок 1 Знак"/>
    <w:basedOn w:val="a0"/>
    <w:link w:val="1"/>
    <w:rsid w:val="001B2A89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a9">
    <w:name w:val="Body Text Indent"/>
    <w:basedOn w:val="a"/>
    <w:link w:val="aa"/>
    <w:uiPriority w:val="99"/>
    <w:semiHidden/>
    <w:rsid w:val="001B2A89"/>
    <w:pPr>
      <w:ind w:firstLine="720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B2A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E8C9-B9A0-4339-BA45-9EC6BE2D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4750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ksp2</cp:lastModifiedBy>
  <cp:revision>10</cp:revision>
  <cp:lastPrinted>2017-04-07T00:13:00Z</cp:lastPrinted>
  <dcterms:created xsi:type="dcterms:W3CDTF">2017-04-06T04:48:00Z</dcterms:created>
  <dcterms:modified xsi:type="dcterms:W3CDTF">2017-04-07T00:17:00Z</dcterms:modified>
</cp:coreProperties>
</file>