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A44F29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17.04.2017 №65/04-84</w:t>
            </w:r>
          </w:p>
        </w:tc>
      </w:tr>
      <w:tr w:rsidR="00C26E34" w:rsidTr="00F01113">
        <w:trPr>
          <w:trHeight w:val="1768"/>
        </w:trPr>
        <w:tc>
          <w:tcPr>
            <w:tcW w:w="875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A44F29" w:rsidRDefault="00C26E34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C0">
              <w:rPr>
                <w:rFonts w:ascii="Times New Roman" w:hAnsi="Times New Roman" w:cs="Times New Roman"/>
                <w:sz w:val="24"/>
                <w:szCs w:val="24"/>
              </w:rPr>
              <w:t>Пункт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E34" w:rsidRPr="00A44F29" w:rsidRDefault="00A44F29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местного бюджета, направленных на реализацию муниципальной программы «Развитие физической культуры, спорта и молодежной политики муниципального образования «Городской округ Ногликский» на 2015-2020 годы» и иных средств, использованных в муниципальном автономном учреждении «Арена» за 2015-2016 год</w:t>
            </w:r>
          </w:p>
        </w:tc>
        <w:tc>
          <w:tcPr>
            <w:tcW w:w="4961" w:type="dxa"/>
          </w:tcPr>
          <w:p w:rsidR="00C26E34" w:rsidRPr="00B4177B" w:rsidRDefault="00CA5711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F29" w:rsidRPr="0013614D">
              <w:rPr>
                <w:rFonts w:ascii="Times New Roman" w:hAnsi="Times New Roman" w:cs="Times New Roman"/>
                <w:sz w:val="24"/>
                <w:szCs w:val="24"/>
              </w:rPr>
              <w:t>В связи с передачей функций и полномочий учредителя Управлению социальной политики администрации муниципального образования «Городской округ Ногликский», внести соответствующие изменения в учредительные документы Учреждения</w:t>
            </w:r>
          </w:p>
        </w:tc>
        <w:tc>
          <w:tcPr>
            <w:tcW w:w="1383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26E34" w:rsidTr="00F01113">
        <w:tc>
          <w:tcPr>
            <w:tcW w:w="875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C26E34" w:rsidRDefault="00C26E34" w:rsidP="00C26E34"/>
        </w:tc>
        <w:tc>
          <w:tcPr>
            <w:tcW w:w="4961" w:type="dxa"/>
          </w:tcPr>
          <w:p w:rsidR="00A44F29" w:rsidRPr="0013614D" w:rsidRDefault="00CA5711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F29" w:rsidRPr="0013614D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требованиями Приказа Минфина РФ от 01.12.2010 № 157н отражение следующих операций бухгалтерского учета:</w:t>
            </w:r>
          </w:p>
          <w:p w:rsidR="00A44F29" w:rsidRPr="0013614D" w:rsidRDefault="00A44F29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- принять на баланс неучтенные в составе основных средств объекты;</w:t>
            </w:r>
          </w:p>
          <w:p w:rsidR="00A44F29" w:rsidRPr="0013614D" w:rsidRDefault="00A44F29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- в целях определения первоначальной стоимости объекта основного средства при его приобретении, включать затраты по доставке объекта до места его использования;</w:t>
            </w:r>
          </w:p>
          <w:p w:rsidR="00A44F29" w:rsidRPr="0013614D" w:rsidRDefault="00A44F29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- произвести корректировку принятого на баланс имущества, отнесенного к категории особо ценного движимого имущества закрепленного за учреждением учредителем;</w:t>
            </w:r>
          </w:p>
          <w:p w:rsidR="00A44F29" w:rsidRPr="0013614D" w:rsidRDefault="00A44F29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- организовать ведение отдельного учета операций с денежными документами;</w:t>
            </w:r>
          </w:p>
          <w:p w:rsidR="00A44F29" w:rsidRPr="0013614D" w:rsidRDefault="00A44F29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- учет денежных средств, находящихся на счете в кредитной организации осуществлять в разрезе кодов вида финансового обеспечения (деятельности);</w:t>
            </w:r>
          </w:p>
          <w:p w:rsidR="00C26E34" w:rsidRPr="00B4177B" w:rsidRDefault="00A44F29" w:rsidP="00A4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 xml:space="preserve">- учет операций по формированию себестоимости выполняемых работ, оказываемых услуг, вести с применением счета 10900 «Затраты на изготовление </w:t>
            </w:r>
            <w:r w:rsidRPr="00136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готовой продукции, выполнение работ, услуг».</w:t>
            </w:r>
          </w:p>
        </w:tc>
        <w:tc>
          <w:tcPr>
            <w:tcW w:w="1383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</w:tc>
      </w:tr>
      <w:tr w:rsidR="00C26E34" w:rsidTr="005A7E8E">
        <w:trPr>
          <w:trHeight w:val="851"/>
        </w:trPr>
        <w:tc>
          <w:tcPr>
            <w:tcW w:w="875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C26E34" w:rsidRDefault="00C26E34" w:rsidP="00C26E34"/>
        </w:tc>
        <w:tc>
          <w:tcPr>
            <w:tcW w:w="4961" w:type="dxa"/>
          </w:tcPr>
          <w:p w:rsidR="00C26E34" w:rsidRPr="00B4177B" w:rsidRDefault="00CA5711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F29" w:rsidRPr="0013614D">
              <w:rPr>
                <w:rFonts w:ascii="Times New Roman" w:hAnsi="Times New Roman" w:cs="Times New Roman"/>
                <w:sz w:val="24"/>
                <w:szCs w:val="24"/>
              </w:rPr>
              <w:t>Разработать внутренний локальный нормативный акт, устанавливающий нормы списания топлива</w:t>
            </w:r>
          </w:p>
        </w:tc>
        <w:tc>
          <w:tcPr>
            <w:tcW w:w="1383" w:type="dxa"/>
          </w:tcPr>
          <w:p w:rsidR="00C26E34" w:rsidRPr="00ED5FC8" w:rsidRDefault="00C26E34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44F29" w:rsidTr="007633C0">
        <w:trPr>
          <w:trHeight w:val="1387"/>
        </w:trPr>
        <w:tc>
          <w:tcPr>
            <w:tcW w:w="875" w:type="dxa"/>
          </w:tcPr>
          <w:p w:rsidR="00A44F29" w:rsidRPr="00ED5FC8" w:rsidRDefault="00A44F29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44F29" w:rsidRDefault="00A44F29" w:rsidP="00C26E34"/>
        </w:tc>
        <w:tc>
          <w:tcPr>
            <w:tcW w:w="4961" w:type="dxa"/>
          </w:tcPr>
          <w:p w:rsidR="00A44F29" w:rsidRPr="0013614D" w:rsidRDefault="00CA5711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F29" w:rsidRPr="0013614D">
              <w:rPr>
                <w:rFonts w:ascii="Times New Roman" w:hAnsi="Times New Roman" w:cs="Times New Roman"/>
                <w:sz w:val="24"/>
                <w:szCs w:val="24"/>
              </w:rPr>
              <w:t>При премировании работников размер премии определять с учетом критериев, установленных Положением о премировании, утвержденным приказом директора от 12.11.2015 №6-к.</w:t>
            </w:r>
          </w:p>
        </w:tc>
        <w:tc>
          <w:tcPr>
            <w:tcW w:w="1383" w:type="dxa"/>
          </w:tcPr>
          <w:p w:rsidR="00A44F29" w:rsidRPr="00ED5FC8" w:rsidRDefault="00A44F29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44F29" w:rsidTr="00CA5711">
        <w:trPr>
          <w:trHeight w:val="1137"/>
        </w:trPr>
        <w:tc>
          <w:tcPr>
            <w:tcW w:w="875" w:type="dxa"/>
          </w:tcPr>
          <w:p w:rsidR="00A44F29" w:rsidRPr="00ED5FC8" w:rsidRDefault="00A44F29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44F29" w:rsidRDefault="00A44F29" w:rsidP="00C26E34"/>
        </w:tc>
        <w:tc>
          <w:tcPr>
            <w:tcW w:w="4961" w:type="dxa"/>
          </w:tcPr>
          <w:p w:rsidR="00A44F29" w:rsidRPr="0013614D" w:rsidRDefault="00CA5711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4F29" w:rsidRPr="00A45696">
              <w:rPr>
                <w:rFonts w:ascii="Times New Roman" w:hAnsi="Times New Roman" w:cs="Times New Roman"/>
                <w:sz w:val="24"/>
                <w:szCs w:val="24"/>
              </w:rPr>
              <w:t>Произвести государственную регистрацию права оперативного управления недвижимого имущества в соответствии с нормами действующего законодательства</w:t>
            </w:r>
          </w:p>
        </w:tc>
        <w:tc>
          <w:tcPr>
            <w:tcW w:w="1383" w:type="dxa"/>
          </w:tcPr>
          <w:p w:rsidR="00A44F29" w:rsidRPr="00ED5FC8" w:rsidRDefault="00A44F29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44F29" w:rsidTr="007633C0">
        <w:trPr>
          <w:trHeight w:val="1387"/>
        </w:trPr>
        <w:tc>
          <w:tcPr>
            <w:tcW w:w="875" w:type="dxa"/>
          </w:tcPr>
          <w:p w:rsidR="00A44F29" w:rsidRPr="00ED5FC8" w:rsidRDefault="00A44F29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A44F29" w:rsidRDefault="00A44F29" w:rsidP="00C26E34"/>
        </w:tc>
        <w:tc>
          <w:tcPr>
            <w:tcW w:w="4961" w:type="dxa"/>
          </w:tcPr>
          <w:p w:rsidR="00A44F29" w:rsidRPr="00A45696" w:rsidRDefault="00CA5711" w:rsidP="00C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4F29" w:rsidRPr="00A45696">
              <w:rPr>
                <w:rFonts w:ascii="Times New Roman" w:hAnsi="Times New Roman" w:cs="Times New Roman"/>
                <w:sz w:val="24"/>
                <w:szCs w:val="24"/>
              </w:rPr>
              <w:t>Усилить внутренний контроль совершаемых фактов хозяйственной жизни путем проведения мероприятий, установленных Положением «О внутреннем финансовом контроле»  Учреждения</w:t>
            </w:r>
          </w:p>
        </w:tc>
        <w:tc>
          <w:tcPr>
            <w:tcW w:w="1383" w:type="dxa"/>
          </w:tcPr>
          <w:p w:rsidR="00A44F29" w:rsidRPr="00ED5FC8" w:rsidRDefault="00A44F29" w:rsidP="00C2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4F553F"/>
    <w:rsid w:val="005A7E8E"/>
    <w:rsid w:val="006808A9"/>
    <w:rsid w:val="0069192D"/>
    <w:rsid w:val="00692305"/>
    <w:rsid w:val="007633C0"/>
    <w:rsid w:val="008D0105"/>
    <w:rsid w:val="008D4E78"/>
    <w:rsid w:val="00A44F29"/>
    <w:rsid w:val="00A75357"/>
    <w:rsid w:val="00B1164B"/>
    <w:rsid w:val="00C26E34"/>
    <w:rsid w:val="00C3681C"/>
    <w:rsid w:val="00CA5711"/>
    <w:rsid w:val="00D639D3"/>
    <w:rsid w:val="00E102BC"/>
    <w:rsid w:val="00E83A0E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13</cp:revision>
  <dcterms:created xsi:type="dcterms:W3CDTF">2018-12-21T00:32:00Z</dcterms:created>
  <dcterms:modified xsi:type="dcterms:W3CDTF">2018-12-21T01:32:00Z</dcterms:modified>
</cp:coreProperties>
</file>