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670"/>
        <w:gridCol w:w="4961"/>
        <w:gridCol w:w="1383"/>
      </w:tblGrid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633C0" w:rsidTr="00ED5FC8">
        <w:tc>
          <w:tcPr>
            <w:tcW w:w="875" w:type="dxa"/>
          </w:tcPr>
          <w:p w:rsidR="007633C0" w:rsidRDefault="007633C0" w:rsidP="007633C0"/>
        </w:tc>
        <w:tc>
          <w:tcPr>
            <w:tcW w:w="9014" w:type="dxa"/>
            <w:gridSpan w:val="3"/>
          </w:tcPr>
          <w:p w:rsidR="007633C0" w:rsidRPr="009C5244" w:rsidRDefault="007633C0" w:rsidP="007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27.01.2017 №65/01-16</w:t>
            </w:r>
          </w:p>
        </w:tc>
      </w:tr>
      <w:tr w:rsidR="007633C0" w:rsidTr="00F01113">
        <w:trPr>
          <w:trHeight w:val="1768"/>
        </w:trPr>
        <w:tc>
          <w:tcPr>
            <w:tcW w:w="875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7633C0" w:rsidRPr="007633C0" w:rsidRDefault="007633C0" w:rsidP="0076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C0">
              <w:rPr>
                <w:rFonts w:ascii="Times New Roman" w:hAnsi="Times New Roman" w:cs="Times New Roman"/>
                <w:sz w:val="24"/>
                <w:szCs w:val="24"/>
              </w:rPr>
              <w:t>Пункт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Pr="007633C0">
              <w:rPr>
                <w:rFonts w:ascii="Times New Roman" w:hAnsi="Times New Roman" w:cs="Times New Roman"/>
                <w:sz w:val="24"/>
                <w:szCs w:val="24"/>
              </w:rPr>
              <w:t>Проверка МБОУ ДОД ЦДТ по вопросу целевого и эффективного использования бюджетных средств за 2013-2015 гг.</w:t>
            </w:r>
          </w:p>
        </w:tc>
        <w:tc>
          <w:tcPr>
            <w:tcW w:w="4961" w:type="dxa"/>
          </w:tcPr>
          <w:p w:rsidR="007633C0" w:rsidRPr="00B15E80" w:rsidRDefault="003A2C33" w:rsidP="0076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33C0" w:rsidRPr="009C5244">
              <w:rPr>
                <w:rFonts w:ascii="Times New Roman" w:hAnsi="Times New Roman" w:cs="Times New Roman"/>
                <w:sz w:val="24"/>
                <w:szCs w:val="24"/>
              </w:rPr>
              <w:t>Привести учет нефинансовых активов в соответствие с нормами, установленными действующим законодательством. Принять на баланс неучтенный объект основных средств (систему видеонаблюдения) руководствуясь порядком, установленным п. 18 Инструкции 157 н.</w:t>
            </w:r>
          </w:p>
        </w:tc>
        <w:tc>
          <w:tcPr>
            <w:tcW w:w="1383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633C0" w:rsidTr="00F01113">
        <w:tc>
          <w:tcPr>
            <w:tcW w:w="875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7633C0" w:rsidRDefault="007633C0" w:rsidP="007633C0"/>
        </w:tc>
        <w:tc>
          <w:tcPr>
            <w:tcW w:w="4961" w:type="dxa"/>
          </w:tcPr>
          <w:p w:rsidR="007633C0" w:rsidRPr="00B15E80" w:rsidRDefault="003A2C33" w:rsidP="0076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33C0" w:rsidRPr="009C5244">
              <w:rPr>
                <w:rFonts w:ascii="Times New Roman" w:hAnsi="Times New Roman" w:cs="Times New Roman"/>
                <w:sz w:val="24"/>
                <w:szCs w:val="24"/>
              </w:rPr>
              <w:t>Возместить в бюджет муниципального образования «Городской округ Ногликский» неправомерные выплаты в сумме 13301,33 рубля, произведенные в виде надбавки за вредность работникам, условия труда которых, в</w:t>
            </w:r>
            <w:r w:rsidR="007633C0" w:rsidRPr="009C524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соответствии с п. 3 ст. 14 Федерального закона от 28.12.2013 N 426-ФЗ "О специальной оценке условий труда",  считаются безопасными</w:t>
            </w:r>
          </w:p>
        </w:tc>
        <w:tc>
          <w:tcPr>
            <w:tcW w:w="1383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633C0" w:rsidTr="003A2C33">
        <w:trPr>
          <w:trHeight w:val="1533"/>
        </w:trPr>
        <w:tc>
          <w:tcPr>
            <w:tcW w:w="875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7633C0" w:rsidRDefault="007633C0" w:rsidP="007633C0"/>
        </w:tc>
        <w:tc>
          <w:tcPr>
            <w:tcW w:w="4961" w:type="dxa"/>
          </w:tcPr>
          <w:p w:rsidR="007633C0" w:rsidRDefault="003A2C33" w:rsidP="0076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33C0" w:rsidRPr="009C5244">
              <w:rPr>
                <w:rFonts w:ascii="Times New Roman" w:hAnsi="Times New Roman" w:cs="Times New Roman"/>
                <w:sz w:val="24"/>
                <w:szCs w:val="24"/>
              </w:rPr>
              <w:t>Произвести перерасчет вознаграждения по договорам подряда в соответствии со ст. 210, 226 Налогового кодекса Российской Федерации и провести мероприятия по возмещению данных расходов</w:t>
            </w:r>
          </w:p>
          <w:p w:rsidR="007633C0" w:rsidRPr="00B15E80" w:rsidRDefault="007633C0" w:rsidP="0076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633C0" w:rsidTr="00F01113">
        <w:tc>
          <w:tcPr>
            <w:tcW w:w="875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7633C0" w:rsidRDefault="007633C0" w:rsidP="007633C0"/>
        </w:tc>
        <w:tc>
          <w:tcPr>
            <w:tcW w:w="4961" w:type="dxa"/>
          </w:tcPr>
          <w:p w:rsidR="007633C0" w:rsidRPr="00B15E80" w:rsidRDefault="003A2C33" w:rsidP="0076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633C0" w:rsidRPr="009C5244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="007633C0" w:rsidRPr="009C524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633C0" w:rsidRPr="009C52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 трудового законодательства</w:t>
            </w:r>
          </w:p>
        </w:tc>
        <w:tc>
          <w:tcPr>
            <w:tcW w:w="1383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633C0" w:rsidTr="007633C0">
        <w:trPr>
          <w:trHeight w:val="993"/>
        </w:trPr>
        <w:tc>
          <w:tcPr>
            <w:tcW w:w="875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7633C0" w:rsidRDefault="007633C0" w:rsidP="007633C0"/>
        </w:tc>
        <w:tc>
          <w:tcPr>
            <w:tcW w:w="4961" w:type="dxa"/>
          </w:tcPr>
          <w:p w:rsidR="007633C0" w:rsidRPr="00B15E80" w:rsidRDefault="003A2C33" w:rsidP="0076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633C0" w:rsidRPr="009C5244">
              <w:rPr>
                <w:rFonts w:ascii="Times New Roman" w:hAnsi="Times New Roman" w:cs="Times New Roman"/>
                <w:sz w:val="24"/>
                <w:szCs w:val="24"/>
              </w:rPr>
              <w:t>Формы первичных учетных документов, применять в соответствии с положениями приказа об учетной политике Учреждения</w:t>
            </w:r>
          </w:p>
        </w:tc>
        <w:tc>
          <w:tcPr>
            <w:tcW w:w="1383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633C0" w:rsidTr="00F01113">
        <w:tc>
          <w:tcPr>
            <w:tcW w:w="875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7633C0" w:rsidRDefault="007633C0" w:rsidP="007633C0"/>
        </w:tc>
        <w:tc>
          <w:tcPr>
            <w:tcW w:w="4961" w:type="dxa"/>
          </w:tcPr>
          <w:p w:rsidR="007633C0" w:rsidRPr="00B15E80" w:rsidRDefault="003A2C33" w:rsidP="0076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633C0" w:rsidRPr="009C5244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="007633C0" w:rsidRPr="009C524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633C0" w:rsidRPr="009C52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Приказа Минфина России от 01.07.2013 N 65н "Об утверждении Указаний о порядке применения бюджетной классификации Российской Федерации" при расходовании средств, предусмотренных на финансовое обеспечение муниципального задания</w:t>
            </w:r>
          </w:p>
        </w:tc>
        <w:tc>
          <w:tcPr>
            <w:tcW w:w="1383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633C0" w:rsidTr="007633C0">
        <w:trPr>
          <w:trHeight w:val="1285"/>
        </w:trPr>
        <w:tc>
          <w:tcPr>
            <w:tcW w:w="875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7633C0" w:rsidRDefault="007633C0" w:rsidP="007633C0"/>
        </w:tc>
        <w:tc>
          <w:tcPr>
            <w:tcW w:w="4961" w:type="dxa"/>
          </w:tcPr>
          <w:p w:rsidR="007633C0" w:rsidRPr="00B15E80" w:rsidRDefault="003A2C33" w:rsidP="0076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633C0" w:rsidRPr="009C5244">
              <w:rPr>
                <w:rFonts w:ascii="Times New Roman" w:hAnsi="Times New Roman" w:cs="Times New Roman"/>
                <w:sz w:val="24"/>
                <w:szCs w:val="24"/>
              </w:rPr>
              <w:t>Для исключения неэффективного расходования средств, полученных в виде добровольных пожертвований разработать необходимые мероприятия</w:t>
            </w:r>
          </w:p>
        </w:tc>
        <w:tc>
          <w:tcPr>
            <w:tcW w:w="1383" w:type="dxa"/>
          </w:tcPr>
          <w:p w:rsidR="007633C0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633C0" w:rsidTr="007633C0">
        <w:trPr>
          <w:trHeight w:val="1693"/>
        </w:trPr>
        <w:tc>
          <w:tcPr>
            <w:tcW w:w="875" w:type="dxa"/>
          </w:tcPr>
          <w:p w:rsidR="007633C0" w:rsidRPr="00ED5FC8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7633C0" w:rsidRDefault="007633C0" w:rsidP="007633C0"/>
        </w:tc>
        <w:tc>
          <w:tcPr>
            <w:tcW w:w="4961" w:type="dxa"/>
          </w:tcPr>
          <w:p w:rsidR="007633C0" w:rsidRPr="00B15E80" w:rsidRDefault="003A2C33" w:rsidP="0076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633C0" w:rsidRPr="009C5244">
              <w:rPr>
                <w:rFonts w:ascii="Times New Roman" w:hAnsi="Times New Roman" w:cs="Times New Roman"/>
                <w:sz w:val="24"/>
                <w:szCs w:val="24"/>
              </w:rPr>
              <w:t>Направить отчет о контрольном мероприятии и рекомендовать органу, осуществляющему функции и полномочия Учредителя, организовать финансовый контроль в соответствии с требованиями ст. 160.2-1 БК РФ</w:t>
            </w:r>
          </w:p>
        </w:tc>
        <w:tc>
          <w:tcPr>
            <w:tcW w:w="1383" w:type="dxa"/>
          </w:tcPr>
          <w:p w:rsidR="007633C0" w:rsidRDefault="007633C0" w:rsidP="0076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200288"/>
    <w:rsid w:val="003A2C33"/>
    <w:rsid w:val="004F553F"/>
    <w:rsid w:val="006170B6"/>
    <w:rsid w:val="006808A9"/>
    <w:rsid w:val="0069192D"/>
    <w:rsid w:val="00692305"/>
    <w:rsid w:val="007633C0"/>
    <w:rsid w:val="008D4E78"/>
    <w:rsid w:val="00A75357"/>
    <w:rsid w:val="00C3681C"/>
    <w:rsid w:val="00D41C62"/>
    <w:rsid w:val="00D639D3"/>
    <w:rsid w:val="00E102BC"/>
    <w:rsid w:val="00E84C60"/>
    <w:rsid w:val="00ED5FC8"/>
    <w:rsid w:val="00F0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  <w:style w:type="character" w:styleId="a6">
    <w:name w:val="Emphasis"/>
    <w:basedOn w:val="a0"/>
    <w:uiPriority w:val="20"/>
    <w:qFormat/>
    <w:rsid w:val="007633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11</cp:revision>
  <dcterms:created xsi:type="dcterms:W3CDTF">2018-12-21T00:32:00Z</dcterms:created>
  <dcterms:modified xsi:type="dcterms:W3CDTF">2018-12-21T01:41:00Z</dcterms:modified>
</cp:coreProperties>
</file>