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widowControl w:val="off"/>
        <w:rPr>
          <w:b/>
          <w:bCs/>
          <w:sz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803275" cy="1019175"/>
                <wp:effectExtent l="19050" t="0" r="0" b="0"/>
                <wp:docPr id="1" name="Рисунок 1" descr="герб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803275" cy="1019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3.25pt;height:80.25pt;mso-wrap-distance-left:0.00pt;mso-wrap-distance-top:0.00pt;mso-wrap-distance-right:0.00pt;mso-wrap-distance-bottom:0.00pt;" stroked="f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51"/>
        <w:widowControl w:val="off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51"/>
        <w:widowControl w:val="off"/>
        <w:rPr>
          <w:b/>
          <w:bCs/>
          <w:sz w:val="28"/>
        </w:rPr>
      </w:pPr>
      <w:r>
        <w:rPr>
          <w:b/>
          <w:bCs/>
          <w:sz w:val="28"/>
        </w:rPr>
        <w:t xml:space="preserve">САХАЛИНСКАЯ ОБЛАСТЬ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851"/>
        <w:widowControl w:val="off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Style w:val="853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КОНТРОЛЬНО-СЧЕТНАЯ ПАЛАТА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НОГЛИКСКИЙ</w:t>
      </w:r>
      <w:r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3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САХАЛИНСКОЙ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355"/>
      </w:tblGrid>
      <w:tr>
        <w:trPr/>
        <w:tc>
          <w:tcPr>
            <w:tcBorders>
              <w:left w:val="none" w:color="000000" w:sz="4" w:space="0"/>
              <w:right w:val="none" w:color="000000" w:sz="4" w:space="0"/>
            </w:tcBorders>
            <w:tcW w:w="9570" w:type="dxa"/>
            <w:textDirection w:val="lrTb"/>
            <w:noWrap w:val="false"/>
          </w:tcPr>
          <w:p>
            <w:pPr>
              <w:pStyle w:val="853"/>
              <w:widowControl w:val="off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</w:t>
            </w:r>
            <w:r>
              <w:rPr>
                <w:b w:val="0"/>
                <w:bCs w:val="0"/>
                <w:sz w:val="24"/>
              </w:rPr>
              <w:t xml:space="preserve"> пгт. Ноглики, ул. Советская, 19</w:t>
            </w:r>
            <w:r>
              <w:rPr>
                <w:b w:val="0"/>
                <w:bCs w:val="0"/>
                <w:sz w:val="24"/>
              </w:rPr>
              <w:t xml:space="preserve">, тел./факс (42444) 9-64-79</w:t>
            </w:r>
            <w:r>
              <w:rPr>
                <w:b w:val="0"/>
                <w:bCs w:val="0"/>
                <w:sz w:val="24"/>
              </w:rPr>
              <w:t xml:space="preserve">, </w:t>
            </w:r>
            <w:r>
              <w:rPr>
                <w:b w:val="0"/>
                <w:bCs w:val="0"/>
                <w:sz w:val="24"/>
              </w:rPr>
            </w:r>
            <w:r>
              <w:rPr>
                <w:b w:val="0"/>
                <w:bCs w:val="0"/>
                <w:sz w:val="24"/>
              </w:rPr>
            </w:r>
          </w:p>
          <w:p>
            <w:pPr>
              <w:pStyle w:val="853"/>
              <w:widowControl w:val="off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 xml:space="preserve">E</w:t>
            </w:r>
            <w:r>
              <w:rPr>
                <w:b w:val="0"/>
                <w:bCs w:val="0"/>
                <w:sz w:val="24"/>
                <w:lang w:val="en-US"/>
              </w:rPr>
              <w:t xml:space="preserve">-</w:t>
            </w:r>
            <w:r>
              <w:rPr>
                <w:b w:val="0"/>
                <w:bCs w:val="0"/>
                <w:sz w:val="24"/>
                <w:lang w:val="en-US"/>
              </w:rPr>
              <w:t xml:space="preserve">mail</w:t>
            </w:r>
            <w:r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 xml:space="preserve">ksp</w:t>
            </w:r>
            <w:r>
              <w:rPr>
                <w:b w:val="0"/>
                <w:bCs w:val="0"/>
                <w:sz w:val="24"/>
                <w:lang w:val="en-US"/>
              </w:rPr>
              <w:t xml:space="preserve">@</w:t>
            </w:r>
            <w:r>
              <w:rPr>
                <w:b w:val="0"/>
                <w:bCs w:val="0"/>
                <w:sz w:val="24"/>
                <w:lang w:val="en-US"/>
              </w:rPr>
              <w:t xml:space="preserve">nogliki</w:t>
            </w:r>
            <w:r>
              <w:rPr>
                <w:b w:val="0"/>
                <w:bCs w:val="0"/>
                <w:sz w:val="24"/>
                <w:lang w:val="en-US"/>
              </w:rPr>
              <w:t xml:space="preserve">-</w:t>
            </w:r>
            <w:r>
              <w:rPr>
                <w:b w:val="0"/>
                <w:bCs w:val="0"/>
                <w:sz w:val="24"/>
                <w:lang w:val="en-US"/>
              </w:rPr>
              <w:t xml:space="preserve">adm</w:t>
            </w:r>
            <w:r>
              <w:rPr>
                <w:b w:val="0"/>
                <w:bCs w:val="0"/>
                <w:sz w:val="24"/>
                <w:lang w:val="en-US"/>
              </w:rPr>
              <w:t xml:space="preserve">.</w:t>
            </w:r>
            <w:r>
              <w:rPr>
                <w:b w:val="0"/>
                <w:bCs w:val="0"/>
                <w:sz w:val="24"/>
                <w:lang w:val="en-US"/>
              </w:rPr>
              <w:t xml:space="preserve">ru</w:t>
            </w:r>
            <w:r>
              <w:rPr>
                <w:b w:val="0"/>
                <w:bCs w:val="0"/>
                <w:sz w:val="24"/>
                <w:lang w:val="en-US"/>
              </w:rPr>
            </w:r>
            <w:r>
              <w:rPr>
                <w:b w:val="0"/>
                <w:bCs w:val="0"/>
                <w:sz w:val="24"/>
                <w:lang w:val="en-US"/>
              </w:rPr>
            </w:r>
          </w:p>
        </w:tc>
      </w:tr>
    </w:tbl>
    <w:p>
      <w:pPr>
        <w:pStyle w:val="857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6"/>
          <w:szCs w:val="26"/>
        </w:rPr>
      </w:pPr>
      <w:r>
        <w:rPr>
          <w:sz w:val="28"/>
          <w:szCs w:val="28"/>
          <w:lang w:val="en-US"/>
        </w:rPr>
        <w:t xml:space="preserve">  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   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П</w:t>
      </w:r>
      <w:r>
        <w:rPr>
          <w:sz w:val="26"/>
          <w:szCs w:val="26"/>
        </w:rPr>
        <w:t xml:space="preserve">РИКАЗ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 xml:space="preserve">N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-567" w:right="-426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27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мая</w:t>
      </w:r>
      <w:r>
        <w:rPr>
          <w:sz w:val="26"/>
          <w:szCs w:val="26"/>
        </w:rPr>
        <w:t xml:space="preserve"> 20</w:t>
      </w: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пгт. Ноглики</w:t>
      </w:r>
      <w:r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</w:rPr>
      </w:pPr>
      <w:r>
        <w:rPr>
          <w:b w:val="0"/>
          <w:bCs w:val="0"/>
          <w:color w:val="000000"/>
          <w:sz w:val="26"/>
          <w:szCs w:val="26"/>
        </w:rPr>
        <w:t xml:space="preserve">О</w:t>
      </w:r>
      <w:r>
        <w:rPr>
          <w:b w:val="0"/>
          <w:bCs w:val="0"/>
          <w:color w:val="000000"/>
          <w:sz w:val="26"/>
          <w:szCs w:val="26"/>
        </w:rPr>
        <w:t xml:space="preserve"> внесении изменений в </w:t>
      </w:r>
      <w:r>
        <w:rPr>
          <w:b w:val="0"/>
          <w:bCs w:val="0"/>
          <w:color w:val="000000"/>
          <w:sz w:val="26"/>
          <w:szCs w:val="26"/>
        </w:rPr>
        <w:t xml:space="preserve">Положени</w:t>
      </w:r>
      <w:r>
        <w:rPr>
          <w:b w:val="0"/>
          <w:bCs w:val="0"/>
          <w:color w:val="000000"/>
          <w:sz w:val="26"/>
          <w:szCs w:val="26"/>
        </w:rPr>
        <w:t xml:space="preserve">е</w:t>
      </w:r>
      <w:r>
        <w:rPr>
          <w:b w:val="0"/>
          <w:bCs w:val="0"/>
          <w:color w:val="000000"/>
          <w:sz w:val="26"/>
          <w:szCs w:val="26"/>
        </w:rPr>
        <w:t xml:space="preserve"> о комиссии по соблюдению</w:t>
      </w:r>
      <w:r>
        <w:rPr>
          <w:b w:val="0"/>
          <w:bCs w:val="0"/>
          <w:color w:val="000000"/>
          <w:sz w:val="26"/>
          <w:szCs w:val="26"/>
        </w:rPr>
        <w:t xml:space="preserve"> </w:t>
      </w:r>
      <w:r>
        <w:rPr>
          <w:b w:val="0"/>
          <w:bCs w:val="0"/>
          <w:color w:val="000000"/>
          <w:sz w:val="26"/>
          <w:szCs w:val="26"/>
        </w:rPr>
      </w:r>
      <w:r>
        <w:rPr>
          <w:b w:val="0"/>
          <w:bCs w:val="0"/>
          <w:color w:val="000000"/>
          <w:sz w:val="26"/>
          <w:szCs w:val="26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</w:rPr>
      </w:pPr>
      <w:r>
        <w:rPr>
          <w:b w:val="0"/>
          <w:bCs w:val="0"/>
          <w:color w:val="000000"/>
          <w:sz w:val="26"/>
          <w:szCs w:val="26"/>
        </w:rPr>
        <w:t xml:space="preserve">требований к служебному поведению муниципальных</w:t>
      </w:r>
      <w:r>
        <w:rPr>
          <w:b w:val="0"/>
          <w:bCs w:val="0"/>
          <w:color w:val="000000"/>
          <w:sz w:val="26"/>
          <w:szCs w:val="26"/>
        </w:rPr>
      </w:r>
      <w:r>
        <w:rPr>
          <w:b w:val="0"/>
          <w:bCs w:val="0"/>
          <w:color w:val="000000"/>
          <w:sz w:val="26"/>
          <w:szCs w:val="26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  <w:highlight w:val="none"/>
        </w:rPr>
      </w:pPr>
      <w:r>
        <w:rPr>
          <w:b w:val="0"/>
          <w:bCs w:val="0"/>
          <w:color w:val="000000"/>
          <w:sz w:val="26"/>
          <w:szCs w:val="26"/>
        </w:rPr>
        <w:t xml:space="preserve">служащих </w:t>
      </w:r>
      <w:r>
        <w:rPr>
          <w:b w:val="0"/>
          <w:bCs w:val="0"/>
          <w:color w:val="000000"/>
          <w:sz w:val="26"/>
          <w:szCs w:val="26"/>
        </w:rPr>
        <w:t xml:space="preserve">и урегулированию конфликта интересов</w:t>
      </w:r>
      <w:r>
        <w:rPr>
          <w:b w:val="0"/>
          <w:bCs w:val="0"/>
          <w:color w:val="000000"/>
          <w:sz w:val="26"/>
          <w:szCs w:val="26"/>
        </w:rPr>
        <w:t xml:space="preserve">, утвержденное</w:t>
      </w:r>
      <w:r>
        <w:rPr>
          <w:b w:val="0"/>
          <w:bCs w:val="0"/>
          <w:color w:val="000000"/>
          <w:sz w:val="26"/>
          <w:szCs w:val="26"/>
          <w:highlight w:val="none"/>
        </w:rPr>
      </w:r>
      <w:r>
        <w:rPr>
          <w:b w:val="0"/>
          <w:bCs w:val="0"/>
          <w:color w:val="000000"/>
          <w:sz w:val="26"/>
          <w:szCs w:val="26"/>
          <w:highlight w:val="none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  <w:highlight w:val="none"/>
        </w:rPr>
      </w:pPr>
      <w:r>
        <w:rPr>
          <w:b w:val="0"/>
          <w:bCs w:val="0"/>
          <w:color w:val="000000"/>
          <w:sz w:val="26"/>
          <w:szCs w:val="26"/>
          <w:highlight w:val="none"/>
        </w:rPr>
        <w:t xml:space="preserve">приказом Контрольно-счетной палаты «Городской округ Ногликский»</w:t>
      </w:r>
      <w:r>
        <w:rPr>
          <w:b w:val="0"/>
          <w:bCs w:val="0"/>
          <w:color w:val="000000"/>
          <w:sz w:val="26"/>
          <w:szCs w:val="26"/>
          <w:highlight w:val="none"/>
        </w:rPr>
      </w:r>
      <w:r>
        <w:rPr>
          <w:b w:val="0"/>
          <w:bCs w:val="0"/>
          <w:color w:val="000000"/>
          <w:sz w:val="26"/>
          <w:szCs w:val="26"/>
          <w:highlight w:val="none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  <w:highlight w:val="none"/>
        </w:rPr>
      </w:pPr>
      <w:r>
        <w:rPr>
          <w:b w:val="0"/>
          <w:bCs w:val="0"/>
          <w:color w:val="000000"/>
          <w:sz w:val="26"/>
          <w:szCs w:val="26"/>
          <w:highlight w:val="none"/>
        </w:rPr>
        <w:t xml:space="preserve">от 29 октября 2021 № 15 </w:t>
      </w:r>
      <w:r>
        <w:rPr>
          <w:b w:val="0"/>
          <w:bCs w:val="0"/>
          <w:color w:val="000000"/>
          <w:sz w:val="26"/>
          <w:szCs w:val="26"/>
          <w:highlight w:val="none"/>
        </w:rPr>
        <w:t xml:space="preserve">(в редакции от 13.05.2022 № 3, </w:t>
      </w:r>
      <w:r>
        <w:rPr>
          <w:b w:val="0"/>
          <w:bCs w:val="0"/>
          <w:color w:val="000000"/>
          <w:sz w:val="26"/>
          <w:szCs w:val="26"/>
          <w:highlight w:val="none"/>
        </w:rPr>
      </w:r>
      <w:r>
        <w:rPr>
          <w:b w:val="0"/>
          <w:bCs w:val="0"/>
          <w:color w:val="000000"/>
          <w:sz w:val="26"/>
          <w:szCs w:val="26"/>
          <w:highlight w:val="none"/>
        </w:rPr>
      </w:r>
    </w:p>
    <w:p>
      <w:pPr>
        <w:pStyle w:val="861"/>
        <w:spacing w:before="0" w:after="0" w:line="240" w:lineRule="auto"/>
        <w:shd w:val="clear" w:color="auto" w:fill="auto"/>
        <w:rPr>
          <w:b w:val="0"/>
          <w:bCs w:val="0"/>
          <w:color w:val="000000"/>
          <w:sz w:val="26"/>
          <w:szCs w:val="26"/>
          <w:highlight w:val="none"/>
        </w:rPr>
      </w:pPr>
      <w:r>
        <w:rPr>
          <w:b w:val="0"/>
          <w:bCs w:val="0"/>
          <w:color w:val="000000"/>
          <w:sz w:val="26"/>
          <w:szCs w:val="26"/>
          <w:highlight w:val="none"/>
        </w:rPr>
        <w:t xml:space="preserve">от 12.03.2024 № 3)</w:t>
      </w:r>
      <w:r>
        <w:rPr>
          <w:b w:val="0"/>
          <w:bCs w:val="0"/>
          <w:color w:val="000000"/>
          <w:sz w:val="26"/>
          <w:szCs w:val="26"/>
          <w:highlight w:val="none"/>
        </w:rPr>
      </w:r>
      <w:r>
        <w:rPr>
          <w:b w:val="0"/>
          <w:bCs w:val="0"/>
          <w:color w:val="000000"/>
          <w:sz w:val="26"/>
          <w:szCs w:val="26"/>
          <w:highlight w:val="none"/>
        </w:rPr>
      </w:r>
    </w:p>
    <w:p>
      <w:pPr>
        <w:jc w:val="center"/>
        <w:widowControl w:val="off"/>
        <w:rPr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863"/>
        <w:ind w:firstLine="561"/>
        <w:jc w:val="both"/>
        <w:spacing w:before="0" w:after="0" w:line="360" w:lineRule="auto"/>
        <w:shd w:val="clear" w:color="auto" w:fill="auto"/>
        <w:rPr>
          <w:rFonts w:ascii="Times New Roman" w:hAnsi="Times New Roman" w:cs="Times New Roman"/>
          <w:color w:val="000000"/>
          <w:sz w:val="26"/>
          <w:szCs w:val="26"/>
          <w:highlight w:val="none"/>
        </w:rPr>
      </w:pP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Руководствуясь Федеральным законом от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25.12.2008 № 273-ФЗ «О противо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действии коррупции»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 ПРИКАЗЫВАЮ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:</w:t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</w:p>
    <w:p>
      <w:pPr>
        <w:pStyle w:val="861"/>
        <w:jc w:val="both"/>
        <w:spacing w:before="0" w:after="0" w:line="360" w:lineRule="auto"/>
        <w:shd w:val="clear" w:color="auto" w:fill="auto"/>
        <w:rPr>
          <w:b w:val="0"/>
          <w:bCs w:val="0"/>
          <w:color w:val="000000"/>
          <w:sz w:val="26"/>
          <w:szCs w:val="26"/>
        </w:rPr>
      </w:pPr>
      <w:r>
        <w:rPr>
          <w:rFonts w:eastAsia="Calibri"/>
          <w:b w:val="0"/>
          <w:bCs w:val="0"/>
          <w:sz w:val="28"/>
          <w:szCs w:val="28"/>
          <w:lang w:eastAsia="ru-RU"/>
        </w:rPr>
        <w:t xml:space="preserve">1. </w:t>
      </w:r>
      <w:r>
        <w:rPr>
          <w:rFonts w:eastAsia="Calibri"/>
          <w:b w:val="0"/>
          <w:bCs w:val="0"/>
          <w:sz w:val="26"/>
          <w:szCs w:val="26"/>
          <w:lang w:eastAsia="ru-RU"/>
        </w:rPr>
        <w:t xml:space="preserve">В</w:t>
      </w:r>
      <w:r>
        <w:rPr>
          <w:rFonts w:eastAsia="Calibri"/>
          <w:b w:val="0"/>
          <w:bCs w:val="0"/>
          <w:sz w:val="26"/>
          <w:szCs w:val="26"/>
          <w:lang w:eastAsia="ru-RU"/>
        </w:rPr>
        <w:t xml:space="preserve"> </w:t>
      </w:r>
      <w:r>
        <w:rPr>
          <w:b w:val="0"/>
          <w:bCs w:val="0"/>
          <w:color w:val="000000"/>
          <w:sz w:val="26"/>
          <w:szCs w:val="26"/>
        </w:rPr>
        <w:t xml:space="preserve">Положение о комиссии</w:t>
      </w:r>
      <w:r>
        <w:rPr>
          <w:b w:val="0"/>
          <w:bCs w:val="0"/>
          <w:color w:val="000000"/>
          <w:sz w:val="26"/>
          <w:szCs w:val="26"/>
        </w:rPr>
        <w:t xml:space="preserve"> </w:t>
      </w:r>
      <w:r>
        <w:rPr>
          <w:b w:val="0"/>
          <w:bCs w:val="0"/>
          <w:color w:val="000000"/>
          <w:sz w:val="26"/>
          <w:szCs w:val="26"/>
        </w:rPr>
        <w:t xml:space="preserve">по соблюдению требований к служебному поведению муниципальных</w:t>
      </w:r>
      <w:r>
        <w:rPr>
          <w:b w:val="0"/>
          <w:bCs w:val="0"/>
          <w:color w:val="000000"/>
          <w:sz w:val="26"/>
          <w:szCs w:val="26"/>
        </w:rPr>
        <w:t xml:space="preserve"> служащих в Контрольно-счетной палате</w:t>
      </w:r>
      <w:r>
        <w:rPr>
          <w:b w:val="0"/>
          <w:bCs w:val="0"/>
          <w:color w:val="000000"/>
          <w:sz w:val="26"/>
          <w:szCs w:val="26"/>
        </w:rPr>
        <w:t xml:space="preserve"> муниципального образования</w:t>
      </w:r>
      <w:r>
        <w:rPr>
          <w:b w:val="0"/>
          <w:bCs w:val="0"/>
          <w:color w:val="000000"/>
          <w:sz w:val="26"/>
          <w:szCs w:val="26"/>
        </w:rPr>
        <w:t xml:space="preserve"> «Город</w:t>
      </w:r>
      <w:r>
        <w:rPr>
          <w:b w:val="0"/>
          <w:bCs w:val="0"/>
          <w:color w:val="000000"/>
          <w:sz w:val="26"/>
          <w:szCs w:val="26"/>
        </w:rPr>
        <w:t xml:space="preserve">ской округ Ногликский»</w:t>
      </w:r>
      <w:r>
        <w:rPr>
          <w:b w:val="0"/>
          <w:bCs w:val="0"/>
          <w:color w:val="000000"/>
          <w:sz w:val="26"/>
          <w:szCs w:val="26"/>
        </w:rPr>
        <w:t xml:space="preserve"> и урегулированию конфликта интересов</w:t>
      </w:r>
      <w:r>
        <w:rPr>
          <w:b w:val="0"/>
          <w:bCs w:val="0"/>
          <w:color w:val="000000"/>
          <w:sz w:val="26"/>
          <w:szCs w:val="26"/>
        </w:rPr>
        <w:t xml:space="preserve"> внести следующие изменения</w:t>
      </w:r>
      <w:r>
        <w:rPr>
          <w:b w:val="0"/>
          <w:bCs w:val="0"/>
          <w:color w:val="000000"/>
          <w:sz w:val="26"/>
          <w:szCs w:val="26"/>
        </w:rPr>
        <w:t xml:space="preserve">:</w:t>
      </w:r>
      <w:r>
        <w:rPr>
          <w:b w:val="0"/>
          <w:bCs w:val="0"/>
          <w:color w:val="000000"/>
          <w:sz w:val="26"/>
          <w:szCs w:val="26"/>
        </w:rPr>
      </w:r>
      <w:r>
        <w:rPr>
          <w:b w:val="0"/>
          <w:bCs w:val="0"/>
          <w:color w:val="000000"/>
          <w:sz w:val="26"/>
          <w:szCs w:val="26"/>
        </w:rPr>
      </w:r>
    </w:p>
    <w:p>
      <w:pPr>
        <w:pStyle w:val="861"/>
        <w:jc w:val="both"/>
        <w:spacing w:before="0" w:after="0" w:line="36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>
        <w:rPr>
          <w:b w:val="0"/>
          <w:bCs w:val="0"/>
          <w:color w:val="000000"/>
          <w:sz w:val="26"/>
          <w:szCs w:val="26"/>
        </w:rPr>
        <w:t xml:space="preserve">1.1.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Утвердить состав комиссии по соблюдению требований к служебному поведению муниципальных служащих в Контрольно-счетной палате муниципального образования Ногликский муниципальный округ Сахалинской области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и урегулированию конфликта интересов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6"/>
          <w:szCs w:val="26"/>
        </w:rPr>
        <w:t xml:space="preserve"> в новой редакции (прилагается).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r>
    </w:p>
    <w:p>
      <w:pPr>
        <w:pStyle w:val="857"/>
        <w:ind w:right="-284"/>
        <w:jc w:val="both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Разместить</w:t>
      </w:r>
      <w:r>
        <w:rPr>
          <w:rFonts w:ascii="Times New Roman" w:hAnsi="Times New Roman" w:cs="Times New Roman"/>
          <w:sz w:val="26"/>
          <w:szCs w:val="26"/>
        </w:rPr>
        <w:t xml:space="preserve"> настоящий приказ в сети Интернет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сайт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, вкладка КСП, раздел «Противодействие коррупции» и опубликовать в газете «Знамя труда».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ind w:left="16" w:right="-284"/>
        <w:jc w:val="both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 xml:space="preserve">Контроль по исполнению настоящего приказа оставляю за собой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9"/>
        </w:numPr>
        <w:ind w:right="-284"/>
        <w:jc w:val="both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приказ вступает в силу со дня его подписания.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-567" w:right="-426"/>
        <w:jc w:val="both"/>
        <w:spacing w:line="360" w:lineRule="auto"/>
      </w:pPr>
      <w:r>
        <w:t xml:space="preserve">  </w:t>
      </w:r>
      <w:r>
        <w:t xml:space="preserve">                         </w:t>
      </w:r>
      <w:r/>
    </w:p>
    <w:p>
      <w:pPr>
        <w:ind w:left="-567" w:right="-426"/>
        <w:jc w:val="both"/>
        <w:spacing w:line="360" w:lineRule="auto"/>
      </w:pPr>
      <w:r/>
      <w:r/>
    </w:p>
    <w:p>
      <w:pPr>
        <w:ind w:right="-426"/>
        <w:jc w:val="both"/>
        <w:spacing w:line="360" w:lineRule="auto"/>
      </w:pPr>
      <w:r>
        <w:t xml:space="preserve">                         </w:t>
      </w:r>
      <w:r>
        <w:t xml:space="preserve">               </w:t>
      </w:r>
      <w:r/>
    </w:p>
    <w:p>
      <w:pPr>
        <w:ind w:left="-567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639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t xml:space="preserve">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Председатель контрольно-счетной палаты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______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Т.А. Гычина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left="-567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6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6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93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7"/>
    <w:next w:val="847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48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7"/>
    <w:next w:val="847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48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7"/>
    <w:next w:val="847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48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7"/>
    <w:next w:val="847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48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7"/>
    <w:next w:val="847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48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7"/>
    <w:next w:val="847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48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7"/>
    <w:next w:val="847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48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4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48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No Spacing"/>
    <w:uiPriority w:val="1"/>
    <w:qFormat/>
    <w:pPr>
      <w:spacing w:before="0" w:after="0" w:line="240" w:lineRule="auto"/>
    </w:pPr>
  </w:style>
  <w:style w:type="character" w:styleId="691">
    <w:name w:val="Title Char"/>
    <w:basedOn w:val="848"/>
    <w:link w:val="851"/>
    <w:uiPriority w:val="10"/>
    <w:rPr>
      <w:sz w:val="48"/>
      <w:szCs w:val="48"/>
    </w:rPr>
  </w:style>
  <w:style w:type="character" w:styleId="692">
    <w:name w:val="Subtitle Char"/>
    <w:basedOn w:val="848"/>
    <w:link w:val="853"/>
    <w:uiPriority w:val="11"/>
    <w:rPr>
      <w:sz w:val="24"/>
      <w:szCs w:val="24"/>
    </w:rPr>
  </w:style>
  <w:style w:type="paragraph" w:styleId="693">
    <w:name w:val="Quote"/>
    <w:basedOn w:val="847"/>
    <w:next w:val="847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7"/>
    <w:next w:val="847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paragraph" w:styleId="697">
    <w:name w:val="Header"/>
    <w:basedOn w:val="847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Header Char"/>
    <w:basedOn w:val="848"/>
    <w:link w:val="697"/>
    <w:uiPriority w:val="99"/>
  </w:style>
  <w:style w:type="paragraph" w:styleId="699">
    <w:name w:val="Footer"/>
    <w:basedOn w:val="847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Footer Char"/>
    <w:basedOn w:val="848"/>
    <w:link w:val="699"/>
    <w:uiPriority w:val="99"/>
  </w:style>
  <w:style w:type="paragraph" w:styleId="701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699"/>
    <w:uiPriority w:val="99"/>
  </w:style>
  <w:style w:type="table" w:styleId="703">
    <w:name w:val="Table Grid"/>
    <w:basedOn w:val="8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48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8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Title"/>
    <w:basedOn w:val="847"/>
    <w:link w:val="852"/>
    <w:uiPriority w:val="99"/>
    <w:qFormat/>
    <w:pPr>
      <w:jc w:val="center"/>
    </w:pPr>
    <w:rPr>
      <w:sz w:val="32"/>
    </w:rPr>
  </w:style>
  <w:style w:type="character" w:styleId="852" w:customStyle="1">
    <w:name w:val="Заголовок Знак"/>
    <w:basedOn w:val="848"/>
    <w:link w:val="851"/>
    <w:uiPriority w:val="99"/>
    <w:rPr>
      <w:rFonts w:ascii="Times New Roman" w:hAnsi="Times New Roman" w:eastAsia="Times New Roman" w:cs="Times New Roman"/>
      <w:sz w:val="32"/>
      <w:szCs w:val="24"/>
      <w:lang w:eastAsia="ru-RU"/>
    </w:rPr>
  </w:style>
  <w:style w:type="paragraph" w:styleId="853">
    <w:name w:val="Subtitle"/>
    <w:basedOn w:val="847"/>
    <w:link w:val="854"/>
    <w:uiPriority w:val="99"/>
    <w:qFormat/>
    <w:pPr>
      <w:jc w:val="center"/>
    </w:pPr>
    <w:rPr>
      <w:b/>
      <w:bCs/>
      <w:sz w:val="32"/>
    </w:rPr>
  </w:style>
  <w:style w:type="character" w:styleId="854" w:customStyle="1">
    <w:name w:val="Подзаголовок Знак"/>
    <w:basedOn w:val="848"/>
    <w:link w:val="853"/>
    <w:uiPriority w:val="99"/>
    <w:rPr>
      <w:rFonts w:ascii="Times New Roman" w:hAnsi="Times New Roman" w:eastAsia="Times New Roman" w:cs="Times New Roman"/>
      <w:b/>
      <w:bCs/>
      <w:sz w:val="32"/>
      <w:szCs w:val="24"/>
      <w:lang w:eastAsia="ru-RU"/>
    </w:rPr>
  </w:style>
  <w:style w:type="paragraph" w:styleId="855">
    <w:name w:val="Balloon Text"/>
    <w:basedOn w:val="847"/>
    <w:link w:val="856"/>
    <w:uiPriority w:val="99"/>
    <w:semiHidden/>
    <w:unhideWhenUsed/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basedOn w:val="848"/>
    <w:link w:val="85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7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59">
    <w:name w:val="List Paragraph"/>
    <w:basedOn w:val="847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860" w:customStyle="1">
    <w:name w:val="Основной текст (3)_"/>
    <w:basedOn w:val="848"/>
    <w:link w:val="861"/>
    <w:rPr>
      <w:rFonts w:ascii="Times New Roman" w:hAnsi="Times New Roman" w:eastAsia="Times New Roman" w:cs="Times New Roman"/>
      <w:b/>
      <w:bCs/>
      <w:spacing w:val="3"/>
      <w:shd w:val="clear" w:color="auto" w:fill="ffffff"/>
    </w:rPr>
  </w:style>
  <w:style w:type="paragraph" w:styleId="861" w:customStyle="1">
    <w:name w:val="Основной текст (3)"/>
    <w:basedOn w:val="847"/>
    <w:link w:val="860"/>
    <w:pPr>
      <w:jc w:val="both"/>
      <w:spacing w:before="900" w:after="60" w:line="0" w:lineRule="atLeast"/>
      <w:shd w:val="clear" w:color="auto" w:fill="ffffff"/>
      <w:widowControl w:val="off"/>
    </w:pPr>
    <w:rPr>
      <w:b/>
      <w:bCs/>
      <w:spacing w:val="3"/>
      <w:sz w:val="22"/>
      <w:szCs w:val="22"/>
      <w:lang w:eastAsia="en-US"/>
    </w:rPr>
  </w:style>
  <w:style w:type="character" w:styleId="862" w:customStyle="1">
    <w:name w:val="Основной текст_"/>
    <w:basedOn w:val="848"/>
    <w:link w:val="863"/>
    <w:rPr>
      <w:rFonts w:ascii="Times New Roman" w:hAnsi="Times New Roman" w:eastAsia="Times New Roman" w:cs="Times New Roman"/>
      <w:spacing w:val="-1"/>
      <w:shd w:val="clear" w:color="auto" w:fill="ffffff"/>
    </w:rPr>
  </w:style>
  <w:style w:type="paragraph" w:styleId="863" w:customStyle="1">
    <w:name w:val="Основной текст2"/>
    <w:basedOn w:val="847"/>
    <w:link w:val="862"/>
    <w:pPr>
      <w:jc w:val="both"/>
      <w:spacing w:before="60" w:after="360" w:line="0" w:lineRule="atLeast"/>
      <w:shd w:val="clear" w:color="auto" w:fill="ffffff"/>
      <w:widowControl w:val="off"/>
    </w:pPr>
    <w:rPr>
      <w:spacing w:val="-1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Grizli777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13</cp:revision>
  <dcterms:created xsi:type="dcterms:W3CDTF">2022-05-13T05:22:00Z</dcterms:created>
  <dcterms:modified xsi:type="dcterms:W3CDTF">2025-05-28T04:59:59Z</dcterms:modified>
</cp:coreProperties>
</file>