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D5E8DC" w14:textId="07D5C5B6" w:rsidR="00706EE9" w:rsidRPr="00415188" w:rsidRDefault="00F072E8" w:rsidP="00CD1D9E">
      <w:pPr>
        <w:spacing w:after="120"/>
        <w:ind w:left="5528"/>
        <w:jc w:val="right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ПРИЛОЖЕНИЕ</w:t>
      </w:r>
      <w:r w:rsidR="00706EE9"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 1</w:t>
      </w:r>
    </w:p>
    <w:p w14:paraId="346D206F" w14:textId="0D07FF3D" w:rsidR="00706EE9" w:rsidRPr="00415188" w:rsidRDefault="00415188" w:rsidP="00CD1D9E">
      <w:pPr>
        <w:ind w:left="5529"/>
        <w:jc w:val="right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к</w:t>
      </w:r>
      <w:bookmarkStart w:id="0" w:name="_GoBack"/>
      <w:bookmarkEnd w:id="0"/>
      <w:r w:rsidR="00CD1D9E"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 распоряжению КУМИ</w:t>
      </w:r>
    </w:p>
    <w:p w14:paraId="598218DD" w14:textId="77777777" w:rsidR="00706EE9" w:rsidRPr="00415188" w:rsidRDefault="00706EE9" w:rsidP="00CD1D9E">
      <w:pPr>
        <w:ind w:left="5529"/>
        <w:jc w:val="right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муниципального образования </w:t>
      </w:r>
    </w:p>
    <w:p w14:paraId="6F00CE9E" w14:textId="77777777" w:rsidR="00706EE9" w:rsidRPr="00415188" w:rsidRDefault="00706EE9" w:rsidP="00CD1D9E">
      <w:pPr>
        <w:ind w:left="5529"/>
        <w:jc w:val="right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«Городской округ </w:t>
      </w:r>
      <w:proofErr w:type="spellStart"/>
      <w:r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Ногликский</w:t>
      </w:r>
      <w:proofErr w:type="spellEnd"/>
      <w:r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»</w:t>
      </w:r>
    </w:p>
    <w:p w14:paraId="0D0378AA" w14:textId="48B7E7E7" w:rsidR="00706EE9" w:rsidRPr="00415188" w:rsidRDefault="00706EE9" w:rsidP="00CD1D9E">
      <w:pPr>
        <w:ind w:left="5529"/>
        <w:jc w:val="right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от </w:t>
      </w:r>
      <w:r w:rsidR="00CD1D9E"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05.05.2023 </w:t>
      </w:r>
      <w:r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№ </w:t>
      </w:r>
      <w:r w:rsidR="00CD1D9E"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4-кор</w:t>
      </w:r>
    </w:p>
    <w:p w14:paraId="5938CF93" w14:textId="77777777" w:rsidR="00706EE9" w:rsidRPr="00415188" w:rsidRDefault="00706EE9" w:rsidP="00706EE9">
      <w:pPr>
        <w:ind w:left="5529"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</w:p>
    <w:p w14:paraId="73800E9E" w14:textId="77777777" w:rsidR="00706EE9" w:rsidRPr="00415188" w:rsidRDefault="00706EE9" w:rsidP="00706EE9">
      <w:pPr>
        <w:ind w:left="5529"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</w:p>
    <w:p w14:paraId="12BDC9E6" w14:textId="77777777" w:rsidR="00706EE9" w:rsidRPr="00415188" w:rsidRDefault="00706EE9" w:rsidP="00B37286">
      <w:pPr>
        <w:jc w:val="center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ПОРЯДОК</w:t>
      </w:r>
    </w:p>
    <w:p w14:paraId="15F731D5" w14:textId="6478E214" w:rsidR="00706EE9" w:rsidRPr="00415188" w:rsidRDefault="00706EE9" w:rsidP="00415188">
      <w:pPr>
        <w:keepNext/>
        <w:keepLines/>
        <w:suppressAutoHyphens/>
        <w:jc w:val="center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поступления в комиссию по соблюдению требований </w:t>
      </w:r>
      <w:r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br/>
        <w:t>к служебному поведению муниципальных</w:t>
      </w:r>
      <w:r w:rsidR="00CD1D9E"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 служащих</w:t>
      </w:r>
      <w:r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 </w:t>
      </w:r>
      <w:r w:rsidR="00CD1D9E"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комитета по управлению муниципальным имуществом муниципального образования «Городской округ </w:t>
      </w:r>
      <w:proofErr w:type="spellStart"/>
      <w:r w:rsidR="00CD1D9E"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Ногликский</w:t>
      </w:r>
      <w:proofErr w:type="spellEnd"/>
      <w:r w:rsidR="00CD1D9E"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»</w:t>
      </w:r>
      <w:r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, и урегулированию конфликта интересов обращения гражданина о даче</w:t>
      </w:r>
      <w:r w:rsid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 с</w:t>
      </w:r>
      <w:r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огласия </w:t>
      </w:r>
      <w:r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br/>
        <w:t xml:space="preserve">на замещение должности в организации либо на выполнение работы </w:t>
      </w:r>
      <w:r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br/>
        <w:t>на условиях гражданско-правового договора в организации</w:t>
      </w:r>
    </w:p>
    <w:p w14:paraId="7BAB7AF5" w14:textId="77777777" w:rsidR="00B37286" w:rsidRPr="00415188" w:rsidRDefault="00B37286" w:rsidP="00706EE9">
      <w:pPr>
        <w:ind w:firstLine="708"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</w:p>
    <w:p w14:paraId="473F7179" w14:textId="3396930D" w:rsidR="00706EE9" w:rsidRPr="00415188" w:rsidRDefault="00706EE9" w:rsidP="00B37286">
      <w:pPr>
        <w:ind w:firstLine="567"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1. Порядок поступления в комиссию по соблюдению требований к служебному поведению муниципальных служащих </w:t>
      </w:r>
      <w:r w:rsidR="00CD1D9E"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комитета по управлению муниципальным имуществом муниципального образования «Городской округ </w:t>
      </w:r>
      <w:proofErr w:type="spellStart"/>
      <w:r w:rsidR="00CD1D9E"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Ногликский</w:t>
      </w:r>
      <w:proofErr w:type="spellEnd"/>
      <w:r w:rsidR="00CD1D9E"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»</w:t>
      </w:r>
      <w:r w:rsidR="00454A63"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,</w:t>
      </w:r>
      <w:r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 и урегулированию конфликта интересов (далее - Комиссия) обращения гражданина о даче согласия на замещение должности в организации либо на выполнение работы на условиях гражданско-правового договора в организации разработан во исполнение абзаца второго подпункта б) пункта 3.2 Положения о комиссии по соблюдению требований к служебному поведению муниципальных служащих </w:t>
      </w:r>
      <w:r w:rsidR="00CD1D9E"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комитета по управлению муниципальным имуществом муниципального образования «Городской округ </w:t>
      </w:r>
      <w:proofErr w:type="spellStart"/>
      <w:r w:rsidR="00CD1D9E"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Ногликский</w:t>
      </w:r>
      <w:proofErr w:type="spellEnd"/>
      <w:r w:rsidR="00CD1D9E"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»</w:t>
      </w:r>
      <w:r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, и урегулированию конфликта интересов, утвержденного </w:t>
      </w:r>
      <w:r w:rsidR="00CD1D9E"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распоряжением комитета по управлению муниципальным имуществом муниципального образования «Городской округ </w:t>
      </w:r>
      <w:proofErr w:type="spellStart"/>
      <w:r w:rsidR="00CD1D9E"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Ногликский</w:t>
      </w:r>
      <w:proofErr w:type="spellEnd"/>
      <w:r w:rsidR="00CD1D9E"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» от 08.22.2017 № 318 «О комиссии по соблюдению требований к служебному поведению муниципальных служащих комитета по управлению муниципальным имуществом муниципального образования «Городской округ </w:t>
      </w:r>
      <w:proofErr w:type="spellStart"/>
      <w:r w:rsidR="00CD1D9E"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Ногликский</w:t>
      </w:r>
      <w:proofErr w:type="spellEnd"/>
      <w:r w:rsidR="00CD1D9E"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»  </w:t>
      </w:r>
      <w:r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(далее – Положение о комиссии).</w:t>
      </w:r>
    </w:p>
    <w:p w14:paraId="67F11887" w14:textId="0748A664" w:rsidR="00706EE9" w:rsidRPr="00415188" w:rsidRDefault="00706EE9" w:rsidP="00B37286">
      <w:pPr>
        <w:ind w:firstLine="567"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2. Гражданин в случаях, предусмотренных законодательством Российской Федерации, Сахалинской области, правовыми актами органов местного самоуправления муниципального образования «Городской округ </w:t>
      </w:r>
      <w:proofErr w:type="spellStart"/>
      <w:r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Ногликский</w:t>
      </w:r>
      <w:proofErr w:type="spellEnd"/>
      <w:r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» подает л</w:t>
      </w:r>
      <w:r w:rsidR="007F6F0A"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ицу, ответственному за работу п</w:t>
      </w:r>
      <w:r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о профилактике коррупционных и иных правонарушений в </w:t>
      </w:r>
      <w:r w:rsidR="00AF4C4D"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комитете по управлению муниципальным имуществом муниципального образования «Городской округ </w:t>
      </w:r>
      <w:proofErr w:type="spellStart"/>
      <w:r w:rsidR="00AF4C4D"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Ногликский</w:t>
      </w:r>
      <w:proofErr w:type="spellEnd"/>
      <w:r w:rsidR="00AF4C4D"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»</w:t>
      </w:r>
      <w:r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, обращение о даче согласия на замещение должности в организации либо на выполнение работы на условиях гражданско-правового договора в организации (далее - обращение).</w:t>
      </w:r>
    </w:p>
    <w:p w14:paraId="52AB4E7D" w14:textId="49A233E1" w:rsidR="00454A63" w:rsidRPr="00415188" w:rsidRDefault="00454A63" w:rsidP="00B37286">
      <w:pPr>
        <w:ind w:firstLine="567"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Заявление подается в срок, установленный для представления сведений о доходах, об имуществе и обязательствах имущественного характера.</w:t>
      </w:r>
    </w:p>
    <w:p w14:paraId="2746F0A0" w14:textId="211C3A94" w:rsidR="00706EE9" w:rsidRPr="00415188" w:rsidRDefault="00706EE9" w:rsidP="00B37286">
      <w:pPr>
        <w:ind w:firstLine="567"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3. Обращение может быть подано муниципальным служащим </w:t>
      </w:r>
      <w:r w:rsidR="00AF4C4D"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комитета по управлению муниципальным имуществом муниципального образования «Городской округ </w:t>
      </w:r>
      <w:proofErr w:type="spellStart"/>
      <w:r w:rsidR="00AF4C4D"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Ногликский</w:t>
      </w:r>
      <w:proofErr w:type="spellEnd"/>
      <w:r w:rsidR="00AF4C4D"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»</w:t>
      </w:r>
      <w:r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, планирующим свое увольнение с муниципальной службы, и подлежит рассмотрению Комиссией в соответствии с Положением о Комиссии.</w:t>
      </w:r>
    </w:p>
    <w:p w14:paraId="6789EE15" w14:textId="77777777" w:rsidR="00706EE9" w:rsidRPr="00415188" w:rsidRDefault="00706EE9" w:rsidP="00B37286">
      <w:pPr>
        <w:ind w:firstLine="567"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4. 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муниципальному </w:t>
      </w:r>
      <w:r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lastRenderedPageBreak/>
        <w:t>управлению 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(оказание) по договору работ (услуг).</w:t>
      </w:r>
    </w:p>
    <w:p w14:paraId="317F922B" w14:textId="77777777" w:rsidR="00706EE9" w:rsidRPr="00415188" w:rsidRDefault="00706EE9" w:rsidP="00B37286">
      <w:pPr>
        <w:ind w:firstLine="567"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5. Обращение подлежит регистрации ответственным лицом.</w:t>
      </w:r>
    </w:p>
    <w:p w14:paraId="06173CBD" w14:textId="77777777" w:rsidR="00706EE9" w:rsidRPr="00415188" w:rsidRDefault="00706EE9" w:rsidP="00B37286">
      <w:pPr>
        <w:ind w:firstLine="567"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6. Ответственное лицо осуществляет рассмотрение обращения, по результатам которого готовит мотивированное заключение по существу обращения с учетом требований статьи 12 Федерального закона от 25.12.2008 № 273-ФЗ «О противодействии коррупции».</w:t>
      </w:r>
    </w:p>
    <w:p w14:paraId="6547ECE6" w14:textId="4D7505C1" w:rsidR="00454A63" w:rsidRPr="00415188" w:rsidRDefault="00706EE9" w:rsidP="00B37286">
      <w:pPr>
        <w:ind w:firstLine="567"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7. </w:t>
      </w:r>
      <w:r w:rsidR="00454A63"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В ходе предварительного рассмотрения обращения </w:t>
      </w:r>
      <w:r w:rsidR="00F91F2A"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ответственное лицо имее</w:t>
      </w:r>
      <w:r w:rsidR="00454A63"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т право получать в установленном порядке от лиц, направивших обращение, пояснения по изложенным в них обстоятельствам, а должностное лицо, специально на то уполномоченное, может направлять в установленном порядке запросы в государственные органы, органы местного самоуправления и заинтересованные организации, а также использовать государственную информационную систему в обл</w:t>
      </w:r>
      <w:r w:rsidR="00F91F2A"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асти противодействия коррупции «Посейдон»</w:t>
      </w:r>
      <w:r w:rsidR="00454A63"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, в том числе для направления запросов.</w:t>
      </w:r>
    </w:p>
    <w:p w14:paraId="13581736" w14:textId="77777777" w:rsidR="00454A63" w:rsidRPr="00415188" w:rsidRDefault="00454A63" w:rsidP="00B37286">
      <w:pPr>
        <w:ind w:firstLine="567"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Мотивированное заключение должно содержать:</w:t>
      </w:r>
    </w:p>
    <w:p w14:paraId="357F3C6C" w14:textId="77777777" w:rsidR="00454A63" w:rsidRPr="00415188" w:rsidRDefault="00454A63" w:rsidP="00B37286">
      <w:pPr>
        <w:ind w:firstLine="567"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а) информацию, изложенную в обращении;</w:t>
      </w:r>
    </w:p>
    <w:p w14:paraId="6D3DD1D9" w14:textId="77777777" w:rsidR="00454A63" w:rsidRPr="00415188" w:rsidRDefault="00454A63" w:rsidP="00B37286">
      <w:pPr>
        <w:ind w:firstLine="567"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14:paraId="77A87122" w14:textId="7DC74A61" w:rsidR="00454A63" w:rsidRPr="00415188" w:rsidRDefault="00454A63" w:rsidP="00B37286">
      <w:pPr>
        <w:ind w:firstLine="567"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в) мотивированный вывод по результатам предварительного рассмотрения обращения, а также рекомендации для принятия одного из решений в соответствии </w:t>
      </w:r>
      <w:r w:rsidR="00F91F2A"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с пунктом 3.17 Положения о комиссии или иного решения</w:t>
      </w:r>
      <w:r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.</w:t>
      </w:r>
    </w:p>
    <w:p w14:paraId="14091692" w14:textId="77777777" w:rsidR="00454A63" w:rsidRPr="00415188" w:rsidRDefault="00454A63" w:rsidP="00B37286">
      <w:pPr>
        <w:ind w:firstLine="567"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Обращение, а также мотивированное заключение и другие материалы в течение семи рабочих дней со дня поступления обращения представляются председателю Комиссии. В случае направления запросов обращение, а также мотивированное заключение и другие материалы представляются председателю Комиссии в течение 45 дней со дня поступления обращения. Указанный срок может быть продлен, но не более чем на 30 дней.</w:t>
      </w:r>
    </w:p>
    <w:p w14:paraId="75AF051A" w14:textId="47118602" w:rsidR="00454A63" w:rsidRPr="00415188" w:rsidRDefault="00454A63" w:rsidP="00B37286">
      <w:pPr>
        <w:ind w:firstLine="567"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8. Председатель Комиссии при поступлении к нему обращения организует его рассмотрение в соответствии с </w:t>
      </w:r>
      <w:r w:rsidR="00F91F2A"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Положением о комиссии</w:t>
      </w:r>
      <w:r w:rsidRPr="00415188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.</w:t>
      </w:r>
    </w:p>
    <w:p w14:paraId="19630408" w14:textId="3991B5AD" w:rsidR="00432925" w:rsidRPr="00415188" w:rsidRDefault="00432925" w:rsidP="00B37286">
      <w:pPr>
        <w:ind w:firstLine="567"/>
        <w:rPr>
          <w:sz w:val="25"/>
          <w:szCs w:val="25"/>
        </w:rPr>
      </w:pPr>
    </w:p>
    <w:p w14:paraId="2DD00BFB" w14:textId="4A24CC51" w:rsidR="008177A6" w:rsidRPr="00415188" w:rsidRDefault="008177A6" w:rsidP="00B37286">
      <w:pPr>
        <w:ind w:firstLine="567"/>
        <w:rPr>
          <w:sz w:val="25"/>
          <w:szCs w:val="25"/>
        </w:rPr>
      </w:pPr>
    </w:p>
    <w:sectPr w:rsidR="008177A6" w:rsidRPr="00415188" w:rsidSect="00E578A1">
      <w:headerReference w:type="default" r:id="rId9"/>
      <w:pgSz w:w="11906" w:h="16838"/>
      <w:pgMar w:top="709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8A3AEF" w14:textId="77777777" w:rsidR="00CC0914" w:rsidRDefault="00CC0914" w:rsidP="00E302D3">
      <w:r>
        <w:separator/>
      </w:r>
    </w:p>
  </w:endnote>
  <w:endnote w:type="continuationSeparator" w:id="0">
    <w:p w14:paraId="20509225" w14:textId="77777777" w:rsidR="00CC0914" w:rsidRDefault="00CC0914" w:rsidP="00E30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4CF630" w14:textId="77777777" w:rsidR="00CC0914" w:rsidRDefault="00CC0914" w:rsidP="00E302D3">
      <w:r>
        <w:separator/>
      </w:r>
    </w:p>
  </w:footnote>
  <w:footnote w:type="continuationSeparator" w:id="0">
    <w:p w14:paraId="6794DFFE" w14:textId="77777777" w:rsidR="00CC0914" w:rsidRDefault="00CC0914" w:rsidP="00E302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8125278"/>
      <w:docPartObj>
        <w:docPartGallery w:val="Page Numbers (Top of Page)"/>
        <w:docPartUnique/>
      </w:docPartObj>
    </w:sdtPr>
    <w:sdtEndPr/>
    <w:sdtContent>
      <w:p w14:paraId="0B18DA81" w14:textId="3326354D" w:rsidR="00F52ADF" w:rsidRDefault="0029316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5188">
          <w:rPr>
            <w:noProof/>
          </w:rPr>
          <w:t>2</w:t>
        </w:r>
        <w:r>
          <w:fldChar w:fldCharType="end"/>
        </w:r>
      </w:p>
    </w:sdtContent>
  </w:sdt>
  <w:p w14:paraId="53834A39" w14:textId="77777777" w:rsidR="00F52ADF" w:rsidRDefault="00CC091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4FB"/>
    <w:rsid w:val="00012C48"/>
    <w:rsid w:val="00015A7D"/>
    <w:rsid w:val="00016ED2"/>
    <w:rsid w:val="000317DD"/>
    <w:rsid w:val="000327B9"/>
    <w:rsid w:val="00033651"/>
    <w:rsid w:val="000461BA"/>
    <w:rsid w:val="0005222C"/>
    <w:rsid w:val="00082F6D"/>
    <w:rsid w:val="00090CD9"/>
    <w:rsid w:val="000A07F4"/>
    <w:rsid w:val="000A5D9D"/>
    <w:rsid w:val="000C3113"/>
    <w:rsid w:val="001011D8"/>
    <w:rsid w:val="001420BB"/>
    <w:rsid w:val="00152E9C"/>
    <w:rsid w:val="00177CFF"/>
    <w:rsid w:val="00193053"/>
    <w:rsid w:val="001D1430"/>
    <w:rsid w:val="001E3A2E"/>
    <w:rsid w:val="001F08A7"/>
    <w:rsid w:val="001F6C4D"/>
    <w:rsid w:val="00202DE5"/>
    <w:rsid w:val="002324A0"/>
    <w:rsid w:val="00234EE8"/>
    <w:rsid w:val="00235FD8"/>
    <w:rsid w:val="0024784E"/>
    <w:rsid w:val="00253217"/>
    <w:rsid w:val="002647E9"/>
    <w:rsid w:val="0026597A"/>
    <w:rsid w:val="00275167"/>
    <w:rsid w:val="002922B2"/>
    <w:rsid w:val="0029316A"/>
    <w:rsid w:val="002C0248"/>
    <w:rsid w:val="002D4ACE"/>
    <w:rsid w:val="00303E38"/>
    <w:rsid w:val="003058A6"/>
    <w:rsid w:val="00355AB9"/>
    <w:rsid w:val="003571DE"/>
    <w:rsid w:val="0036457F"/>
    <w:rsid w:val="003A7B45"/>
    <w:rsid w:val="003C7CCF"/>
    <w:rsid w:val="003D15D3"/>
    <w:rsid w:val="00407D5E"/>
    <w:rsid w:val="004143A9"/>
    <w:rsid w:val="00415188"/>
    <w:rsid w:val="004325B9"/>
    <w:rsid w:val="00432925"/>
    <w:rsid w:val="00454A63"/>
    <w:rsid w:val="0048311C"/>
    <w:rsid w:val="00483504"/>
    <w:rsid w:val="00496692"/>
    <w:rsid w:val="004A1871"/>
    <w:rsid w:val="004B5277"/>
    <w:rsid w:val="004D063E"/>
    <w:rsid w:val="004D644D"/>
    <w:rsid w:val="004E0FCB"/>
    <w:rsid w:val="00502568"/>
    <w:rsid w:val="00512984"/>
    <w:rsid w:val="00546307"/>
    <w:rsid w:val="005467F7"/>
    <w:rsid w:val="005913E6"/>
    <w:rsid w:val="00595AEE"/>
    <w:rsid w:val="005D5D1E"/>
    <w:rsid w:val="005E0E14"/>
    <w:rsid w:val="00643324"/>
    <w:rsid w:val="00650635"/>
    <w:rsid w:val="006878B1"/>
    <w:rsid w:val="006C34DA"/>
    <w:rsid w:val="006C4B5B"/>
    <w:rsid w:val="006D51B6"/>
    <w:rsid w:val="006D5C4F"/>
    <w:rsid w:val="006E076B"/>
    <w:rsid w:val="00706EE9"/>
    <w:rsid w:val="00781745"/>
    <w:rsid w:val="007D3B72"/>
    <w:rsid w:val="007E21F9"/>
    <w:rsid w:val="007E5D40"/>
    <w:rsid w:val="007F6F0A"/>
    <w:rsid w:val="008177A6"/>
    <w:rsid w:val="00845EB8"/>
    <w:rsid w:val="0088654F"/>
    <w:rsid w:val="008B54C3"/>
    <w:rsid w:val="008E5F5C"/>
    <w:rsid w:val="0091079E"/>
    <w:rsid w:val="009551B3"/>
    <w:rsid w:val="009605F4"/>
    <w:rsid w:val="00963768"/>
    <w:rsid w:val="00965589"/>
    <w:rsid w:val="00977BDB"/>
    <w:rsid w:val="009E4F30"/>
    <w:rsid w:val="00A340DF"/>
    <w:rsid w:val="00A667AF"/>
    <w:rsid w:val="00A8168E"/>
    <w:rsid w:val="00A81C09"/>
    <w:rsid w:val="00A83423"/>
    <w:rsid w:val="00A94F5C"/>
    <w:rsid w:val="00AB700D"/>
    <w:rsid w:val="00AC1081"/>
    <w:rsid w:val="00AF4C4D"/>
    <w:rsid w:val="00B20D54"/>
    <w:rsid w:val="00B27431"/>
    <w:rsid w:val="00B30783"/>
    <w:rsid w:val="00B37286"/>
    <w:rsid w:val="00B51344"/>
    <w:rsid w:val="00B6345F"/>
    <w:rsid w:val="00B6675E"/>
    <w:rsid w:val="00B82728"/>
    <w:rsid w:val="00BA4235"/>
    <w:rsid w:val="00BA4AB6"/>
    <w:rsid w:val="00BD412B"/>
    <w:rsid w:val="00BF6CC9"/>
    <w:rsid w:val="00C0113E"/>
    <w:rsid w:val="00C02689"/>
    <w:rsid w:val="00C05387"/>
    <w:rsid w:val="00C06CC5"/>
    <w:rsid w:val="00C23292"/>
    <w:rsid w:val="00C52FE8"/>
    <w:rsid w:val="00C53D87"/>
    <w:rsid w:val="00C75F4B"/>
    <w:rsid w:val="00CA38D7"/>
    <w:rsid w:val="00CC0914"/>
    <w:rsid w:val="00CD1D9E"/>
    <w:rsid w:val="00CD2B16"/>
    <w:rsid w:val="00CD50C9"/>
    <w:rsid w:val="00CE43FC"/>
    <w:rsid w:val="00CE6157"/>
    <w:rsid w:val="00D109F3"/>
    <w:rsid w:val="00D124FB"/>
    <w:rsid w:val="00D171BF"/>
    <w:rsid w:val="00D30E7B"/>
    <w:rsid w:val="00D35AB0"/>
    <w:rsid w:val="00D400C1"/>
    <w:rsid w:val="00D418D3"/>
    <w:rsid w:val="00D6025A"/>
    <w:rsid w:val="00D655C0"/>
    <w:rsid w:val="00D87FE1"/>
    <w:rsid w:val="00D9752B"/>
    <w:rsid w:val="00DE56E4"/>
    <w:rsid w:val="00E12BF3"/>
    <w:rsid w:val="00E13405"/>
    <w:rsid w:val="00E239FA"/>
    <w:rsid w:val="00E302D3"/>
    <w:rsid w:val="00E311A3"/>
    <w:rsid w:val="00E40727"/>
    <w:rsid w:val="00E54328"/>
    <w:rsid w:val="00E5650B"/>
    <w:rsid w:val="00E56D1B"/>
    <w:rsid w:val="00E761B4"/>
    <w:rsid w:val="00E81540"/>
    <w:rsid w:val="00EE6D07"/>
    <w:rsid w:val="00EF55B9"/>
    <w:rsid w:val="00F072E8"/>
    <w:rsid w:val="00F331C1"/>
    <w:rsid w:val="00F37E21"/>
    <w:rsid w:val="00F4092F"/>
    <w:rsid w:val="00F6119C"/>
    <w:rsid w:val="00F70AF8"/>
    <w:rsid w:val="00F91F2A"/>
    <w:rsid w:val="00FA3D26"/>
    <w:rsid w:val="00FA50A8"/>
    <w:rsid w:val="00FB0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2BBA5D"/>
  <w15:docId w15:val="{E1F66369-6E3C-4F00-A6B0-05C629F30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44D"/>
    <w:pPr>
      <w:spacing w:after="0" w:line="240" w:lineRule="auto"/>
    </w:pPr>
    <w:rPr>
      <w:rFonts w:ascii="Arial" w:hAnsi="Arial"/>
      <w:b/>
      <w:sz w:val="18"/>
    </w:rPr>
  </w:style>
  <w:style w:type="paragraph" w:styleId="3">
    <w:name w:val="heading 3"/>
    <w:basedOn w:val="a"/>
    <w:next w:val="a"/>
    <w:link w:val="30"/>
    <w:qFormat/>
    <w:rsid w:val="00E302D3"/>
    <w:pPr>
      <w:keepNext/>
      <w:outlineLvl w:val="2"/>
    </w:pPr>
    <w:rPr>
      <w:rFonts w:ascii="Book Antiqua" w:eastAsia="Times New Roman" w:hAnsi="Book Antiqua" w:cs="Times New Roman"/>
      <w:b w:val="0"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E302D3"/>
    <w:pPr>
      <w:keepNext/>
      <w:jc w:val="center"/>
      <w:outlineLvl w:val="4"/>
    </w:pPr>
    <w:rPr>
      <w:rFonts w:eastAsia="Times New Roman" w:cs="Arial"/>
      <w:i/>
      <w:iCs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E302D3"/>
    <w:pPr>
      <w:keepNext/>
      <w:ind w:left="203"/>
      <w:outlineLvl w:val="5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02D3"/>
    <w:rPr>
      <w:rFonts w:ascii="Book Antiqua" w:eastAsia="Times New Roman" w:hAnsi="Book Antiqua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302D3"/>
    <w:rPr>
      <w:rFonts w:ascii="Arial" w:eastAsia="Times New Roman" w:hAnsi="Arial" w:cs="Arial"/>
      <w:i/>
      <w:iCs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E302D3"/>
    <w:rPr>
      <w:rFonts w:ascii="Times New Roman" w:eastAsia="Times New Roman" w:hAnsi="Times New Roman" w:cs="Times New Roman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02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02D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302D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302D3"/>
  </w:style>
  <w:style w:type="paragraph" w:styleId="a7">
    <w:name w:val="footer"/>
    <w:basedOn w:val="a"/>
    <w:link w:val="a8"/>
    <w:uiPriority w:val="99"/>
    <w:unhideWhenUsed/>
    <w:rsid w:val="00E302D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02D3"/>
  </w:style>
  <w:style w:type="character" w:styleId="a9">
    <w:name w:val="Placeholder Text"/>
    <w:basedOn w:val="a0"/>
    <w:uiPriority w:val="99"/>
    <w:semiHidden/>
    <w:rsid w:val="00012C48"/>
    <w:rPr>
      <w:color w:val="808080"/>
    </w:rPr>
  </w:style>
  <w:style w:type="character" w:styleId="aa">
    <w:name w:val="Hyperlink"/>
    <w:basedOn w:val="a0"/>
    <w:uiPriority w:val="99"/>
    <w:unhideWhenUsed/>
    <w:rsid w:val="001F08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7e09835b00d0d528a372a982a221ba19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xmlns:ns4="http://www.eos.ru/SP/Fields" targetNamespace="http://schemas.microsoft.com/office/2006/metadata/properties" ma:root="true" ma:fieldsID="e2c8936850ba648253b024ab8aaf4cde" ns1:_="" ns2:_="" ns3:_="" ns4:_="">
    <xsd:import namespace="D7192FFF-C2B2-4F10-B7A4-C791C93B1729"/>
    <xsd:import namespace="http://schemas.microsoft.com/sharepoint/v3"/>
    <xsd:import namespace="00ae519a-a787-4cb6-a9f3-e0d2ce624f96"/>
    <xsd:import namespace="http://www.eos.ru/SP/Fields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  <xsd:element ref="ns4:PFileTemplateMult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FileTemplateMulti" ma:index="16" nillable="true" ma:displayName="Параметры шаблона файла" ma:default="" ma:hidden="true" ma:internalName="PFileTemplateMulti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>Общий бланк для ОиВов</Body>
    <IsAvailable xmlns="00ae519a-a787-4cb6-a9f3-e0d2ce624f96">true</IsAvailable>
    <DocGroupLink xmlns="D7192FFF-C2B2-4F10-B7A4-C791C93B1729" xsi:nil="true"/>
    <RubricIndex xmlns="D7192FFF-C2B2-4F10-B7A4-C791C93B1729">01-01</RubricIndex>
    <DocTypeId xmlns="D7192FFF-C2B2-4F10-B7A4-C791C93B1729">12</DocTypeId>
    <ObjectTypeId xmlns="D7192FFF-C2B2-4F10-B7A4-C791C93B1729">2</ObjectTypeId>
    <FileTypeId xmlns="D7192FFF-C2B2-4F10-B7A4-C791C93B1729">0</FileTypeId>
    <FileNameTemplate xmlns="D7192FFF-C2B2-4F10-B7A4-C791C93B1729" xsi:nil="true"/>
    <PFileTemplateMulti xmlns="http://www.eos.ru/SP/Fields" xsi:nil="true"/>
  </documentManagement>
</p:properties>
</file>

<file path=customXml/itemProps1.xml><?xml version="1.0" encoding="utf-8"?>
<ds:datastoreItem xmlns:ds="http://schemas.openxmlformats.org/officeDocument/2006/customXml" ds:itemID="{C93B7430-1D41-4353-BE4B-EC6EFD4D95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40EA86-5ADC-466B-884D-E1E6B1F27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www.eos.ru/SP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D4947F-7738-47FF-A898-1BBA1EBAD66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0ae519a-a787-4cb6-a9f3-e0d2ce624f96"/>
    <ds:schemaRef ds:uri="D7192FFF-C2B2-4F10-B7A4-C791C93B1729"/>
    <ds:schemaRef ds:uri="http://www.eos.ru/SP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Общий бланк</vt:lpstr>
    </vt:vector>
  </TitlesOfParts>
  <Company>PSO</Company>
  <LinksUpToDate>false</LinksUpToDate>
  <CharactersWithSpaces>5027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Общий бланк</dc:title>
  <dc:creator>Volodin</dc:creator>
  <cp:lastModifiedBy>Приёмная КУМИ</cp:lastModifiedBy>
  <cp:revision>12</cp:revision>
  <cp:lastPrinted>2023-04-06T00:50:00Z</cp:lastPrinted>
  <dcterms:created xsi:type="dcterms:W3CDTF">2020-04-07T04:43:00Z</dcterms:created>
  <dcterms:modified xsi:type="dcterms:W3CDTF">2023-05-10T00:07:00Z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