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2C6" w:rsidRPr="00E8563E" w:rsidRDefault="00E962C6" w:rsidP="003C2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563E">
        <w:rPr>
          <w:rFonts w:ascii="Times New Roman" w:eastAsia="Times New Roman" w:hAnsi="Times New Roman" w:cs="Times New Roman"/>
          <w:sz w:val="24"/>
          <w:szCs w:val="24"/>
        </w:rPr>
        <w:t>ПАСПОРТ ПРОГРАММЫ</w:t>
      </w:r>
    </w:p>
    <w:p w:rsidR="00E962C6" w:rsidRPr="00E8563E" w:rsidRDefault="00E962C6" w:rsidP="003C2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563E">
        <w:rPr>
          <w:rFonts w:ascii="Times New Roman" w:eastAsia="Times New Roman" w:hAnsi="Times New Roman" w:cs="Times New Roman"/>
          <w:sz w:val="24"/>
          <w:szCs w:val="24"/>
        </w:rPr>
        <w:t>«Комплексные меры противодействия злоупотреблению</w:t>
      </w:r>
    </w:p>
    <w:p w:rsidR="00E962C6" w:rsidRPr="00E8563E" w:rsidRDefault="00E962C6" w:rsidP="003C2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563E">
        <w:rPr>
          <w:rFonts w:ascii="Times New Roman" w:eastAsia="Times New Roman" w:hAnsi="Times New Roman" w:cs="Times New Roman"/>
          <w:sz w:val="24"/>
          <w:szCs w:val="24"/>
        </w:rPr>
        <w:t>наркотикам</w:t>
      </w:r>
      <w:r w:rsidR="00D943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8563E">
        <w:rPr>
          <w:rFonts w:ascii="Times New Roman" w:eastAsia="Times New Roman" w:hAnsi="Times New Roman" w:cs="Times New Roman"/>
          <w:sz w:val="24"/>
          <w:szCs w:val="24"/>
        </w:rPr>
        <w:t xml:space="preserve"> и их незаконному обороту в муниципальном образовании</w:t>
      </w:r>
    </w:p>
    <w:p w:rsidR="00E962C6" w:rsidRPr="00E8563E" w:rsidRDefault="00E962C6" w:rsidP="003C2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563E">
        <w:rPr>
          <w:rFonts w:ascii="Times New Roman" w:eastAsia="Times New Roman" w:hAnsi="Times New Roman" w:cs="Times New Roman"/>
          <w:sz w:val="24"/>
          <w:szCs w:val="24"/>
        </w:rPr>
        <w:t xml:space="preserve">«Городской округ </w:t>
      </w:r>
      <w:proofErr w:type="spellStart"/>
      <w:r w:rsidRPr="00E8563E">
        <w:rPr>
          <w:rFonts w:ascii="Times New Roman" w:eastAsia="Times New Roman" w:hAnsi="Times New Roman" w:cs="Times New Roman"/>
          <w:sz w:val="24"/>
          <w:szCs w:val="24"/>
        </w:rPr>
        <w:t>Ногликский</w:t>
      </w:r>
      <w:proofErr w:type="spellEnd"/>
      <w:r w:rsidRPr="00E8563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B3BB8">
        <w:rPr>
          <w:rFonts w:ascii="Times New Roman" w:eastAsia="Times New Roman" w:hAnsi="Times New Roman" w:cs="Times New Roman"/>
          <w:sz w:val="24"/>
          <w:szCs w:val="24"/>
        </w:rPr>
        <w:t>*</w:t>
      </w:r>
    </w:p>
    <w:p w:rsidR="00E962C6" w:rsidRPr="00E8563E" w:rsidRDefault="00E962C6" w:rsidP="003C2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62C6" w:rsidRPr="00E8563E" w:rsidRDefault="00E962C6" w:rsidP="00E96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8"/>
        <w:gridCol w:w="4962"/>
      </w:tblGrid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на 2015-2025 годы (далее </w:t>
            </w:r>
            <w:r w:rsid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программа)</w:t>
            </w:r>
          </w:p>
        </w:tc>
        <w:bookmarkStart w:id="0" w:name="_GoBack"/>
        <w:bookmarkEnd w:id="0"/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1. Федеральный закон от 08.01.1998 № 3-ФЗ «О наркотических средствах и психотропных веществах»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Указ Президента РФ от </w:t>
            </w:r>
            <w:proofErr w:type="gram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09.06.2010  №</w:t>
            </w:r>
            <w:proofErr w:type="gram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690 «Об утверждении антинаркотической политики РФ до 2010 года»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3. Закон Сахалинской области от 28.12.2006 № 139-ЗО «Об основных направлениях профилактики наркомании и токсикомании в Сахалинской области»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Постановление Правительства Сахалинской области от 29.12.2012 № 695 «Об утверждении государственной программы Сахалинской области «Обеспечение общественного порядка противодействия преступности и незаконному обороту наркотиков в Сахалинской области на 2013-2020 годы»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Постановление администрации муниципального образования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от 03.10.2013 № 594 «Об утверждении Порядка принятия решений о разработке муниципальным программ муниципального образования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», их формирования, реализации и проведения оценки эффективности реализации»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Концепция муниципальной программы «Комплексные меры противодействия злоупотреблению наркотикам и их незаконному обороту в муниципальном </w:t>
            </w:r>
            <w:proofErr w:type="gram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образовании  «</w:t>
            </w:r>
            <w:proofErr w:type="gram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на 2015-2025 годы» утвержденная на заседании коллегии при мэре муниципального образования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программы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социальной политики (далее Департамент) администрации муниципального образования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ОМВД России по муниципальному образованию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 программы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соцполитики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образования Департамента социальной политики администрации муниципального образования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Отдел культуры, спорта и молодежной политики Департамента социальной политики администрации муниципального образования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по муниципальному образованию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Комиссия по делам несовершеннолетних и защите их прав </w:t>
            </w:r>
            <w:proofErr w:type="gram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при  администрации</w:t>
            </w:r>
            <w:proofErr w:type="gram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«Городской округ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ГБУЗ </w:t>
            </w:r>
            <w:proofErr w:type="spellStart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Ногликская</w:t>
            </w:r>
            <w:proofErr w:type="spellEnd"/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центральная районная больница, Муниципальные бюджетные образовательные учреждения,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бюджетные учреждения культуры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цель программы – формирование негативного отношения к незаконному обороту и потреблению наркотиков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1. Подготовка и переподготовка специалистов в области профилактики наркомании.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Профилактика злоупотребления наркотическими средствами и психотропными веществами.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3. Пресечение наркотического оборота наркотиков и потребления наркотиков.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</w:t>
            </w: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 муниципальной программы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реализации мероприятий программы необходимо 1</w:t>
            </w:r>
            <w:r w:rsidR="00D94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419,2 тыс. руб. из местного бюджета, в том числе:</w:t>
            </w: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2015 году – 85,7 тыс. руб.</w:t>
            </w: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2016 году – 96,7 тыс. руб.</w:t>
            </w: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2017 году – 120,4 тыс. руб.</w:t>
            </w: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2018 году – 99,3 тыс. руб.</w:t>
            </w: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2019 году – 114,4 тыс. руб.</w:t>
            </w:r>
          </w:p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2020 году – 150,3 тыс. руб.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2021 году – 125,5 тыс. руб.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2022 году - 140,9 тыс. руб.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2023 году - 173,1 тыс. руб.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2024 году - 153,3 тыс. руб.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-в 2025 году - 159,6 тыс. руб.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1. Количество специалистов, реализующих программы профилактики наркомании в образовательных учреждениях.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Вовлечение детей и подростков, в районные, областные антинаркотических </w:t>
            </w: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культурно массовые спортивные мероприятия.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3. Увеличение раскрываемости преступлений по обороту и потреблению наркотиков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2015 - 2025 годы</w:t>
            </w:r>
          </w:p>
        </w:tc>
      </w:tr>
      <w:tr w:rsidR="00E962C6" w:rsidRPr="00E8563E" w:rsidTr="002A0C6E">
        <w:tc>
          <w:tcPr>
            <w:tcW w:w="4218" w:type="dxa"/>
          </w:tcPr>
          <w:p w:rsidR="00E962C6" w:rsidRPr="00E8563E" w:rsidRDefault="00E962C6" w:rsidP="00E96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4962" w:type="dxa"/>
          </w:tcPr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1. Увеличение количества специалистов, реализующих программы профилактики наркомании в образовательных учреждениях до 24 чел.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количества детей и подростков, участвующих в районных, областных антинаркотических культурно-массовых, спортивных мероприятиях до 670 чел.</w:t>
            </w:r>
          </w:p>
          <w:p w:rsidR="00E962C6" w:rsidRPr="00E8563E" w:rsidRDefault="00E962C6" w:rsidP="00E96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eastAsia="Times New Roman" w:hAnsi="Times New Roman" w:cs="Times New Roman"/>
                <w:sz w:val="24"/>
                <w:szCs w:val="24"/>
              </w:rPr>
              <w:t>3. Рост раскрываемых преступлений по обороту и потреблению наркотиков не менее 70% в год.</w:t>
            </w:r>
          </w:p>
        </w:tc>
      </w:tr>
    </w:tbl>
    <w:p w:rsidR="00E962C6" w:rsidRPr="00E8563E" w:rsidRDefault="00E962C6" w:rsidP="00E96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62C6" w:rsidRPr="00E8563E" w:rsidRDefault="00E962C6" w:rsidP="00E96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06382" w:rsidRPr="00F06382" w:rsidRDefault="00E8563E" w:rsidP="00F063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63E">
        <w:rPr>
          <w:rFonts w:ascii="Times New Roman" w:eastAsia="Times New Roman" w:hAnsi="Times New Roman" w:cs="Times New Roman"/>
          <w:sz w:val="24"/>
          <w:szCs w:val="24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E8563E">
        <w:rPr>
          <w:rFonts w:ascii="Times New Roman" w:eastAsia="Times New Roman" w:hAnsi="Times New Roman" w:cs="Times New Roman"/>
          <w:sz w:val="24"/>
          <w:szCs w:val="24"/>
        </w:rPr>
        <w:t>Ногликский</w:t>
      </w:r>
      <w:proofErr w:type="spellEnd"/>
      <w:r w:rsidRPr="00E8563E">
        <w:rPr>
          <w:rFonts w:ascii="Times New Roman" w:eastAsia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8563E">
        <w:rPr>
          <w:rFonts w:ascii="Times New Roman" w:eastAsia="Times New Roman" w:hAnsi="Times New Roman" w:cs="Times New Roman"/>
          <w:sz w:val="24"/>
          <w:szCs w:val="24"/>
        </w:rPr>
        <w:t>.07.201</w:t>
      </w:r>
      <w:r>
        <w:rPr>
          <w:rFonts w:ascii="Times New Roman" w:eastAsia="Times New Roman" w:hAnsi="Times New Roman" w:cs="Times New Roman"/>
          <w:sz w:val="24"/>
          <w:szCs w:val="24"/>
        </w:rPr>
        <w:t>4 № 505 (</w:t>
      </w:r>
      <w:r w:rsidR="00F06382" w:rsidRPr="00F063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проекта постановления с изменениями, вступающими в силу с 01.01.2019)</w:t>
      </w:r>
    </w:p>
    <w:p w:rsidR="00E962C6" w:rsidRPr="00E8563E" w:rsidRDefault="00E962C6" w:rsidP="00F06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6161" w:rsidRPr="00E8563E" w:rsidRDefault="00856161">
      <w:pPr>
        <w:rPr>
          <w:sz w:val="24"/>
          <w:szCs w:val="24"/>
        </w:rPr>
      </w:pPr>
    </w:p>
    <w:sectPr w:rsidR="00856161" w:rsidRPr="00E8563E" w:rsidSect="00E8563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63E" w:rsidRDefault="00E8563E" w:rsidP="00E8563E">
      <w:pPr>
        <w:spacing w:after="0" w:line="240" w:lineRule="auto"/>
      </w:pPr>
      <w:r>
        <w:separator/>
      </w:r>
    </w:p>
  </w:endnote>
  <w:endnote w:type="continuationSeparator" w:id="0">
    <w:p w:rsidR="00E8563E" w:rsidRDefault="00E8563E" w:rsidP="00E85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63E" w:rsidRDefault="00E8563E" w:rsidP="00E8563E">
      <w:pPr>
        <w:spacing w:after="0" w:line="240" w:lineRule="auto"/>
      </w:pPr>
      <w:r>
        <w:separator/>
      </w:r>
    </w:p>
  </w:footnote>
  <w:footnote w:type="continuationSeparator" w:id="0">
    <w:p w:rsidR="00E8563E" w:rsidRDefault="00E8563E" w:rsidP="00E85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608851"/>
      <w:docPartObj>
        <w:docPartGallery w:val="Page Numbers (Top of Page)"/>
        <w:docPartUnique/>
      </w:docPartObj>
    </w:sdtPr>
    <w:sdtEndPr/>
    <w:sdtContent>
      <w:p w:rsidR="00E8563E" w:rsidRDefault="00E856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13A">
          <w:rPr>
            <w:noProof/>
          </w:rPr>
          <w:t>3</w:t>
        </w:r>
        <w:r>
          <w:fldChar w:fldCharType="end"/>
        </w:r>
      </w:p>
    </w:sdtContent>
  </w:sdt>
  <w:p w:rsidR="00E8563E" w:rsidRDefault="00E856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1F7C16"/>
    <w:multiLevelType w:val="hybridMultilevel"/>
    <w:tmpl w:val="43A8F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C6"/>
    <w:rsid w:val="003C213A"/>
    <w:rsid w:val="004B3BB8"/>
    <w:rsid w:val="00856161"/>
    <w:rsid w:val="00A11475"/>
    <w:rsid w:val="00D9430A"/>
    <w:rsid w:val="00E8563E"/>
    <w:rsid w:val="00E962C6"/>
    <w:rsid w:val="00F0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B2DC0-870E-4065-B951-8026A921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563E"/>
  </w:style>
  <w:style w:type="paragraph" w:styleId="a5">
    <w:name w:val="footer"/>
    <w:basedOn w:val="a"/>
    <w:link w:val="a6"/>
    <w:uiPriority w:val="99"/>
    <w:unhideWhenUsed/>
    <w:rsid w:val="00E8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5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6</cp:revision>
  <dcterms:created xsi:type="dcterms:W3CDTF">2018-11-06T05:04:00Z</dcterms:created>
  <dcterms:modified xsi:type="dcterms:W3CDTF">2018-11-13T03:51:00Z</dcterms:modified>
</cp:coreProperties>
</file>