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5D7DFFC5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0F3589">
        <w:rPr>
          <w:sz w:val="28"/>
          <w:szCs w:val="28"/>
        </w:rPr>
        <w:t>202</w:t>
      </w:r>
      <w:r w:rsidR="006B0E4D">
        <w:rPr>
          <w:sz w:val="28"/>
          <w:szCs w:val="28"/>
        </w:rPr>
        <w:t>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8F3BD8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C8718B" w:rsidRDefault="00213B2C" w:rsidP="0015693A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8718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8718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C8718B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C8718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C8718B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45FB64B" w14:textId="77777777" w:rsidR="00213B2C" w:rsidRPr="00C8718B" w:rsidRDefault="00213B2C" w:rsidP="0015693A">
      <w:pPr>
        <w:jc w:val="center"/>
        <w:rPr>
          <w:lang w:val="en-US"/>
        </w:rPr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1B67C9CF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6B0E4D">
        <w:rPr>
          <w:b/>
          <w:sz w:val="28"/>
          <w:szCs w:val="28"/>
        </w:rPr>
        <w:t>290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425F7629" w14:textId="67C1AD0A" w:rsidR="00E33FC6" w:rsidRPr="00226875" w:rsidRDefault="00E33FC6" w:rsidP="00E33FC6">
      <w:pPr>
        <w:widowControl w:val="0"/>
        <w:ind w:firstLine="5529"/>
        <w:jc w:val="both"/>
        <w:rPr>
          <w:bCs/>
        </w:rPr>
      </w:pPr>
    </w:p>
    <w:p w14:paraId="6344C7C0" w14:textId="77B5DABE" w:rsidR="00BB55A7" w:rsidRDefault="006B0E4D" w:rsidP="0015693A">
      <w:pPr>
        <w:widowControl w:val="0"/>
        <w:jc w:val="both"/>
      </w:pPr>
      <w:r>
        <w:t>07.12.2023</w:t>
      </w: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09993E34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0F3589">
        <w:t>2024</w:t>
      </w:r>
      <w:r w:rsidRPr="00226875">
        <w:t xml:space="preserve"> год</w:t>
      </w:r>
    </w:p>
    <w:p w14:paraId="746CC748" w14:textId="528928BF" w:rsidR="00827D4E" w:rsidRPr="00226875" w:rsidRDefault="00827D4E" w:rsidP="00827D4E">
      <w:pPr>
        <w:jc w:val="both"/>
      </w:pPr>
      <w:r>
        <w:t xml:space="preserve">и на плановый период </w:t>
      </w:r>
      <w:r w:rsidR="000F3589">
        <w:t>2025</w:t>
      </w:r>
      <w:r>
        <w:t xml:space="preserve"> и </w:t>
      </w:r>
      <w:r w:rsidR="000F3589">
        <w:t>2026</w:t>
      </w:r>
      <w:r>
        <w:t xml:space="preserve"> годов</w:t>
      </w:r>
    </w:p>
    <w:p w14:paraId="0C26131D" w14:textId="72AC64CD" w:rsidR="00827D4E" w:rsidRPr="0014602D" w:rsidRDefault="0014602D" w:rsidP="0014602D">
      <w:pPr>
        <w:pStyle w:val="ConsNormal"/>
        <w:ind w:firstLine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14602D">
        <w:rPr>
          <w:rFonts w:ascii="Times New Roman" w:hAnsi="Times New Roman"/>
          <w:i/>
          <w:iCs/>
          <w:sz w:val="24"/>
          <w:szCs w:val="24"/>
        </w:rPr>
        <w:t>(редакция от 27.04.2024 № 308</w:t>
      </w:r>
      <w:r w:rsidR="00AD7991">
        <w:rPr>
          <w:rFonts w:ascii="Times New Roman" w:hAnsi="Times New Roman"/>
          <w:i/>
          <w:iCs/>
          <w:sz w:val="24"/>
          <w:szCs w:val="24"/>
        </w:rPr>
        <w:t>, от 13.08.2024 № 326</w:t>
      </w:r>
      <w:r w:rsidR="008F3BD8">
        <w:rPr>
          <w:rFonts w:ascii="Times New Roman" w:hAnsi="Times New Roman"/>
          <w:i/>
          <w:iCs/>
          <w:sz w:val="24"/>
          <w:szCs w:val="24"/>
        </w:rPr>
        <w:t>,</w:t>
      </w:r>
      <w:r w:rsidR="008579B1">
        <w:rPr>
          <w:rFonts w:ascii="Times New Roman" w:hAnsi="Times New Roman"/>
          <w:i/>
          <w:iCs/>
          <w:sz w:val="24"/>
          <w:szCs w:val="24"/>
        </w:rPr>
        <w:t xml:space="preserve"> от 04.12.2024 № 33</w:t>
      </w:r>
      <w:r w:rsidRPr="0014602D">
        <w:rPr>
          <w:rFonts w:ascii="Times New Roman" w:hAnsi="Times New Roman"/>
          <w:i/>
          <w:iCs/>
          <w:sz w:val="24"/>
          <w:szCs w:val="24"/>
        </w:rPr>
        <w:t>)</w:t>
      </w:r>
    </w:p>
    <w:p w14:paraId="596A92AA" w14:textId="77777777" w:rsidR="00B25058" w:rsidRPr="0014602D" w:rsidRDefault="00B25058" w:rsidP="00B25058">
      <w:pPr>
        <w:pStyle w:val="20"/>
        <w:rPr>
          <w:i/>
          <w:iCs/>
          <w:snapToGrid w:val="0"/>
          <w:sz w:val="24"/>
          <w:szCs w:val="24"/>
        </w:rPr>
      </w:pPr>
    </w:p>
    <w:p w14:paraId="4CE6B542" w14:textId="0A9035BF" w:rsidR="00827D4E" w:rsidRPr="00226875" w:rsidRDefault="00827D4E" w:rsidP="006B0E4D">
      <w:pPr>
        <w:pStyle w:val="20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69DFA140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0F3589">
        <w:rPr>
          <w:sz w:val="24"/>
          <w:szCs w:val="24"/>
        </w:rPr>
        <w:t>2024</w:t>
      </w:r>
      <w:r w:rsidRPr="00226875">
        <w:rPr>
          <w:sz w:val="24"/>
          <w:szCs w:val="24"/>
        </w:rPr>
        <w:t xml:space="preserve"> год:</w:t>
      </w:r>
    </w:p>
    <w:p w14:paraId="352C9246" w14:textId="4AE25C66" w:rsidR="00827D4E" w:rsidRPr="00E422AD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8579B1">
        <w:rPr>
          <w:sz w:val="24"/>
          <w:szCs w:val="24"/>
        </w:rPr>
        <w:t>3 727 929,9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</w:t>
      </w:r>
      <w:r w:rsidR="00AD7991">
        <w:rPr>
          <w:sz w:val="24"/>
          <w:szCs w:val="24"/>
        </w:rPr>
        <w:t>2</w:t>
      </w:r>
      <w:r w:rsidR="008579B1">
        <w:rPr>
          <w:sz w:val="24"/>
          <w:szCs w:val="24"/>
        </w:rPr>
        <w:t> 389 736,2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71535E0F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8579B1">
        <w:rPr>
          <w:sz w:val="24"/>
          <w:szCs w:val="24"/>
        </w:rPr>
        <w:t>3 928 727,7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24AD1FCC" w:rsidR="00827D4E" w:rsidRPr="00C90BA8" w:rsidRDefault="00827D4E" w:rsidP="006B0E4D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579B1">
        <w:rPr>
          <w:rFonts w:ascii="Times New Roman" w:hAnsi="Times New Roman" w:cs="Times New Roman"/>
          <w:sz w:val="24"/>
          <w:szCs w:val="24"/>
        </w:rPr>
        <w:t>200 797,8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1071376A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и </w:t>
      </w:r>
      <w:r w:rsidR="000F3589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79E6181E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0F358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</w:t>
      </w:r>
      <w:r w:rsidR="008579B1">
        <w:rPr>
          <w:sz w:val="24"/>
          <w:szCs w:val="24"/>
        </w:rPr>
        <w:t> 306 193,1</w:t>
      </w:r>
      <w:r w:rsidR="00D4500D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8579B1">
        <w:rPr>
          <w:sz w:val="24"/>
          <w:szCs w:val="24"/>
        </w:rPr>
        <w:t>1 147 391,6</w:t>
      </w:r>
      <w:r w:rsidRPr="002418F7">
        <w:rPr>
          <w:sz w:val="24"/>
          <w:szCs w:val="24"/>
        </w:rPr>
        <w:t xml:space="preserve"> тыс. рублей;</w:t>
      </w:r>
    </w:p>
    <w:p w14:paraId="7B872C8A" w14:textId="511534D6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2 187 861,8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AD7991">
        <w:rPr>
          <w:sz w:val="24"/>
          <w:szCs w:val="24"/>
        </w:rPr>
        <w:t>978 611,4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455D6824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lastRenderedPageBreak/>
        <w:t xml:space="preserve">а) на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AD7991">
        <w:rPr>
          <w:sz w:val="24"/>
          <w:szCs w:val="24"/>
        </w:rPr>
        <w:t>2</w:t>
      </w:r>
      <w:r w:rsidR="008579B1">
        <w:rPr>
          <w:sz w:val="24"/>
          <w:szCs w:val="24"/>
        </w:rPr>
        <w:t> 422 073,2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31 867,0</w:t>
      </w:r>
      <w:r w:rsidRPr="002418F7">
        <w:rPr>
          <w:sz w:val="24"/>
          <w:szCs w:val="24"/>
        </w:rPr>
        <w:t xml:space="preserve"> тыс. рублей;</w:t>
      </w:r>
    </w:p>
    <w:p w14:paraId="2487CFCE" w14:textId="0D486241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2 308 786,8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6</w:t>
      </w:r>
      <w:r w:rsidR="00D4500D">
        <w:rPr>
          <w:sz w:val="24"/>
          <w:szCs w:val="24"/>
        </w:rPr>
        <w:t>6</w:t>
      </w:r>
      <w:r w:rsidR="000F312C">
        <w:rPr>
          <w:sz w:val="24"/>
          <w:szCs w:val="24"/>
        </w:rPr>
        <w:t> 508,8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0A2D8113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а) на </w:t>
      </w:r>
      <w:r w:rsidR="000F3589">
        <w:t>2025</w:t>
      </w:r>
      <w:r w:rsidRPr="00BD60F4">
        <w:t xml:space="preserve"> год в сумме </w:t>
      </w:r>
      <w:r w:rsidR="000F312C">
        <w:t>115 880,1</w:t>
      </w:r>
      <w:r w:rsidR="002418F7" w:rsidRPr="002418F7">
        <w:t xml:space="preserve"> </w:t>
      </w:r>
      <w:r w:rsidRPr="002418F7">
        <w:t>тыс. рублей;</w:t>
      </w:r>
    </w:p>
    <w:p w14:paraId="10237154" w14:textId="38E9803A" w:rsidR="00827D4E" w:rsidRPr="00781FF3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0F3589">
        <w:t>2026</w:t>
      </w:r>
      <w:r w:rsidR="000F312C">
        <w:t xml:space="preserve"> год в сумме 120 925,0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32388467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1) на </w:t>
      </w:r>
      <w:r w:rsidR="000F3589">
        <w:t>2024</w:t>
      </w:r>
      <w:r w:rsidRPr="00BD60F4">
        <w:t xml:space="preserve"> год в сумме </w:t>
      </w:r>
      <w:r w:rsidR="00AD7991">
        <w:t>2</w:t>
      </w:r>
      <w:r w:rsidR="008579B1">
        <w:t> 397 954,2</w:t>
      </w:r>
      <w:r w:rsidRPr="002418F7">
        <w:t xml:space="preserve"> тыс. рублей;</w:t>
      </w:r>
    </w:p>
    <w:p w14:paraId="0AC67664" w14:textId="77777777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>2) на плановый период:</w:t>
      </w:r>
    </w:p>
    <w:p w14:paraId="7AB884A9" w14:textId="5C310332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8579B1">
        <w:t>1 147 391,6</w:t>
      </w:r>
      <w:r w:rsidRPr="002418F7">
        <w:t xml:space="preserve"> тыс. рублей;</w:t>
      </w:r>
    </w:p>
    <w:p w14:paraId="13C6394A" w14:textId="2AAEC817" w:rsidR="00827D4E" w:rsidRPr="000F312C" w:rsidRDefault="00357815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0F3589" w:rsidRPr="000F312C">
        <w:rPr>
          <w:sz w:val="24"/>
          <w:szCs w:val="24"/>
        </w:rPr>
        <w:t>2026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</w:t>
      </w:r>
      <w:r w:rsidR="00AD7991">
        <w:rPr>
          <w:sz w:val="24"/>
          <w:szCs w:val="24"/>
        </w:rPr>
        <w:t>978 611,4</w:t>
      </w:r>
      <w:r w:rsidR="000F312C">
        <w:rPr>
          <w:sz w:val="24"/>
          <w:szCs w:val="24"/>
        </w:rPr>
        <w:t xml:space="preserve"> </w:t>
      </w:r>
      <w:r w:rsidR="00827D4E" w:rsidRPr="000F312C">
        <w:rPr>
          <w:sz w:val="24"/>
          <w:szCs w:val="24"/>
        </w:rPr>
        <w:t>тыс. рублей.</w:t>
      </w:r>
    </w:p>
    <w:p w14:paraId="5A2752DC" w14:textId="3299A0BD" w:rsidR="00827D4E" w:rsidRDefault="004F20D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05960DF6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35BB2C59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2B671317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1) на </w:t>
      </w:r>
      <w:r w:rsidR="000F3589" w:rsidRPr="0028544E">
        <w:t>2024</w:t>
      </w:r>
      <w:r w:rsidRPr="0028544E">
        <w:t xml:space="preserve"> год в сумме </w:t>
      </w:r>
      <w:r w:rsidR="008579B1">
        <w:t>20 903,4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>2) на плановый период:</w:t>
      </w:r>
    </w:p>
    <w:p w14:paraId="3FBEC52E" w14:textId="1DA57D8A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а) на </w:t>
      </w:r>
      <w:r w:rsidR="000F3589" w:rsidRPr="0028544E">
        <w:t>2025</w:t>
      </w:r>
      <w:r w:rsidRPr="0028544E">
        <w:t xml:space="preserve"> год в сумме </w:t>
      </w:r>
      <w:r w:rsidR="00AD7991">
        <w:t>12 694,3</w:t>
      </w:r>
      <w:r w:rsidRPr="0028544E">
        <w:t xml:space="preserve"> тыс. рублей;</w:t>
      </w:r>
    </w:p>
    <w:p w14:paraId="2BFF5000" w14:textId="5FDDD0C0" w:rsidR="00395C89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б) на </w:t>
      </w:r>
      <w:r w:rsidR="000F3589" w:rsidRPr="0028544E">
        <w:t>2026</w:t>
      </w:r>
      <w:r w:rsidRPr="0028544E">
        <w:t xml:space="preserve"> год в сумме </w:t>
      </w:r>
      <w:r w:rsidR="00AD7991">
        <w:t>10 963,2</w:t>
      </w:r>
      <w:r w:rsidRPr="0028544E">
        <w:t xml:space="preserve"> тыс. рублей. </w:t>
      </w:r>
    </w:p>
    <w:p w14:paraId="139CC1EB" w14:textId="55169EB0" w:rsidR="00B43B1C" w:rsidRPr="0028544E" w:rsidRDefault="00B43B1C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2024 год и на плановый период 2025 и 2026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015F62E7" w:rsidR="00827D4E" w:rsidRPr="00E602AF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55360D93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2418F7">
        <w:t xml:space="preserve">сумме </w:t>
      </w:r>
      <w:r w:rsidR="008579B1">
        <w:t>1 554,4</w:t>
      </w:r>
      <w:r w:rsidRPr="002418F7">
        <w:t xml:space="preserve"> тыс. рублей;</w:t>
      </w:r>
    </w:p>
    <w:p w14:paraId="3A7ED767" w14:textId="77777777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2) на плановый период: </w:t>
      </w:r>
    </w:p>
    <w:p w14:paraId="2F1A4C95" w14:textId="0FAE13A6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D4500D">
        <w:t>2</w:t>
      </w:r>
      <w:r w:rsidR="008E26BF">
        <w:t> 736,3</w:t>
      </w:r>
      <w:r w:rsidRPr="002418F7">
        <w:t xml:space="preserve"> тыс. рублей;</w:t>
      </w:r>
    </w:p>
    <w:p w14:paraId="1EF8B285" w14:textId="162B819E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б) на </w:t>
      </w:r>
      <w:r w:rsidR="000F3589">
        <w:t>2026</w:t>
      </w:r>
      <w:r w:rsidRPr="002418F7">
        <w:t xml:space="preserve"> год в сумме 2</w:t>
      </w:r>
      <w:r w:rsidR="008E26BF">
        <w:t> 845,6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3AC43578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B91267">
        <w:t xml:space="preserve">сумме </w:t>
      </w:r>
      <w:r w:rsidR="008579B1">
        <w:t>220 069,9</w:t>
      </w:r>
      <w:r w:rsidRPr="00F325CE">
        <w:t xml:space="preserve"> тыс. рублей;</w:t>
      </w:r>
    </w:p>
    <w:p w14:paraId="5DECDDFA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630CA7AB" w14:textId="10468F32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AD7991">
        <w:t>168 601,1</w:t>
      </w:r>
      <w:r w:rsidRPr="00F325CE">
        <w:t xml:space="preserve"> тыс. рублей;</w:t>
      </w:r>
    </w:p>
    <w:p w14:paraId="778941E1" w14:textId="0340D1D2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AD7991">
        <w:t>141 413,8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</w:t>
      </w:r>
      <w:r w:rsidRPr="00816688">
        <w:lastRenderedPageBreak/>
        <w:t xml:space="preserve">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4E04852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816688">
        <w:t xml:space="preserve"> год в </w:t>
      </w:r>
      <w:r w:rsidRPr="00F325CE">
        <w:t xml:space="preserve">сумме </w:t>
      </w:r>
      <w:r w:rsidR="008579B1">
        <w:t>41 994,9</w:t>
      </w:r>
      <w:r w:rsidRPr="00F325CE">
        <w:t xml:space="preserve"> тыс. рублей; </w:t>
      </w:r>
    </w:p>
    <w:p w14:paraId="488E12AC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0D6F31F8" w14:textId="2D5BAAEE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39 839,3</w:t>
      </w:r>
      <w:r w:rsidRPr="00F325CE">
        <w:t xml:space="preserve"> тыс. рублей; </w:t>
      </w:r>
    </w:p>
    <w:p w14:paraId="7DDCB6A1" w14:textId="66C4CAFD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44 987,5</w:t>
      </w:r>
      <w:r w:rsidRPr="00F325CE">
        <w:t xml:space="preserve"> тыс. рублей. </w:t>
      </w:r>
    </w:p>
    <w:p w14:paraId="51357EE8" w14:textId="77777777" w:rsidR="00B93863" w:rsidRPr="00016F83" w:rsidRDefault="00B93863" w:rsidP="006B0E4D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77777777" w:rsidR="00B93863" w:rsidRPr="00016F83" w:rsidRDefault="00B93863" w:rsidP="006B0E4D">
      <w:pPr>
        <w:pStyle w:val="ConsPlusNormal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10E8FEE3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77777777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Ногликский»:</w:t>
      </w:r>
    </w:p>
    <w:p w14:paraId="6021A90A" w14:textId="1E4DE706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лицам, индивидуальным предпринимателям-производителям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065ED7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открытия собственного дела начинающим субъектам малого </w:t>
      </w:r>
      <w:r w:rsidRPr="00D11327">
        <w:rPr>
          <w:rFonts w:ascii="Times New Roman" w:hAnsi="Times New Roman" w:cs="Times New Roman"/>
          <w:sz w:val="24"/>
          <w:szCs w:val="24"/>
        </w:rPr>
        <w:lastRenderedPageBreak/>
        <w:t>предпринимательства;</w:t>
      </w:r>
    </w:p>
    <w:p w14:paraId="0C561B0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 xml:space="preserve">возмещения затрат на участие в </w:t>
      </w:r>
      <w:proofErr w:type="spellStart"/>
      <w:r w:rsidRPr="00D11327">
        <w:t>выставочно</w:t>
      </w:r>
      <w:proofErr w:type="spellEnd"/>
      <w:r w:rsidRPr="00D11327">
        <w:t>-ярмарочных мероприятиях;</w:t>
      </w:r>
    </w:p>
    <w:p w14:paraId="055687BD" w14:textId="77777777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58E8DADF" w14:textId="5B87B0C1" w:rsidR="00B93863" w:rsidRPr="00C8655F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перевозок пассажиров автомобильным</w:t>
      </w:r>
      <w:r w:rsidR="00C8655F">
        <w:rPr>
          <w:rFonts w:ascii="Times New Roman" w:hAnsi="Times New Roman" w:cs="Times New Roman"/>
          <w:sz w:val="24"/>
          <w:szCs w:val="24"/>
        </w:rPr>
        <w:t xml:space="preserve"> транспортом общего пользования</w:t>
      </w:r>
      <w:r w:rsidR="00C8655F" w:rsidRPr="00C8655F">
        <w:rPr>
          <w:rFonts w:ascii="Times New Roman" w:hAnsi="Times New Roman" w:cs="Times New Roman"/>
          <w:sz w:val="24"/>
          <w:szCs w:val="24"/>
        </w:rPr>
        <w:t>;</w:t>
      </w:r>
    </w:p>
    <w:p w14:paraId="78218948" w14:textId="2DA4A1BB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399C7B0E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A51926F" w:rsidR="00B93863" w:rsidRPr="00B9386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Ногликский».</w:t>
      </w:r>
    </w:p>
    <w:p w14:paraId="61800732" w14:textId="5586F972" w:rsidR="00827D4E" w:rsidRPr="00B419EA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4BF4AD24" w:rsidR="00827D4E" w:rsidRPr="00B419EA" w:rsidRDefault="005359BF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55AD9B83" w:rsidR="00827D4E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lastRenderedPageBreak/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391E4B0B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57C3D06" w:rsidR="00827D4E" w:rsidRPr="00226875" w:rsidRDefault="00827D4E" w:rsidP="006B0E4D">
      <w:pPr>
        <w:pStyle w:val="ConsNormal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B93863">
        <w:rPr>
          <w:rFonts w:ascii="Times New Roman" w:hAnsi="Times New Roman"/>
          <w:color w:val="000000"/>
          <w:sz w:val="24"/>
          <w:szCs w:val="24"/>
        </w:rPr>
        <w:t>4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7E0E1C73" w:rsidR="00827D4E" w:rsidRPr="0063798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B93863">
        <w:rPr>
          <w:sz w:val="24"/>
          <w:szCs w:val="24"/>
        </w:rPr>
        <w:t>5</w:t>
      </w:r>
      <w:r w:rsidRPr="0063798E">
        <w:rPr>
          <w:sz w:val="24"/>
          <w:szCs w:val="24"/>
        </w:rPr>
        <w:t>. Утвердить верхний предел муниципального внутреннего долга муниципального образования «Городской округ Ногликский»:</w:t>
      </w:r>
    </w:p>
    <w:p w14:paraId="420EAC6E" w14:textId="7D4D1CF3" w:rsidR="00827D4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 xml:space="preserve">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 w:rsidR="008579B1">
        <w:rPr>
          <w:sz w:val="24"/>
          <w:szCs w:val="24"/>
        </w:rPr>
        <w:t>60 650,4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 xml:space="preserve">тыс. рублей, в том числе верхний предел долга по муниципальным гарантиям 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2609AA96" w:rsidR="00827D4E" w:rsidRPr="00A812C5" w:rsidRDefault="00827D4E" w:rsidP="006B0E4D">
      <w:pPr>
        <w:pStyle w:val="21"/>
        <w:tabs>
          <w:tab w:val="num" w:pos="0"/>
        </w:tabs>
        <w:spacing w:line="276" w:lineRule="auto"/>
        <w:ind w:left="0" w:firstLine="851"/>
        <w:contextualSpacing/>
        <w:jc w:val="both"/>
      </w:pPr>
      <w:r w:rsidRPr="001E0D1E">
        <w:t xml:space="preserve">2) по состоянию на 1 января </w:t>
      </w:r>
      <w:r w:rsidR="000F3589">
        <w:t>2026</w:t>
      </w:r>
      <w:r w:rsidRPr="001E0D1E">
        <w:t xml:space="preserve"> года в </w:t>
      </w:r>
      <w:r w:rsidRPr="00F325CE">
        <w:t xml:space="preserve">сумме </w:t>
      </w:r>
      <w:r w:rsidR="0063798E">
        <w:t>115 880,1</w:t>
      </w:r>
      <w:r w:rsidR="00D02F0C">
        <w:t xml:space="preserve"> </w:t>
      </w:r>
      <w:r w:rsidRPr="00F325CE">
        <w:t xml:space="preserve">тыс. рублей, в том числе верхний предел долга по муниципальным гарантиям на 1 января </w:t>
      </w:r>
      <w:r w:rsidR="000F3589">
        <w:t>2026</w:t>
      </w:r>
      <w:r w:rsidRPr="00F325CE">
        <w:t xml:space="preserve"> года в сумме 0,0 </w:t>
      </w:r>
      <w:r w:rsidRPr="00A812C5">
        <w:t>тыс. рублей;</w:t>
      </w:r>
    </w:p>
    <w:p w14:paraId="54A22646" w14:textId="465D86FC" w:rsidR="00827D4E" w:rsidRPr="00A812C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A812C5">
        <w:rPr>
          <w:sz w:val="24"/>
          <w:szCs w:val="24"/>
        </w:rPr>
        <w:t>3) по состоянию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</w:t>
      </w:r>
      <w:r w:rsidR="0063798E" w:rsidRPr="00A812C5">
        <w:rPr>
          <w:sz w:val="24"/>
          <w:szCs w:val="24"/>
        </w:rPr>
        <w:t>120 925,0</w:t>
      </w:r>
      <w:r w:rsidRPr="00A812C5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0,0 тыс. рублей.</w:t>
      </w:r>
    </w:p>
    <w:p w14:paraId="6BA33A9F" w14:textId="3A48330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6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201016F6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0216C">
        <w:t xml:space="preserve">1) на </w:t>
      </w:r>
      <w:r w:rsidR="000F3589">
        <w:t>2024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2) на плановый период: </w:t>
      </w:r>
    </w:p>
    <w:p w14:paraId="055207B0" w14:textId="45331151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а) на </w:t>
      </w:r>
      <w:r w:rsidR="000F3589">
        <w:t>2025</w:t>
      </w:r>
      <w:r w:rsidRPr="002A50B8">
        <w:t xml:space="preserve"> год в сумме </w:t>
      </w:r>
      <w:r w:rsidR="00D02F0C">
        <w:t>50</w:t>
      </w:r>
      <w:r w:rsidR="00805FDC">
        <w:t>,0</w:t>
      </w:r>
      <w:r w:rsidRPr="002A50B8">
        <w:t xml:space="preserve"> тыс. рублей;</w:t>
      </w:r>
    </w:p>
    <w:p w14:paraId="36FD8CF5" w14:textId="57F4EB3A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б) на </w:t>
      </w:r>
      <w:r w:rsidR="000F3589">
        <w:t>2026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1D6D3DC1" w:rsidR="00827D4E" w:rsidRPr="00866A90" w:rsidRDefault="00260A16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7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E9E766F" w:rsidR="00827D4E" w:rsidRDefault="00CE62AD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B93863">
        <w:rPr>
          <w:color w:val="000000" w:themeColor="text1"/>
        </w:rPr>
        <w:t>8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году и плановом периоде </w:t>
      </w:r>
      <w:r w:rsidR="000F3589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CBDE29A" w:rsidR="00827D4E" w:rsidRPr="001744C1" w:rsidRDefault="00B93863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7C002B23" w:rsidR="00827D4E" w:rsidRPr="001744C1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37768FF0" w14:textId="34924CD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1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011C4F3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946FE9">
        <w:lastRenderedPageBreak/>
        <w:t>2</w:t>
      </w:r>
      <w:r w:rsidR="00B43B1C">
        <w:t>2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0F3589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6B0E4D">
      <w:pPr>
        <w:pStyle w:val="21"/>
        <w:spacing w:line="240" w:lineRule="auto"/>
        <w:ind w:left="0" w:firstLine="851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34B7022E" w:rsidR="00827D4E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4602D">
        <w:rPr>
          <w:rFonts w:ascii="Times New Roman" w:hAnsi="Times New Roman" w:cs="Times New Roman"/>
          <w:sz w:val="24"/>
          <w:szCs w:val="24"/>
        </w:rPr>
        <w:t>;</w:t>
      </w:r>
    </w:p>
    <w:p w14:paraId="5B0069AC" w14:textId="3E0DF089" w:rsidR="0014602D" w:rsidRDefault="0014602D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02D">
        <w:rPr>
          <w:rFonts w:ascii="Times New Roman" w:hAnsi="Times New Roman" w:cs="Times New Roman"/>
          <w:sz w:val="24"/>
          <w:szCs w:val="24"/>
        </w:rPr>
        <w:t>16) направление бюджетных ассигнований на приобретение автотранспорта и техники, использующих природный газ в качестве моторного топлива, для предприятий жилищно-коммунального комплекса в целях участия муниципального образования в реализации ведомственного проекта «Газификация Сахалинской области» государственной программы Сахалинской области «Развитие энергетики Сахалинской области, утвержденной постановлением Правительства Сахалинской области от 07.07.2023 № 361, за счет остатка средств на счете по учету средств местного бюджета по состоянию на 01 января 2024 года на основании правового акта мэра муниципального образования «Городской округ Ногликский»</w:t>
      </w:r>
      <w:r w:rsidR="00AD7991">
        <w:rPr>
          <w:rFonts w:ascii="Times New Roman" w:hAnsi="Times New Roman" w:cs="Times New Roman"/>
          <w:sz w:val="24"/>
          <w:szCs w:val="24"/>
        </w:rPr>
        <w:t>;</w:t>
      </w:r>
    </w:p>
    <w:p w14:paraId="7DBAA01E" w14:textId="3E3E3E76" w:rsidR="00AD7991" w:rsidRPr="00AD7991" w:rsidRDefault="00AD7991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91">
        <w:rPr>
          <w:rFonts w:ascii="Times New Roman" w:hAnsi="Times New Roman" w:cs="Times New Roman"/>
          <w:sz w:val="24"/>
          <w:szCs w:val="24"/>
        </w:rPr>
        <w:t>17)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</w:p>
    <w:p w14:paraId="20E30B17" w14:textId="4D75C1CD" w:rsidR="00827D4E" w:rsidRPr="00215E4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E7DA7">
        <w:t>2</w:t>
      </w:r>
      <w:r w:rsidR="00B43B1C">
        <w:t>3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3143005" w:rsidR="00827D4E" w:rsidRPr="0082799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2</w:t>
      </w:r>
      <w:r w:rsidR="00B43B1C">
        <w:t>4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41E613F1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B43B1C">
        <w:rPr>
          <w:color w:val="000000"/>
        </w:rPr>
        <w:t>5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0F3589">
        <w:rPr>
          <w:color w:val="000000"/>
        </w:rPr>
        <w:t>2024</w:t>
      </w:r>
      <w:r w:rsidRPr="00226875">
        <w:rPr>
          <w:color w:val="000000"/>
        </w:rPr>
        <w:t xml:space="preserve"> года.</w:t>
      </w:r>
    </w:p>
    <w:p w14:paraId="0BA02BB9" w14:textId="078ED041" w:rsidR="00827D4E" w:rsidRPr="0022687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2</w:t>
      </w:r>
      <w:r w:rsidR="00B43B1C">
        <w:t>6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3BB6AC51" w14:textId="6BB3D286" w:rsidR="00827D4E" w:rsidRPr="00226875" w:rsidRDefault="00C8718B" w:rsidP="00827D4E">
      <w:pPr>
        <w:jc w:val="both"/>
      </w:pPr>
      <w:r>
        <w:t>П</w:t>
      </w:r>
      <w:r w:rsidR="00827D4E" w:rsidRPr="00226875">
        <w:t>редседател</w:t>
      </w:r>
      <w:r>
        <w:t>ь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73B9DEE4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</w:t>
      </w:r>
      <w:r w:rsidR="00C8718B">
        <w:t xml:space="preserve"> </w:t>
      </w:r>
      <w:r w:rsidR="00B25058">
        <w:t xml:space="preserve">  </w:t>
      </w:r>
      <w:r w:rsidR="00F325CE">
        <w:t xml:space="preserve"> </w:t>
      </w:r>
      <w:r w:rsidR="00C8718B">
        <w:t xml:space="preserve">И.Н. </w:t>
      </w:r>
      <w:proofErr w:type="spellStart"/>
      <w:r w:rsidR="00C8718B">
        <w:t>Камболова</w:t>
      </w:r>
      <w:proofErr w:type="spellEnd"/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1D531C45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B25058">
        <w:t xml:space="preserve">  </w:t>
      </w:r>
      <w:r w:rsidR="00E33FC6">
        <w:t>С.В.</w:t>
      </w:r>
      <w:r w:rsidR="00FF7BFE">
        <w:t xml:space="preserve"> </w:t>
      </w:r>
      <w:r w:rsidR="008579B1">
        <w:t>Гурьянов</w:t>
      </w:r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22E1" w14:textId="77777777" w:rsidR="003B0071" w:rsidRDefault="003B0071">
      <w:r>
        <w:separator/>
      </w:r>
    </w:p>
  </w:endnote>
  <w:endnote w:type="continuationSeparator" w:id="0">
    <w:p w14:paraId="399B2A98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3A00" w14:textId="77777777" w:rsidR="003B0071" w:rsidRDefault="003B0071">
      <w:r>
        <w:separator/>
      </w:r>
    </w:p>
  </w:footnote>
  <w:footnote w:type="continuationSeparator" w:id="0">
    <w:p w14:paraId="38318F2E" w14:textId="77777777" w:rsidR="003B0071" w:rsidRDefault="003B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6B0E4D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184781091">
    <w:abstractNumId w:val="0"/>
  </w:num>
  <w:num w:numId="2" w16cid:durableId="1116874517">
    <w:abstractNumId w:val="2"/>
  </w:num>
  <w:num w:numId="3" w16cid:durableId="782269455">
    <w:abstractNumId w:val="1"/>
  </w:num>
  <w:num w:numId="4" w16cid:durableId="49499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97917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45A1"/>
    <w:rsid w:val="000D67F5"/>
    <w:rsid w:val="000E07DB"/>
    <w:rsid w:val="000E14A9"/>
    <w:rsid w:val="000E429B"/>
    <w:rsid w:val="000F312C"/>
    <w:rsid w:val="000F353F"/>
    <w:rsid w:val="000F3589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602D"/>
    <w:rsid w:val="001470D4"/>
    <w:rsid w:val="0015323A"/>
    <w:rsid w:val="001540C7"/>
    <w:rsid w:val="001545C3"/>
    <w:rsid w:val="0015693A"/>
    <w:rsid w:val="00157377"/>
    <w:rsid w:val="0016227D"/>
    <w:rsid w:val="00162D1E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0067"/>
    <w:rsid w:val="003012BC"/>
    <w:rsid w:val="0030427C"/>
    <w:rsid w:val="0031329A"/>
    <w:rsid w:val="00316576"/>
    <w:rsid w:val="00323C29"/>
    <w:rsid w:val="003242B4"/>
    <w:rsid w:val="00326B4A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07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417E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E75D3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0E4D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579B1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BD8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D7991"/>
    <w:rsid w:val="00AE11B7"/>
    <w:rsid w:val="00AE1A8C"/>
    <w:rsid w:val="00AF013B"/>
    <w:rsid w:val="00AF06B4"/>
    <w:rsid w:val="00AF4905"/>
    <w:rsid w:val="00B0611E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18B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088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4320-10D6-4891-A1ED-3B1BADC7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8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131</cp:revision>
  <cp:lastPrinted>2022-11-11T02:43:00Z</cp:lastPrinted>
  <dcterms:created xsi:type="dcterms:W3CDTF">2014-12-10T05:39:00Z</dcterms:created>
  <dcterms:modified xsi:type="dcterms:W3CDTF">2024-12-11T23:11:00Z</dcterms:modified>
</cp:coreProperties>
</file>