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4EDF9346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0F3589">
        <w:rPr>
          <w:sz w:val="28"/>
          <w:szCs w:val="28"/>
        </w:rPr>
        <w:t>2026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50417E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EB0ABC" w:rsidRDefault="00213B2C" w:rsidP="0015693A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B0AB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B0AB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EB0AB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EB0AB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EB0AB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45FB64B" w14:textId="77777777" w:rsidR="00213B2C" w:rsidRPr="00EB0ABC" w:rsidRDefault="00213B2C" w:rsidP="0015693A">
      <w:pPr>
        <w:jc w:val="center"/>
        <w:rPr>
          <w:lang w:val="en-US"/>
        </w:rPr>
      </w:pPr>
    </w:p>
    <w:p w14:paraId="26E12ECB" w14:textId="77777777" w:rsidR="00492417" w:rsidRPr="00EB0ABC" w:rsidRDefault="00492417" w:rsidP="0015693A">
      <w:pPr>
        <w:jc w:val="center"/>
        <w:rPr>
          <w:lang w:val="en-US"/>
        </w:rPr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77777777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0B85D4AB" w14:textId="77777777" w:rsidR="00E33FC6" w:rsidRPr="00226875" w:rsidRDefault="00E33FC6" w:rsidP="00E33FC6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14:paraId="283C4E3C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администрацией МО </w:t>
      </w:r>
    </w:p>
    <w:p w14:paraId="2C920A6C" w14:textId="77777777" w:rsidR="00E33FC6" w:rsidRPr="00226875" w:rsidRDefault="00FF7BFE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3FC6"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</w:p>
    <w:p w14:paraId="79A694AB" w14:textId="2BC6298A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Дата внесения проекта</w:t>
      </w:r>
      <w:r w:rsidRPr="00226875">
        <w:rPr>
          <w:rFonts w:ascii="Times New Roman" w:hAnsi="Times New Roman"/>
          <w:sz w:val="24"/>
          <w:szCs w:val="24"/>
        </w:rPr>
        <w:t>:</w:t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</w:r>
      <w:r w:rsidRPr="00226875">
        <w:rPr>
          <w:rFonts w:ascii="Times New Roman" w:hAnsi="Times New Roman"/>
          <w:sz w:val="24"/>
          <w:szCs w:val="24"/>
        </w:rPr>
        <w:softHyphen/>
        <w:t xml:space="preserve"> </w:t>
      </w:r>
      <w:r w:rsidR="00ED030C" w:rsidRPr="001F78E3">
        <w:rPr>
          <w:rFonts w:ascii="Times New Roman" w:hAnsi="Times New Roman"/>
          <w:sz w:val="24"/>
          <w:szCs w:val="24"/>
        </w:rPr>
        <w:t>1</w:t>
      </w:r>
      <w:r w:rsidR="009F5CBA">
        <w:rPr>
          <w:rFonts w:ascii="Times New Roman" w:hAnsi="Times New Roman"/>
          <w:sz w:val="24"/>
          <w:szCs w:val="24"/>
        </w:rPr>
        <w:t>4</w:t>
      </w:r>
      <w:r w:rsidR="00BE366A" w:rsidRPr="001F78E3">
        <w:rPr>
          <w:rFonts w:ascii="Times New Roman" w:hAnsi="Times New Roman"/>
          <w:sz w:val="24"/>
          <w:szCs w:val="24"/>
        </w:rPr>
        <w:t>.</w:t>
      </w:r>
      <w:r w:rsidR="00BE366A">
        <w:rPr>
          <w:rFonts w:ascii="Times New Roman" w:hAnsi="Times New Roman"/>
          <w:sz w:val="24"/>
          <w:szCs w:val="24"/>
        </w:rPr>
        <w:t>11.20</w:t>
      </w:r>
      <w:r w:rsidR="00784399">
        <w:rPr>
          <w:rFonts w:ascii="Times New Roman" w:hAnsi="Times New Roman"/>
          <w:sz w:val="24"/>
          <w:szCs w:val="24"/>
        </w:rPr>
        <w:t>2</w:t>
      </w:r>
      <w:r w:rsidR="000F3589">
        <w:rPr>
          <w:rFonts w:ascii="Times New Roman" w:hAnsi="Times New Roman"/>
          <w:sz w:val="24"/>
          <w:szCs w:val="24"/>
        </w:rPr>
        <w:t>3</w:t>
      </w:r>
    </w:p>
    <w:p w14:paraId="06A2503F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финансовым </w:t>
      </w:r>
    </w:p>
    <w:p w14:paraId="1BED3890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 xml:space="preserve">управлением МО </w:t>
      </w:r>
      <w:r w:rsidR="00FF7BFE"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 xml:space="preserve">Городской округ </w:t>
      </w:r>
    </w:p>
    <w:p w14:paraId="769F9E36" w14:textId="77777777" w:rsidR="00E33FC6" w:rsidRPr="00226875" w:rsidRDefault="00E33FC6" w:rsidP="00E33FC6">
      <w:pPr>
        <w:pStyle w:val="ConsNonformat"/>
        <w:widowControl/>
        <w:ind w:firstLine="5529"/>
        <w:jc w:val="both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Ногликский</w:t>
      </w:r>
      <w:r w:rsidR="00FF7BFE"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    </w:t>
      </w:r>
    </w:p>
    <w:p w14:paraId="64857CC5" w14:textId="77777777" w:rsidR="00E33FC6" w:rsidRPr="00226875" w:rsidRDefault="00E33FC6" w:rsidP="00E33FC6">
      <w:pPr>
        <w:widowControl w:val="0"/>
        <w:ind w:firstLine="5529"/>
        <w:jc w:val="both"/>
        <w:rPr>
          <w:u w:val="single"/>
        </w:rPr>
      </w:pPr>
      <w:r w:rsidRPr="00226875">
        <w:rPr>
          <w:u w:val="single"/>
        </w:rPr>
        <w:t xml:space="preserve">Ответственная комиссия: </w:t>
      </w:r>
    </w:p>
    <w:p w14:paraId="701074D8" w14:textId="77777777" w:rsidR="00E33FC6" w:rsidRPr="00226875" w:rsidRDefault="00E33FC6" w:rsidP="00E33FC6">
      <w:pPr>
        <w:widowControl w:val="0"/>
        <w:ind w:firstLine="5529"/>
        <w:jc w:val="both"/>
        <w:rPr>
          <w:rStyle w:val="af1"/>
          <w:b w:val="0"/>
        </w:rPr>
      </w:pPr>
      <w:r w:rsidRPr="00226875">
        <w:rPr>
          <w:rStyle w:val="af1"/>
          <w:b w:val="0"/>
        </w:rPr>
        <w:t xml:space="preserve">постоянная комиссия по вопросам </w:t>
      </w:r>
    </w:p>
    <w:p w14:paraId="425F7629" w14:textId="77777777" w:rsidR="00E33FC6" w:rsidRPr="00226875" w:rsidRDefault="00E33FC6" w:rsidP="00E33FC6">
      <w:pPr>
        <w:widowControl w:val="0"/>
        <w:ind w:firstLine="5529"/>
        <w:jc w:val="both"/>
        <w:rPr>
          <w:bCs/>
        </w:rPr>
      </w:pPr>
      <w:r w:rsidRPr="00226875">
        <w:rPr>
          <w:rStyle w:val="af1"/>
          <w:b w:val="0"/>
        </w:rPr>
        <w:t>экономики, бюджета и финансов</w:t>
      </w: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09993E34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0F3589">
        <w:t>2024</w:t>
      </w:r>
      <w:r w:rsidRPr="00226875">
        <w:t xml:space="preserve"> год</w:t>
      </w:r>
    </w:p>
    <w:p w14:paraId="746CC748" w14:textId="528928BF" w:rsidR="00827D4E" w:rsidRPr="00226875" w:rsidRDefault="00827D4E" w:rsidP="00827D4E">
      <w:pPr>
        <w:jc w:val="both"/>
      </w:pPr>
      <w:r>
        <w:t xml:space="preserve">и на плановый период </w:t>
      </w:r>
      <w:r w:rsidR="000F3589">
        <w:t>2025</w:t>
      </w:r>
      <w:r>
        <w:t xml:space="preserve"> и </w:t>
      </w:r>
      <w:r w:rsidR="000F3589">
        <w:t>2026</w:t>
      </w:r>
      <w:r>
        <w:t xml:space="preserve"> годов</w:t>
      </w:r>
    </w:p>
    <w:p w14:paraId="0C26131D" w14:textId="77777777" w:rsidR="00827D4E" w:rsidRPr="00226875" w:rsidRDefault="00827D4E" w:rsidP="00827D4E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6A92AA" w14:textId="77777777" w:rsidR="00B25058" w:rsidRDefault="00B25058" w:rsidP="00B25058">
      <w:pPr>
        <w:pStyle w:val="20"/>
        <w:rPr>
          <w:snapToGrid w:val="0"/>
          <w:sz w:val="24"/>
          <w:szCs w:val="24"/>
        </w:rPr>
      </w:pPr>
    </w:p>
    <w:p w14:paraId="4CE6B542" w14:textId="0A9035BF" w:rsidR="00827D4E" w:rsidRPr="00226875" w:rsidRDefault="00827D4E" w:rsidP="00B25058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69DFA140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0F3589">
        <w:rPr>
          <w:sz w:val="24"/>
          <w:szCs w:val="24"/>
        </w:rPr>
        <w:t>2024</w:t>
      </w:r>
      <w:r w:rsidRPr="00226875">
        <w:rPr>
          <w:sz w:val="24"/>
          <w:szCs w:val="24"/>
        </w:rPr>
        <w:t xml:space="preserve"> год:</w:t>
      </w:r>
    </w:p>
    <w:p w14:paraId="352C9246" w14:textId="4C8B2CA0" w:rsidR="00827D4E" w:rsidRPr="00E422AD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B25058">
        <w:rPr>
          <w:sz w:val="24"/>
          <w:szCs w:val="24"/>
        </w:rPr>
        <w:t xml:space="preserve">2 447 871,4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1 321 485,2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26BA4E80" w:rsidR="00827D4E" w:rsidRPr="0022687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0F312C">
        <w:rPr>
          <w:sz w:val="24"/>
          <w:szCs w:val="24"/>
        </w:rPr>
        <w:t xml:space="preserve"> 607 068,9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22BBBF75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lastRenderedPageBreak/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4500D">
        <w:rPr>
          <w:rFonts w:ascii="Times New Roman" w:hAnsi="Times New Roman" w:cs="Times New Roman"/>
          <w:sz w:val="24"/>
          <w:szCs w:val="24"/>
        </w:rPr>
        <w:t>1</w:t>
      </w:r>
      <w:r w:rsidR="000F312C">
        <w:rPr>
          <w:rFonts w:ascii="Times New Roman" w:hAnsi="Times New Roman" w:cs="Times New Roman"/>
          <w:sz w:val="24"/>
          <w:szCs w:val="24"/>
        </w:rPr>
        <w:t>59 197,5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1071376A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и </w:t>
      </w:r>
      <w:r w:rsidR="000F3589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7100919B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7</w:t>
      </w:r>
      <w:r w:rsidR="000F312C">
        <w:rPr>
          <w:sz w:val="24"/>
          <w:szCs w:val="24"/>
        </w:rPr>
        <w:t>37 456,0</w:t>
      </w:r>
      <w:r w:rsidR="00D4500D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0F312C">
        <w:rPr>
          <w:sz w:val="24"/>
          <w:szCs w:val="24"/>
        </w:rPr>
        <w:t>578 654,5</w:t>
      </w:r>
      <w:r w:rsidRPr="002418F7">
        <w:rPr>
          <w:sz w:val="24"/>
          <w:szCs w:val="24"/>
        </w:rPr>
        <w:t xml:space="preserve"> тыс. рублей;</w:t>
      </w:r>
    </w:p>
    <w:p w14:paraId="7B872C8A" w14:textId="03E09299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2418F7" w:rsidRPr="002418F7">
        <w:rPr>
          <w:sz w:val="24"/>
          <w:szCs w:val="24"/>
        </w:rPr>
        <w:t>1</w:t>
      </w:r>
      <w:r w:rsidR="000F312C">
        <w:rPr>
          <w:sz w:val="24"/>
          <w:szCs w:val="24"/>
        </w:rPr>
        <w:t> 651 441,8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D4500D">
        <w:rPr>
          <w:sz w:val="24"/>
          <w:szCs w:val="24"/>
        </w:rPr>
        <w:t>4</w:t>
      </w:r>
      <w:r w:rsidR="000F312C">
        <w:rPr>
          <w:sz w:val="24"/>
          <w:szCs w:val="24"/>
        </w:rPr>
        <w:t>42 191,4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519F75DF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1</w:t>
      </w:r>
      <w:r w:rsidR="00D4500D">
        <w:rPr>
          <w:sz w:val="24"/>
          <w:szCs w:val="24"/>
        </w:rPr>
        <w:t> 8</w:t>
      </w:r>
      <w:r w:rsidR="000F312C">
        <w:rPr>
          <w:sz w:val="24"/>
          <w:szCs w:val="24"/>
        </w:rPr>
        <w:t>53 336,1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31 867,0</w:t>
      </w:r>
      <w:r w:rsidRPr="002418F7">
        <w:rPr>
          <w:sz w:val="24"/>
          <w:szCs w:val="24"/>
        </w:rPr>
        <w:t xml:space="preserve"> тыс. рублей;</w:t>
      </w:r>
    </w:p>
    <w:p w14:paraId="2487CFCE" w14:textId="160460BF" w:rsidR="00827D4E" w:rsidRPr="002418F7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0C718C">
        <w:rPr>
          <w:sz w:val="24"/>
          <w:szCs w:val="24"/>
        </w:rPr>
        <w:t>1 772 366,8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6</w:t>
      </w:r>
      <w:r w:rsidR="00D4500D">
        <w:rPr>
          <w:sz w:val="24"/>
          <w:szCs w:val="24"/>
        </w:rPr>
        <w:t>6</w:t>
      </w:r>
      <w:r w:rsidR="000F312C">
        <w:rPr>
          <w:sz w:val="24"/>
          <w:szCs w:val="24"/>
        </w:rPr>
        <w:t> 508,8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0A2D8113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</w:t>
      </w:r>
      <w:r w:rsidR="000F3589">
        <w:t>2025</w:t>
      </w:r>
      <w:r w:rsidRPr="00BD60F4">
        <w:t xml:space="preserve"> год в сумме </w:t>
      </w:r>
      <w:r w:rsidR="000F312C">
        <w:t>115 880,1</w:t>
      </w:r>
      <w:r w:rsidR="002418F7" w:rsidRPr="002418F7">
        <w:t xml:space="preserve"> </w:t>
      </w:r>
      <w:r w:rsidRPr="002418F7">
        <w:t>тыс. рублей;</w:t>
      </w:r>
    </w:p>
    <w:p w14:paraId="10237154" w14:textId="38E9803A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0F3589">
        <w:t>2026</w:t>
      </w:r>
      <w:r w:rsidR="000F312C">
        <w:t xml:space="preserve"> год в сумме 120 925,0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5BA949F2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</w:t>
      </w:r>
      <w:r w:rsidR="000F3589">
        <w:t>2024</w:t>
      </w:r>
      <w:r w:rsidRPr="00BD60F4">
        <w:t xml:space="preserve"> год в сумме </w:t>
      </w:r>
      <w:r w:rsidR="000F312C">
        <w:t>1 321 485,2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0E9B7F8A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0F312C">
        <w:t>578 654,5</w:t>
      </w:r>
      <w:r w:rsidRPr="002418F7">
        <w:t xml:space="preserve"> тыс. рублей;</w:t>
      </w:r>
    </w:p>
    <w:p w14:paraId="13C6394A" w14:textId="293116FD" w:rsidR="00827D4E" w:rsidRPr="000F312C" w:rsidRDefault="00357815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0F3589" w:rsidRPr="000F312C">
        <w:rPr>
          <w:sz w:val="24"/>
          <w:szCs w:val="24"/>
        </w:rPr>
        <w:t>2026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442 191,4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05960DF6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35BB2C59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1627D276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1) на </w:t>
      </w:r>
      <w:r w:rsidR="000F3589" w:rsidRPr="0028544E">
        <w:t>2024</w:t>
      </w:r>
      <w:r w:rsidRPr="0028544E">
        <w:t xml:space="preserve"> год в сумме </w:t>
      </w:r>
      <w:r w:rsidR="0028544E" w:rsidRPr="0028544E">
        <w:t>18 244,2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>2) на плановый период:</w:t>
      </w:r>
    </w:p>
    <w:p w14:paraId="3FBEC52E" w14:textId="18C1F38B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а) на </w:t>
      </w:r>
      <w:r w:rsidR="000F3589" w:rsidRPr="0028544E">
        <w:t>2025</w:t>
      </w:r>
      <w:r w:rsidRPr="0028544E">
        <w:t xml:space="preserve"> год в сумме </w:t>
      </w:r>
      <w:r w:rsidR="0028544E" w:rsidRPr="0028544E">
        <w:t>12 866,2</w:t>
      </w:r>
      <w:r w:rsidRPr="0028544E">
        <w:t xml:space="preserve"> тыс. рублей;</w:t>
      </w:r>
    </w:p>
    <w:p w14:paraId="2BFF5000" w14:textId="5EF3CE11" w:rsidR="00395C89" w:rsidRDefault="00827D4E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б) на </w:t>
      </w:r>
      <w:r w:rsidR="000F3589" w:rsidRPr="0028544E">
        <w:t>2026</w:t>
      </w:r>
      <w:r w:rsidRPr="0028544E">
        <w:t xml:space="preserve"> год в сумме </w:t>
      </w:r>
      <w:r w:rsidR="0028544E" w:rsidRPr="0028544E">
        <w:t>8 075,5</w:t>
      </w:r>
      <w:r w:rsidRPr="0028544E">
        <w:t xml:space="preserve"> тыс. рублей. </w:t>
      </w:r>
    </w:p>
    <w:p w14:paraId="139CC1EB" w14:textId="55169EB0" w:rsidR="00B43B1C" w:rsidRPr="0028544E" w:rsidRDefault="00B43B1C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2024 год и на плановый период 2025 и 2026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04D220C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2418F7">
        <w:t xml:space="preserve">сумме </w:t>
      </w:r>
      <w:r w:rsidR="00D4500D">
        <w:t>2</w:t>
      </w:r>
      <w:r w:rsidR="008E26BF">
        <w:t> 631,1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0FAE13A6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D4500D">
        <w:t>2</w:t>
      </w:r>
      <w:r w:rsidR="008E26BF">
        <w:t> 736,3</w:t>
      </w:r>
      <w:r w:rsidRPr="002418F7">
        <w:t xml:space="preserve"> тыс. рублей;</w:t>
      </w:r>
    </w:p>
    <w:p w14:paraId="1EF8B285" w14:textId="162B819E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lastRenderedPageBreak/>
        <w:t xml:space="preserve">б) на </w:t>
      </w:r>
      <w:r w:rsidR="000F3589">
        <w:t>2026</w:t>
      </w:r>
      <w:r w:rsidRPr="002418F7">
        <w:t xml:space="preserve"> год в сумме 2</w:t>
      </w:r>
      <w:r w:rsidR="008E26BF">
        <w:t> 845,6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6439A185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B91267">
        <w:t xml:space="preserve">сумме </w:t>
      </w:r>
      <w:r w:rsidR="00D02F0C">
        <w:t>134</w:t>
      </w:r>
      <w:r w:rsidR="00A812C5">
        <w:t> 68</w:t>
      </w:r>
      <w:r w:rsidR="008E26BF">
        <w:t>8,5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630CA7AB" w14:textId="7427C9A8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136 703,4</w:t>
      </w:r>
      <w:r w:rsidRPr="00F325CE">
        <w:t xml:space="preserve"> тыс. рублей;</w:t>
      </w:r>
    </w:p>
    <w:p w14:paraId="778941E1" w14:textId="2D5473D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82 877,8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349629DA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0F3589">
        <w:t>2024</w:t>
      </w:r>
      <w:r w:rsidRPr="00816688">
        <w:t xml:space="preserve"> год в </w:t>
      </w:r>
      <w:r w:rsidRPr="00F325CE">
        <w:t xml:space="preserve">сумме </w:t>
      </w:r>
      <w:r w:rsidR="008E26BF">
        <w:t>59 0</w:t>
      </w:r>
      <w:r w:rsidR="00A812C5">
        <w:t>9</w:t>
      </w:r>
      <w:r w:rsidR="008E26BF">
        <w:t>7,9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2D5BAAEE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39 839,3</w:t>
      </w:r>
      <w:r w:rsidRPr="00F325CE">
        <w:t xml:space="preserve"> тыс. рублей; </w:t>
      </w:r>
    </w:p>
    <w:p w14:paraId="7DDCB6A1" w14:textId="66C4CAFD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44 987,5</w:t>
      </w:r>
      <w:r w:rsidRPr="00F325CE">
        <w:t xml:space="preserve"> тыс. рублей. </w:t>
      </w:r>
    </w:p>
    <w:p w14:paraId="51357EE8" w14:textId="77777777" w:rsidR="00B93863" w:rsidRPr="00016F83" w:rsidRDefault="00B93863" w:rsidP="00B93863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B93863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77777777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1E4DE706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lastRenderedPageBreak/>
        <w:t>а) юридическим лицам,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открытия собственного дела начинающим субъектам малого предпринимательства;</w:t>
      </w:r>
    </w:p>
    <w:p w14:paraId="0C561B0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 xml:space="preserve">возмещения затрат на участие в </w:t>
      </w:r>
      <w:proofErr w:type="spellStart"/>
      <w:r w:rsidRPr="00D11327">
        <w:t>выставочно</w:t>
      </w:r>
      <w:proofErr w:type="spellEnd"/>
      <w:r w:rsidRPr="00D11327">
        <w:t>-ярмарочных мероприятиях;</w:t>
      </w:r>
    </w:p>
    <w:p w14:paraId="055687BD" w14:textId="77777777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58E8DADF" w14:textId="5B87B0C1" w:rsidR="00B93863" w:rsidRPr="00C8655F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перевозок пассажиров автомобильным</w:t>
      </w:r>
      <w:r w:rsidR="00C8655F">
        <w:rPr>
          <w:rFonts w:ascii="Times New Roman" w:hAnsi="Times New Roman" w:cs="Times New Roman"/>
          <w:sz w:val="24"/>
          <w:szCs w:val="24"/>
        </w:rPr>
        <w:t xml:space="preserve"> транспортом общего пользования</w:t>
      </w:r>
      <w:r w:rsidR="00C8655F" w:rsidRPr="00C8655F">
        <w:rPr>
          <w:rFonts w:ascii="Times New Roman" w:hAnsi="Times New Roman" w:cs="Times New Roman"/>
          <w:sz w:val="24"/>
          <w:szCs w:val="24"/>
        </w:rPr>
        <w:t>;</w:t>
      </w:r>
    </w:p>
    <w:p w14:paraId="78218948" w14:textId="2DA4A1BB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57C3D06" w:rsidR="00827D4E" w:rsidRPr="00226875" w:rsidRDefault="00827D4E" w:rsidP="00827D4E">
      <w:pPr>
        <w:pStyle w:val="ConsNormal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B93863">
        <w:rPr>
          <w:rFonts w:ascii="Times New Roman" w:hAnsi="Times New Roman"/>
          <w:color w:val="000000"/>
          <w:sz w:val="24"/>
          <w:szCs w:val="24"/>
        </w:rPr>
        <w:t>4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7E0E1C73" w:rsidR="00827D4E" w:rsidRPr="0063798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B93863">
        <w:rPr>
          <w:sz w:val="24"/>
          <w:szCs w:val="24"/>
        </w:rPr>
        <w:t>5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5540F607" w:rsidR="00827D4E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 w:rsidR="0063798E">
        <w:rPr>
          <w:sz w:val="24"/>
          <w:szCs w:val="24"/>
        </w:rPr>
        <w:t>112 638,6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2609AA96" w:rsidR="00827D4E" w:rsidRPr="00A812C5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1E0D1E">
        <w:t xml:space="preserve">2) по состоянию на 1 января </w:t>
      </w:r>
      <w:r w:rsidR="000F3589">
        <w:t>2026</w:t>
      </w:r>
      <w:r w:rsidRPr="001E0D1E">
        <w:t xml:space="preserve"> года в </w:t>
      </w:r>
      <w:r w:rsidRPr="00F325CE">
        <w:t xml:space="preserve">сумме </w:t>
      </w:r>
      <w:r w:rsidR="0063798E">
        <w:t>115 880,1</w:t>
      </w:r>
      <w:r w:rsidR="00D02F0C">
        <w:t xml:space="preserve">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0F3589">
        <w:t>2026</w:t>
      </w:r>
      <w:r w:rsidRPr="00F325CE">
        <w:t xml:space="preserve"> года в сумме 0,0 </w:t>
      </w:r>
      <w:r w:rsidRPr="00A812C5">
        <w:t>тыс. рублей;</w:t>
      </w:r>
    </w:p>
    <w:p w14:paraId="54A22646" w14:textId="465D86FC" w:rsidR="00827D4E" w:rsidRPr="00A812C5" w:rsidRDefault="00827D4E" w:rsidP="00827D4E">
      <w:pPr>
        <w:pStyle w:val="a9"/>
        <w:ind w:firstLine="709"/>
        <w:contextualSpacing/>
        <w:jc w:val="both"/>
        <w:rPr>
          <w:sz w:val="24"/>
          <w:szCs w:val="24"/>
        </w:rPr>
      </w:pPr>
      <w:r w:rsidRPr="00A812C5">
        <w:rPr>
          <w:sz w:val="24"/>
          <w:szCs w:val="24"/>
        </w:rPr>
        <w:t>3) по состоянию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</w:t>
      </w:r>
      <w:r w:rsidR="0063798E" w:rsidRPr="00A812C5">
        <w:rPr>
          <w:sz w:val="24"/>
          <w:szCs w:val="24"/>
        </w:rPr>
        <w:t>120 925,0</w:t>
      </w:r>
      <w:r w:rsidRPr="00A812C5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0,0 тыс. рублей.</w:t>
      </w:r>
    </w:p>
    <w:p w14:paraId="6BA33A9F" w14:textId="3A48330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6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201016F6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0F3589">
        <w:t>2024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45331151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0F3589">
        <w:t>2025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57F4EB3A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0F3589">
        <w:t>2026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D6D3DC1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7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E9E766F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B93863">
        <w:rPr>
          <w:color w:val="000000" w:themeColor="text1"/>
        </w:rPr>
        <w:t>8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году и плановом периоде </w:t>
      </w:r>
      <w:r w:rsidR="000F3589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CBDE29A" w:rsidR="00827D4E" w:rsidRPr="001744C1" w:rsidRDefault="00B93863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19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7C002B23" w:rsidR="00827D4E" w:rsidRPr="001744C1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37768FF0" w14:textId="34924CD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1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011C4F3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B43B1C">
        <w:t>2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0F3589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lastRenderedPageBreak/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5EBF707B" w:rsidR="00827D4E" w:rsidRPr="008E7DA7" w:rsidRDefault="00827D4E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D516A9">
        <w:rPr>
          <w:rFonts w:ascii="Times New Roman" w:hAnsi="Times New Roman" w:cs="Times New Roman"/>
          <w:sz w:val="24"/>
          <w:szCs w:val="24"/>
        </w:rPr>
        <w:t>.</w:t>
      </w:r>
    </w:p>
    <w:p w14:paraId="20E30B17" w14:textId="4D75C1CD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B43B1C">
        <w:t>3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3143005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B43B1C">
        <w:t>4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41E613F1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B43B1C">
        <w:rPr>
          <w:color w:val="000000"/>
        </w:rPr>
        <w:t>5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0F3589">
        <w:rPr>
          <w:color w:val="000000"/>
        </w:rPr>
        <w:t>2024</w:t>
      </w:r>
      <w:r w:rsidRPr="00226875">
        <w:rPr>
          <w:color w:val="000000"/>
        </w:rPr>
        <w:t xml:space="preserve"> года.</w:t>
      </w:r>
    </w:p>
    <w:p w14:paraId="0BA02BB9" w14:textId="078ED041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B43B1C">
        <w:t>6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4A95BAAA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</w:t>
      </w:r>
      <w:r w:rsidR="00B25058">
        <w:t xml:space="preserve">       </w:t>
      </w:r>
      <w:r w:rsidR="00F325CE">
        <w:t xml:space="preserve">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6D26F4F4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B25058">
        <w:t xml:space="preserve">   </w:t>
      </w:r>
      <w:r w:rsidR="00E33FC6">
        <w:t>С.В.</w:t>
      </w:r>
      <w:r w:rsidR="00FF7BFE"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1572" w14:textId="77777777" w:rsidR="00231F8A" w:rsidRDefault="00231F8A">
      <w:r>
        <w:separator/>
      </w:r>
    </w:p>
  </w:endnote>
  <w:endnote w:type="continuationSeparator" w:id="0">
    <w:p w14:paraId="5F177AA5" w14:textId="77777777" w:rsidR="00231F8A" w:rsidRDefault="002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04C3" w14:textId="77777777" w:rsidR="00231F8A" w:rsidRDefault="00231F8A">
      <w:r>
        <w:separator/>
      </w:r>
    </w:p>
  </w:footnote>
  <w:footnote w:type="continuationSeparator" w:id="0">
    <w:p w14:paraId="7F9937AA" w14:textId="77777777" w:rsidR="00231F8A" w:rsidRDefault="00231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EB0ABC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890120294">
    <w:abstractNumId w:val="0"/>
  </w:num>
  <w:num w:numId="2" w16cid:durableId="1743141212">
    <w:abstractNumId w:val="2"/>
  </w:num>
  <w:num w:numId="3" w16cid:durableId="1786658287">
    <w:abstractNumId w:val="1"/>
  </w:num>
  <w:num w:numId="4" w16cid:durableId="94018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67F5"/>
    <w:rsid w:val="000E07DB"/>
    <w:rsid w:val="000E14A9"/>
    <w:rsid w:val="000E429B"/>
    <w:rsid w:val="000F312C"/>
    <w:rsid w:val="000F353F"/>
    <w:rsid w:val="000F3589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B5A7-3EFC-4C5C-A933-D65815D4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7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125</cp:revision>
  <cp:lastPrinted>2022-11-11T02:43:00Z</cp:lastPrinted>
  <dcterms:created xsi:type="dcterms:W3CDTF">2014-12-10T05:39:00Z</dcterms:created>
  <dcterms:modified xsi:type="dcterms:W3CDTF">2023-11-13T23:12:00Z</dcterms:modified>
</cp:coreProperties>
</file>