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71B8FB" w14:textId="5DE9F429" w:rsidR="003144E9" w:rsidRDefault="00240EBF" w:rsidP="003144E9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Hlk118274753"/>
      <w:r>
        <w:rPr>
          <w:rFonts w:ascii="Times New Roman" w:eastAsia="Times New Roman" w:hAnsi="Times New Roman"/>
          <w:sz w:val="24"/>
          <w:szCs w:val="24"/>
          <w:lang w:eastAsia="ru-RU"/>
        </w:rPr>
        <w:t>ПРОЕКТ</w:t>
      </w:r>
    </w:p>
    <w:p w14:paraId="3DF0E105" w14:textId="61D26533" w:rsidR="001E2FE1" w:rsidRPr="00DB4E1E" w:rsidRDefault="007B6F46" w:rsidP="001E2FE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4E1E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CF1F17" w:rsidRPr="00DB4E1E">
        <w:rPr>
          <w:rFonts w:ascii="Times New Roman" w:eastAsia="Times New Roman" w:hAnsi="Times New Roman"/>
          <w:sz w:val="24"/>
          <w:szCs w:val="24"/>
          <w:lang w:eastAsia="ru-RU"/>
        </w:rPr>
        <w:t xml:space="preserve">аспорт </w:t>
      </w:r>
      <w:r w:rsidR="00075BBD" w:rsidRPr="00DB4E1E">
        <w:rPr>
          <w:rFonts w:ascii="Times New Roman" w:eastAsia="Times New Roman" w:hAnsi="Times New Roman"/>
          <w:sz w:val="24"/>
          <w:szCs w:val="24"/>
          <w:lang w:eastAsia="ru-RU"/>
        </w:rPr>
        <w:t>муниципальн</w:t>
      </w:r>
      <w:r w:rsidR="00CF1F17" w:rsidRPr="00DB4E1E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="00075BBD" w:rsidRPr="00DB4E1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</w:t>
      </w:r>
      <w:r w:rsidR="00CF1F17" w:rsidRPr="00DB4E1E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1E2FE1" w:rsidRPr="00DB4E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530D526" w14:textId="6F8EAE5A" w:rsidR="005132E4" w:rsidRDefault="001E2FE1" w:rsidP="00240EB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4E1E">
        <w:rPr>
          <w:rFonts w:ascii="Times New Roman" w:eastAsia="Times New Roman" w:hAnsi="Times New Roman"/>
          <w:sz w:val="24"/>
          <w:szCs w:val="24"/>
          <w:lang w:eastAsia="ru-RU"/>
        </w:rPr>
        <w:t xml:space="preserve">«Совершенствование системы муниципального управления в муниципальном образовании «Городской округ </w:t>
      </w:r>
      <w:proofErr w:type="spellStart"/>
      <w:r w:rsidRPr="00DB4E1E">
        <w:rPr>
          <w:rFonts w:ascii="Times New Roman" w:eastAsia="Times New Roman" w:hAnsi="Times New Roman"/>
          <w:sz w:val="24"/>
          <w:szCs w:val="24"/>
          <w:lang w:eastAsia="ru-RU"/>
        </w:rPr>
        <w:t>Ногликский</w:t>
      </w:r>
      <w:bookmarkEnd w:id="0"/>
      <w:proofErr w:type="spellEnd"/>
      <w:r w:rsidR="00240EBF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4FC3AFC0" w14:textId="77777777" w:rsidR="00240EBF" w:rsidRPr="00DB4E1E" w:rsidRDefault="00240EBF" w:rsidP="00240EB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070" w:type="dxa"/>
        <w:tblCellSpacing w:w="5" w:type="nil"/>
        <w:tblInd w:w="-28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4"/>
        <w:gridCol w:w="2410"/>
        <w:gridCol w:w="7093"/>
        <w:gridCol w:w="283"/>
      </w:tblGrid>
      <w:tr w:rsidR="00494C46" w:rsidRPr="00DB4E1E" w14:paraId="3B7A346C" w14:textId="2DA3469D" w:rsidTr="00880452">
        <w:trPr>
          <w:trHeight w:val="400"/>
          <w:tblCellSpacing w:w="5" w:type="nil"/>
        </w:trPr>
        <w:tc>
          <w:tcPr>
            <w:tcW w:w="284" w:type="dxa"/>
            <w:tcBorders>
              <w:right w:val="single" w:sz="4" w:space="0" w:color="auto"/>
            </w:tcBorders>
          </w:tcPr>
          <w:p w14:paraId="470EC189" w14:textId="3E7F995E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79D2" w14:textId="7BE43775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Основание для разработки муниципальной программы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1DD8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Федеральный закон от 06.10.2003 № 131-ФЗ «Об общих принципах организации местного самоуправления в Российской Федерации»; </w:t>
            </w:r>
          </w:p>
          <w:p w14:paraId="2FCAB5EC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закон от 09.02.2009 № 8-ФЗ «Об обеспечении доступа к информации о деятельности государственных органов и органов местного самоуправления»;</w:t>
            </w:r>
          </w:p>
          <w:p w14:paraId="0EB1D908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закон от 12.01.1996 № 7-ФЗ «О некоммерческих организациях»;</w:t>
            </w:r>
          </w:p>
          <w:p w14:paraId="57DFC785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закон от 20.07.2000 № 104-ФЗ «Об общих принципах организации общин коренных малочисленных народов Севера, Сибири и Дальнего Востока Российской Федерации»;</w:t>
            </w:r>
          </w:p>
          <w:p w14:paraId="3EF61B53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Распоряжение Правительства Российской Федерации от 08.05.2009 № 631-р «Об утверждении перечня мест традиционного проживания и традиционной хозяйственной деятельности коренных малочисленных народов Российской Федерации и перечня видов традиционной хозяйственной деятельности коренных малочисленных народов Российской Федерации»;</w:t>
            </w:r>
          </w:p>
          <w:p w14:paraId="0283091C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 Сахалинской области от 04.07.2006 № 72-ЗО «О правовых гарантиях защиты исконной среды обитания, традиционных образа жизни, хозяйствования и промыслов коренных малочисленных народов Севера Сахалинской области»;</w:t>
            </w:r>
          </w:p>
          <w:p w14:paraId="7801355C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 Сахалинской области от 15.05.2015 № 31-ЗО «О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хозяйствования и промыслов коренных малочисленных народов Севера, проживающих на территории Сахалинской области»;</w:t>
            </w:r>
          </w:p>
          <w:p w14:paraId="6169017C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Концепция муниципальной программы «Совершенствование системы муниципального управления в муниципальном образовании «Городской округ </w:t>
            </w:r>
            <w:proofErr w:type="spellStart"/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Ногликский</w:t>
            </w:r>
            <w:proofErr w:type="spellEnd"/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на 2015 – 2020 годы» (утверждена решением коллегии, протокол от 07.10.2014 № 8);</w:t>
            </w:r>
          </w:p>
          <w:p w14:paraId="146AD495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Постановление администрации муниципального образования «Городской округ </w:t>
            </w:r>
            <w:proofErr w:type="spellStart"/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Ногликский</w:t>
            </w:r>
            <w:proofErr w:type="spellEnd"/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от 28.04.2016 № 344 «Об утверждении Порядка разработки, реализации и проведения оценки эффективности муниципальных программ муниципального образования «Городской округ </w:t>
            </w:r>
            <w:proofErr w:type="spellStart"/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Ногликский</w:t>
            </w:r>
            <w:proofErr w:type="spellEnd"/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»;</w:t>
            </w:r>
          </w:p>
          <w:p w14:paraId="616A0622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Распоряжение мэра муниципального образования «Городской округ </w:t>
            </w:r>
            <w:proofErr w:type="spellStart"/>
            <w:r w:rsidRPr="00DB4E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Ногликский</w:t>
            </w:r>
            <w:proofErr w:type="spellEnd"/>
            <w:r w:rsidRPr="00DB4E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» от 17.07.2018 № 53-р «Об утверждении Перечня муниципальных программ муниципального образования «Городской округ </w:t>
            </w:r>
            <w:proofErr w:type="spellStart"/>
            <w:r w:rsidRPr="00DB4E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Ногликский</w:t>
            </w:r>
            <w:proofErr w:type="spellEnd"/>
            <w:r w:rsidRPr="00DB4E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» (в редакции от 28.08.2018 № 73-р, от 28.09.2018 № 85-р). 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6BD8D0E5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4C46" w:rsidRPr="00DB4E1E" w14:paraId="3795BB4E" w14:textId="2EB79B66" w:rsidTr="00880452">
        <w:trPr>
          <w:trHeight w:val="400"/>
          <w:tblCellSpacing w:w="5" w:type="nil"/>
        </w:trPr>
        <w:tc>
          <w:tcPr>
            <w:tcW w:w="284" w:type="dxa"/>
            <w:tcBorders>
              <w:right w:val="single" w:sz="4" w:space="0" w:color="auto"/>
            </w:tcBorders>
          </w:tcPr>
          <w:p w14:paraId="4664744B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E68E" w14:textId="18AA548D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Разработчик программы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AED3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муниципального образования «Городской округ </w:t>
            </w:r>
            <w:proofErr w:type="spellStart"/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Ногликский</w:t>
            </w:r>
            <w:proofErr w:type="spellEnd"/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(специалист по связям с общественностью и СМИ, отдел культуры, спорта, молодежной и социальной политики, туризма и КМНС Департамента социальной политики администрации муниципального образования «Городской округ </w:t>
            </w:r>
            <w:proofErr w:type="spellStart"/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Ногликский</w:t>
            </w:r>
            <w:proofErr w:type="spellEnd"/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54D1545F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4C46" w:rsidRPr="00DB4E1E" w14:paraId="26CC7A84" w14:textId="278AED42" w:rsidTr="00880452">
        <w:trPr>
          <w:trHeight w:val="400"/>
          <w:tblCellSpacing w:w="5" w:type="nil"/>
        </w:trPr>
        <w:tc>
          <w:tcPr>
            <w:tcW w:w="284" w:type="dxa"/>
            <w:tcBorders>
              <w:right w:val="single" w:sz="4" w:space="0" w:color="auto"/>
            </w:tcBorders>
          </w:tcPr>
          <w:p w14:paraId="4A1AF73B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737C" w14:textId="4D9D6CD2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 программы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0ED9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муниципального образования «Городской округ </w:t>
            </w:r>
            <w:proofErr w:type="spellStart"/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Ногликский</w:t>
            </w:r>
            <w:proofErr w:type="spellEnd"/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17BCD625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4C46" w:rsidRPr="00DB4E1E" w14:paraId="617D8397" w14:textId="1144E3DC" w:rsidTr="00880452">
        <w:trPr>
          <w:trHeight w:val="400"/>
          <w:tblCellSpacing w:w="5" w:type="nil"/>
        </w:trPr>
        <w:tc>
          <w:tcPr>
            <w:tcW w:w="284" w:type="dxa"/>
            <w:tcBorders>
              <w:right w:val="single" w:sz="4" w:space="0" w:color="auto"/>
            </w:tcBorders>
          </w:tcPr>
          <w:p w14:paraId="3509A088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F212" w14:textId="47E1C601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6765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муниципального образования «Городской округ </w:t>
            </w:r>
            <w:proofErr w:type="spellStart"/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Ногликский</w:t>
            </w:r>
            <w:proofErr w:type="spellEnd"/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14:paraId="0E5652C7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(специалист по связям с общественностью и СМИ администрации; </w:t>
            </w:r>
          </w:p>
          <w:p w14:paraId="20B261E7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специалисты по муниципальным закупкам администрации;</w:t>
            </w:r>
          </w:p>
          <w:p w14:paraId="7662AAF0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специалисты по обслуживанию комплекса средств автоматизации администрации;</w:t>
            </w:r>
          </w:p>
          <w:p w14:paraId="4244B917" w14:textId="20E652F3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Департамент социальной политики администрации муниципального образования «Городской округ </w:t>
            </w:r>
            <w:proofErr w:type="spellStart"/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Ногликский</w:t>
            </w:r>
            <w:proofErr w:type="spellEnd"/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(отдел культуры, спорта, молодежной и социа</w:t>
            </w:r>
            <w:r w:rsidR="00880452"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льной политики, туризма и КМНС)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1AE63402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4C46" w:rsidRPr="00DB4E1E" w14:paraId="039F4B3A" w14:textId="50AB373E" w:rsidTr="00494C46">
        <w:trPr>
          <w:trHeight w:val="400"/>
          <w:tblCellSpacing w:w="5" w:type="nil"/>
        </w:trPr>
        <w:tc>
          <w:tcPr>
            <w:tcW w:w="284" w:type="dxa"/>
            <w:tcBorders>
              <w:right w:val="single" w:sz="4" w:space="0" w:color="auto"/>
            </w:tcBorders>
          </w:tcPr>
          <w:p w14:paraId="102491A6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28B3" w14:textId="1317D74D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23A2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МАУ «Редакция газеты «Знамя труда»;</w:t>
            </w:r>
          </w:p>
          <w:p w14:paraId="084FD812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«НТС»;</w:t>
            </w:r>
          </w:p>
          <w:p w14:paraId="7A20D253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«ЦСО»;</w:t>
            </w:r>
          </w:p>
          <w:p w14:paraId="5831A54C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«Архив </w:t>
            </w:r>
            <w:proofErr w:type="spellStart"/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Ногликского</w:t>
            </w:r>
            <w:proofErr w:type="spellEnd"/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537321AF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4C46" w:rsidRPr="00DB4E1E" w14:paraId="63D449B5" w14:textId="03D236B5" w:rsidTr="00494C46">
        <w:trPr>
          <w:trHeight w:val="400"/>
          <w:tblCellSpacing w:w="5" w:type="nil"/>
        </w:trPr>
        <w:tc>
          <w:tcPr>
            <w:tcW w:w="284" w:type="dxa"/>
            <w:tcBorders>
              <w:right w:val="single" w:sz="4" w:space="0" w:color="auto"/>
            </w:tcBorders>
          </w:tcPr>
          <w:p w14:paraId="76A1CAE0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91CB" w14:textId="07286EFA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Подпрограммы программы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C22F" w14:textId="57F71A39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 не имеется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32898011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4C46" w:rsidRPr="00DB4E1E" w14:paraId="265D5385" w14:textId="57F991E6" w:rsidTr="00494C46">
        <w:trPr>
          <w:trHeight w:val="400"/>
          <w:tblCellSpacing w:w="5" w:type="nil"/>
        </w:trPr>
        <w:tc>
          <w:tcPr>
            <w:tcW w:w="284" w:type="dxa"/>
            <w:tcBorders>
              <w:right w:val="single" w:sz="4" w:space="0" w:color="auto"/>
            </w:tcBorders>
          </w:tcPr>
          <w:p w14:paraId="6BE53647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8D47" w14:textId="551C81DD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программы</w:t>
            </w:r>
          </w:p>
          <w:p w14:paraId="7C64C58A" w14:textId="77777777" w:rsidR="00494C46" w:rsidRPr="00DB4E1E" w:rsidRDefault="00494C46" w:rsidP="001F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3CCA" w14:textId="77777777" w:rsidR="00494C46" w:rsidRPr="00DB4E1E" w:rsidRDefault="00494C46" w:rsidP="001F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Целями Программы являются: </w:t>
            </w:r>
          </w:p>
          <w:p w14:paraId="0157DC64" w14:textId="77777777" w:rsidR="00494C46" w:rsidRPr="00DB4E1E" w:rsidRDefault="00494C46" w:rsidP="001F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Создание условий для распространения своевременной, достоверной, полной, разносторонней информации о политических, социально-экономических и иных событиях о жизни городского округа, направленной на сохранение и поддержание социальной и экономической стабильности;</w:t>
            </w:r>
          </w:p>
          <w:p w14:paraId="22AE94FD" w14:textId="77777777" w:rsidR="00494C46" w:rsidRPr="00DB4E1E" w:rsidRDefault="00494C46" w:rsidP="001F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Улучшение организации работы органов местного самоуправления и обеспечение их взаимодействия с населением в решении вопросов социально-экономического развития городского округа;</w:t>
            </w:r>
          </w:p>
          <w:p w14:paraId="1E966B48" w14:textId="77777777" w:rsidR="00494C46" w:rsidRPr="00DB4E1E" w:rsidRDefault="00494C46" w:rsidP="001F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Развитие института общественного самоуправления, формирование чувства патриотизма, ответственности за свои действия перед социумом;</w:t>
            </w:r>
          </w:p>
          <w:p w14:paraId="0B9E5F12" w14:textId="77777777" w:rsidR="00494C46" w:rsidRPr="00DB4E1E" w:rsidRDefault="00494C46" w:rsidP="001F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Защита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муниципального образования.</w:t>
            </w:r>
          </w:p>
          <w:p w14:paraId="55B1F052" w14:textId="3DC58848" w:rsidR="00494C46" w:rsidRPr="00DB4E1E" w:rsidRDefault="00494C46" w:rsidP="001F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Повышение эффективности управления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1C5F0FEE" w14:textId="77777777" w:rsidR="00494C46" w:rsidRPr="00DB4E1E" w:rsidRDefault="00494C46" w:rsidP="001F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4C46" w:rsidRPr="00DB4E1E" w14:paraId="23F158CB" w14:textId="07C76B06" w:rsidTr="00880452">
        <w:trPr>
          <w:trHeight w:val="400"/>
          <w:tblCellSpacing w:w="5" w:type="nil"/>
        </w:trPr>
        <w:tc>
          <w:tcPr>
            <w:tcW w:w="284" w:type="dxa"/>
            <w:tcBorders>
              <w:right w:val="single" w:sz="4" w:space="0" w:color="auto"/>
            </w:tcBorders>
          </w:tcPr>
          <w:p w14:paraId="2F02B227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C951" w14:textId="66C73692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0483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Для достижения целей Программы требуется решение следующих задач:</w:t>
            </w:r>
          </w:p>
          <w:p w14:paraId="7CF2F87E" w14:textId="40D156E0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 Увеличение количества публикаций о деятельности органов местного самоуправления в газете «Знамя труда»;</w:t>
            </w:r>
          </w:p>
          <w:p w14:paraId="1033F0FD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2. Соответствие количества выпусков студией телевидения количеству выпусков, установленных муниципальным заданием на очередной год; </w:t>
            </w:r>
          </w:p>
          <w:p w14:paraId="33B0CD16" w14:textId="7AF625E8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3. Увеличение информационных материалов о деятельности органов местного самоуправления, размещаемых на сайте муниципального образования, и обеспечение его стабильной работы </w:t>
            </w:r>
          </w:p>
          <w:p w14:paraId="20B8A128" w14:textId="3895364C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4. Реализация механизма муниципальной поддержки социально-ориентированных некоммерческих организаций на конкурсной основе с целью широкого использования интеллектуального и культурного потенциала жителей для решения вопросов местного значения; </w:t>
            </w:r>
          </w:p>
          <w:p w14:paraId="660B3F0A" w14:textId="21C4199F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5. Создание условий для развития общественного движения и увеличения количества общественных объединений в различных сферах через привлечение общественного внимания к их работе;</w:t>
            </w:r>
          </w:p>
          <w:p w14:paraId="587E55B9" w14:textId="6FF848F0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6. Привлечение к общественно-полезной деятельности различных социальных групп населения городского округа;</w:t>
            </w:r>
          </w:p>
          <w:p w14:paraId="01AB740D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7. Увеличение числа общин и родовых хозяйств КМНС;</w:t>
            </w:r>
          </w:p>
          <w:p w14:paraId="298FC208" w14:textId="7CDB5DE3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8. Увеличение представителей КМНС, занятых постоянно в общинах и родовых хозяйствах;</w:t>
            </w:r>
          </w:p>
          <w:p w14:paraId="0B13864D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9. Укрепление социально-экономического потенциала КМНС при сохранении исконной среды обитания, традиционных образа жизни, хозяйственной деятельности и промыслов;</w:t>
            </w:r>
          </w:p>
          <w:p w14:paraId="0713F6D7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10. </w:t>
            </w: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  <w:r w:rsidRPr="00DB4E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08617E81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94C46" w:rsidRPr="00DB4E1E" w14:paraId="5C0C3253" w14:textId="7A1046B2" w:rsidTr="00880452">
        <w:trPr>
          <w:trHeight w:val="400"/>
          <w:tblCellSpacing w:w="5" w:type="nil"/>
        </w:trPr>
        <w:tc>
          <w:tcPr>
            <w:tcW w:w="284" w:type="dxa"/>
            <w:tcBorders>
              <w:right w:val="single" w:sz="4" w:space="0" w:color="auto"/>
            </w:tcBorders>
          </w:tcPr>
          <w:p w14:paraId="10851873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308B" w14:textId="59B7AAEE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Объемы и источники финансирования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CFCF" w14:textId="34F4F686" w:rsidR="00DB4E1E" w:rsidRPr="00DB4E1E" w:rsidRDefault="00DB4E1E" w:rsidP="003144E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Общий объем финансирования муниципальной программы </w:t>
            </w:r>
            <w:r w:rsidR="00314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составляет </w:t>
            </w:r>
            <w:r w:rsidR="00DE71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2 241 942,2</w:t>
            </w: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руб., в том числе</w:t>
            </w:r>
            <w:r w:rsidR="00314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 местного бюджета –</w:t>
            </w:r>
            <w:r w:rsidR="00DE71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2 122 936,8</w:t>
            </w: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руб., из областного бюджета – </w:t>
            </w:r>
            <w:r w:rsidR="00DE71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116 700,5</w:t>
            </w: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руб., из федерального бюджета – 2 304,9 тыс. руб.</w:t>
            </w:r>
          </w:p>
          <w:p w14:paraId="00A61F3B" w14:textId="77777777" w:rsidR="00DB4E1E" w:rsidRPr="00DB4E1E" w:rsidRDefault="00DB4E1E" w:rsidP="003144E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финансирования муниципальной программы по годам:</w:t>
            </w:r>
          </w:p>
          <w:p w14:paraId="0008C49F" w14:textId="77777777" w:rsidR="00DB4E1E" w:rsidRPr="00DB4E1E" w:rsidRDefault="00DB4E1E" w:rsidP="003144E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 год – 10 753,9 тыс. руб., в том числе из местного бюджета – 7 614,4 тыс. руб., из областного бюджета – 3 139,5 тыс. руб.;</w:t>
            </w:r>
          </w:p>
          <w:p w14:paraId="6B6BC55A" w14:textId="77777777" w:rsidR="00DB4E1E" w:rsidRPr="00DB4E1E" w:rsidRDefault="00DB4E1E" w:rsidP="003144E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 год – 13 252,3 тыс. руб., в том числе из местного бюджета – 9 248,7 тыс. руб., из областного бюджета – 3 627,4 тыс. руб., из федерального бюджета – 376,2 тыс. руб.;</w:t>
            </w:r>
          </w:p>
          <w:p w14:paraId="207EFEE0" w14:textId="77777777" w:rsidR="00DB4E1E" w:rsidRPr="00DB4E1E" w:rsidRDefault="00DB4E1E" w:rsidP="003144E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год – 12 529,4 тыс. руб., в том числе из местного бюджета – 8 185,1 тыс. руб., из областного бюджета – 4 120,6 тыс. руб., из федерального бюджета – 223,7 тыс. руб.;</w:t>
            </w:r>
          </w:p>
          <w:p w14:paraId="43049770" w14:textId="77777777" w:rsidR="00DB4E1E" w:rsidRPr="00DB4E1E" w:rsidRDefault="00DB4E1E" w:rsidP="003144E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год – 98 806,9 тыс. руб., в том числе из местного бюджета – 94 590,1 тыс. руб., из областного бюджета – 4 216,8 тыс. руб.;</w:t>
            </w:r>
          </w:p>
          <w:p w14:paraId="22328924" w14:textId="77777777" w:rsidR="00DB4E1E" w:rsidRPr="00DB4E1E" w:rsidRDefault="00DB4E1E" w:rsidP="003144E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 – 107 020,7 тыс. руб., в том числе из местного бюджета – 103 720,7 тыс. руб., из областного бюджета – 3 300,0 тыс. руб.;</w:t>
            </w:r>
          </w:p>
          <w:p w14:paraId="07C401AC" w14:textId="77777777" w:rsidR="00DB4E1E" w:rsidRPr="00DB4E1E" w:rsidRDefault="00DB4E1E" w:rsidP="003144E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 – 114 467,6 тыс. руб., в том числе из местного бюджета – 111 203,0 тыс. руб., из областного бюджета – 3 264,6 тыс. руб.;</w:t>
            </w:r>
          </w:p>
          <w:p w14:paraId="0580E3ED" w14:textId="77777777" w:rsidR="00DB4E1E" w:rsidRPr="00DB4E1E" w:rsidRDefault="00DB4E1E" w:rsidP="003144E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год – 114 013,3 тыс. руб., в том числе из местного бюджета – 109 379,8 тыс. руб., из областного бюджета – 2 942,6 тыс. руб.; из федерального бюджета – 1 690,9 тыс. руб.;</w:t>
            </w:r>
          </w:p>
          <w:p w14:paraId="3CB4B6AB" w14:textId="77777777" w:rsidR="00DB4E1E" w:rsidRPr="00DB4E1E" w:rsidRDefault="00DB4E1E" w:rsidP="003144E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 – 149 422,3 тыс. руб., в том числе из местного бюджета – 145 187,6 тыс. руб., из областного бюджета – 4 220,6 тыс. руб.; из федерального бюджета – 14,1 тыс. руб.;</w:t>
            </w:r>
          </w:p>
          <w:p w14:paraId="08F5D17D" w14:textId="1FB87018" w:rsidR="00DB4E1E" w:rsidRPr="00DB4E1E" w:rsidRDefault="00DB4E1E" w:rsidP="003144E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 – 144 517,7 тыс. руб., в том числе из местного бюджета – 139 377,0 тыс. руб., из областного бюджета –</w:t>
            </w:r>
            <w:r w:rsidR="00314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5 140,7 тыс. руб.;</w:t>
            </w:r>
          </w:p>
          <w:p w14:paraId="59725272" w14:textId="0BB2BEBD" w:rsidR="00DB4E1E" w:rsidRPr="00DB4E1E" w:rsidRDefault="00DB4E1E" w:rsidP="003144E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314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331 562,5</w:t>
            </w: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руб., в том числе из местного бюджета – </w:t>
            </w:r>
            <w:r w:rsidR="00314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311 034,7</w:t>
            </w: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руб., из областного бюджета – </w:t>
            </w:r>
            <w:r w:rsidR="00C56D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20 527,8</w:t>
            </w: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руб.;</w:t>
            </w:r>
          </w:p>
          <w:p w14:paraId="11D1B56F" w14:textId="74FDB467" w:rsidR="00DB4E1E" w:rsidRPr="003144E9" w:rsidRDefault="00DB4E1E" w:rsidP="003144E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2025 год – </w:t>
            </w:r>
            <w:r w:rsidR="00C56D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372 374,0</w:t>
            </w: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руб., в том числе из местного бюджета – </w:t>
            </w:r>
            <w:r w:rsidR="00C56D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351 640,7</w:t>
            </w: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руб., из областного бюджета – </w:t>
            </w:r>
            <w:r w:rsidR="00C56D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20 733,3</w:t>
            </w: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  <w:r w:rsidR="003144E9" w:rsidRPr="00314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14:paraId="2DBBE57D" w14:textId="246E7399" w:rsidR="00DB4E1E" w:rsidRPr="00DB4E1E" w:rsidRDefault="00DB4E1E" w:rsidP="003144E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 год –</w:t>
            </w:r>
            <w:r w:rsidR="00C56D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386 610,8 </w:t>
            </w: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руб., в том числе из местного бюджета –</w:t>
            </w:r>
            <w:r w:rsidR="00C56D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365 877,5</w:t>
            </w: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руб., из областного бюджета –</w:t>
            </w:r>
            <w:r w:rsidR="00314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56D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20 733,3</w:t>
            </w: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руб.;</w:t>
            </w:r>
          </w:p>
          <w:p w14:paraId="4AC0A87A" w14:textId="1D5935EE" w:rsidR="00494C46" w:rsidRPr="00DB4E1E" w:rsidRDefault="00DB4E1E" w:rsidP="00DB4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2027 год – </w:t>
            </w:r>
            <w:r w:rsidR="00DE71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386 610,8 </w:t>
            </w:r>
            <w:r w:rsidR="00DE717D"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руб., в том числе из местного бюджета –</w:t>
            </w:r>
            <w:r w:rsidR="00DE71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365 877,5</w:t>
            </w:r>
            <w:r w:rsidR="00DE717D"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руб., из областного бюджета –</w:t>
            </w:r>
            <w:r w:rsidR="00DE71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20 733,3</w:t>
            </w:r>
            <w:r w:rsidR="00DE717D"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</w:t>
            </w:r>
            <w:r w:rsidR="00DE71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5D7506A2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4C46" w:rsidRPr="00DB4E1E" w14:paraId="2D48B3CC" w14:textId="27380515" w:rsidTr="00880452">
        <w:trPr>
          <w:trHeight w:val="400"/>
          <w:tblCellSpacing w:w="5" w:type="nil"/>
        </w:trPr>
        <w:tc>
          <w:tcPr>
            <w:tcW w:w="284" w:type="dxa"/>
            <w:tcBorders>
              <w:right w:val="single" w:sz="4" w:space="0" w:color="auto"/>
            </w:tcBorders>
          </w:tcPr>
          <w:p w14:paraId="58FF21AD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8A78" w14:textId="1C01FC88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Целевые показатели (индикаторы) программы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0226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 (основные индикаторы):</w:t>
            </w:r>
          </w:p>
          <w:p w14:paraId="36A33C81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Количество публикаций о деятельности органов местного самоуправления в год в газете «Знамя труда»;</w:t>
            </w:r>
          </w:p>
          <w:p w14:paraId="2F54EC64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2. Количество выпусков студией телевидения о деятельности органов местного самоуправления в год; </w:t>
            </w:r>
          </w:p>
          <w:p w14:paraId="67FD95C3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Количество информационных материалов в год о деятельности органов местного самоуправления, размещаемых на сайте муниципального образования;</w:t>
            </w:r>
          </w:p>
          <w:p w14:paraId="06674717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Наличие источников бесперебойного питания для серверного оборудования, обеспечивающего работу сайта муниципального образования (единиц к 2016 году);</w:t>
            </w:r>
          </w:p>
          <w:p w14:paraId="431EEA63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Количество социальных проектов в год, направленных на поддержку социально-ориентированных некоммерческих организаций;</w:t>
            </w:r>
          </w:p>
          <w:p w14:paraId="1412B82D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Количество зарегистрированных общественных организаций в различных сферах;</w:t>
            </w:r>
          </w:p>
          <w:p w14:paraId="2D305284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Доля граждан, участвующих в общественно-полезной деятельности, относящихся к различным социальным группам населения (молодежь, средний возраст, пенсионеры), от общего количества граждан, относящихся к данным социальным группам, проживающих на территории муниципального образования;</w:t>
            </w:r>
          </w:p>
          <w:p w14:paraId="31DA6653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Количество зарегистрированных общин и родовых хозяйств КМНС;</w:t>
            </w:r>
          </w:p>
          <w:p w14:paraId="229445DC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9. Количество представителей КМНС, занятых постоянно в общинах и родовых хозяйствах; </w:t>
            </w:r>
          </w:p>
          <w:p w14:paraId="2D48DC3E" w14:textId="4F32995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 Укрепление социально-экономического потенциала КМНС при сохранении исконной среды обитания, традиционных образа жизни, хозяйственной деятельности и промыслов;</w:t>
            </w:r>
          </w:p>
          <w:p w14:paraId="5F360FC3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 Количество подведомственных учреждений на обслуживании (единиц);</w:t>
            </w:r>
          </w:p>
          <w:p w14:paraId="3807927E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 Качество обслуживания подведомственных учреждений (количество жалоб, единиц);</w:t>
            </w:r>
          </w:p>
          <w:p w14:paraId="158BBFC5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 Количество предоставленных информационных услуг (единиц).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2B27BA84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bookmarkStart w:id="1" w:name="_GoBack"/>
        <w:bookmarkEnd w:id="1"/>
      </w:tr>
      <w:tr w:rsidR="00494C46" w:rsidRPr="00DB4E1E" w14:paraId="551C2648" w14:textId="75624288" w:rsidTr="00880452">
        <w:trPr>
          <w:trHeight w:val="400"/>
          <w:tblCellSpacing w:w="5" w:type="nil"/>
        </w:trPr>
        <w:tc>
          <w:tcPr>
            <w:tcW w:w="284" w:type="dxa"/>
            <w:tcBorders>
              <w:right w:val="single" w:sz="4" w:space="0" w:color="auto"/>
            </w:tcBorders>
          </w:tcPr>
          <w:p w14:paraId="75332F26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5AAC" w14:textId="505F486D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и этапы реализации программы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4FDA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Программы предусмотрена в два этапа:</w:t>
            </w:r>
          </w:p>
          <w:p w14:paraId="29113018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этап – 2015-2020 годы.</w:t>
            </w:r>
          </w:p>
          <w:p w14:paraId="136ED0A7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этап – 2021-2027 годы.</w:t>
            </w:r>
          </w:p>
          <w:p w14:paraId="1D475888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срок реализации программы 2015-2027 годы.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559F498D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4C46" w:rsidRPr="00DB4E1E" w14:paraId="206AFA03" w14:textId="15253891" w:rsidTr="00494C46">
        <w:trPr>
          <w:trHeight w:val="400"/>
          <w:tblCellSpacing w:w="5" w:type="nil"/>
        </w:trPr>
        <w:tc>
          <w:tcPr>
            <w:tcW w:w="284" w:type="dxa"/>
            <w:tcBorders>
              <w:right w:val="single" w:sz="4" w:space="0" w:color="auto"/>
            </w:tcBorders>
          </w:tcPr>
          <w:p w14:paraId="10E2988A" w14:textId="77777777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7FEF" w14:textId="130BD681" w:rsidR="00494C46" w:rsidRPr="00DB4E1E" w:rsidRDefault="00494C46" w:rsidP="001F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BD40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Планируется достижение следующих показателей (основных индикаторов):</w:t>
            </w:r>
          </w:p>
          <w:p w14:paraId="7E1E40C0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Количество публикаций о деятельности органов местного самоуправления в год в газете «Знамя труда» - не менее 180;</w:t>
            </w:r>
          </w:p>
          <w:p w14:paraId="69A6F35E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Количество выпусков студией телевидения о деятельности органов местного самоуправления в год - в соответствии с установленным муниципальным заданием;</w:t>
            </w:r>
          </w:p>
          <w:p w14:paraId="44D35376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Количество информационных материалов в год о деятельности органов местного самоуправления, размещаемых на сайте муниципального образования – не менее 200 в год по 2018 год включительно, не менее 100 в год с 2019 года;</w:t>
            </w:r>
          </w:p>
          <w:p w14:paraId="7A35A86F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Наличие источников бесперебойного питания для серверного оборудования, обеспечивающего работу сайта муниципального образования (единиц к 2016 году) – не менее 1;</w:t>
            </w:r>
          </w:p>
          <w:p w14:paraId="778BB0F8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Количество социальных проектов в год, направленных на поддержку социально-ориентированных некоммерческих организаций – не менее 2;</w:t>
            </w:r>
          </w:p>
          <w:p w14:paraId="451103AB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 Количество зарегистрированных общественных организаций в различных сферах - не менее 10 на момент окончания реализации муниципальной Программы;</w:t>
            </w:r>
          </w:p>
          <w:p w14:paraId="38C68E6A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Доля граждан, участвующих в общественно-полезной деятельности, относящихся к различным социальным группам населения (молодежь, средний возраст, пенсионеры), от общего количества граждан, относящихся к данным социальным группам, проживающих на территории муниципального образования - на момент окончания реализации муниципальной Программы молодежь – до 1 %, средний возраст – до 1,5%, пенсионеры – до 1,2%;</w:t>
            </w:r>
          </w:p>
          <w:p w14:paraId="34524370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Количество зарегистрированных общин и родовых хозяйств КМНС - не менее 20 на момент окончания реализации муниципальной Программы;</w:t>
            </w:r>
          </w:p>
          <w:p w14:paraId="52F1EBBD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9. Количество представителей КМНС, занятых постоянно в общинах и родовых хозяйствах в год – от 168 чел. в 2015 году до 186 чел. в 2018 году, не менее 55 чел. с 2019 по 2022 годы, не менее 100 чел. с 2023 года; </w:t>
            </w:r>
          </w:p>
          <w:p w14:paraId="25ED9983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 Укрепление социально-экономического потенциала КМНС при сохранении исконной среды обитания, традиционных образа жизни, хозяйственной деятельности и промыслов*;</w:t>
            </w:r>
          </w:p>
          <w:p w14:paraId="272706FD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 Количество подведомственных учреждений на обслуживании – 22 единицы в год;</w:t>
            </w:r>
          </w:p>
          <w:p w14:paraId="1F43EDEE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 Качество обслуживания подведомственных учреждений - 0 жалоб в год;</w:t>
            </w:r>
          </w:p>
          <w:p w14:paraId="0C0B8B05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 Количество предоставленных информационных услуг в год - не менее 1000 единиц.</w:t>
            </w:r>
          </w:p>
          <w:p w14:paraId="31E10434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 (конкретные показатели ежегодно будут уточняться с учетом предоставления и освоения объемов субвенций на реализацию Закона Сахалинской области от 15.05.2015 № 31-ЗО «О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хозяйствования и промыслов коренных малочисленных народов Севера, проживающих на территории Сахалинской области»).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4067BFDA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5ADFFDF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F3E03DF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927777F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A203C26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1B03EB2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161F1AE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58170D6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1D2864D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4771988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81B3CEA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7FCB3ED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48F598B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A6B3084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D311E15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05BD536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E0F3A53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93D8DD2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9767AF2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1575E99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FD4CE66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1FF0F74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10073F0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96C8AC3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414641C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D515705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4843448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ED68359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679DB55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BDFF1DF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94EAF03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A9CC601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B64EBE0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9B9F692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E35252B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7DFAC33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ADE089A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2FCE154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A5CFDC7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C807FDB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8B5AFC0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D24459F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38FBBAF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C1FD0A9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B94C40E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5320CB4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C1E1108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8805039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D927F56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82BDDE9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5ECFB0E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F67FF89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3C2EE22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8364D24" w14:textId="77777777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FF7BD89" w14:textId="34766EA6" w:rsidR="00494C46" w:rsidRPr="00DB4E1E" w:rsidRDefault="00494C46" w:rsidP="001F53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CD20D21" w14:textId="7254A623" w:rsidR="008629FA" w:rsidRPr="00DB4E1E" w:rsidRDefault="008629FA" w:rsidP="001E2F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8629FA" w:rsidRPr="00DB4E1E" w:rsidSect="003144E9">
      <w:headerReference w:type="default" r:id="rId6"/>
      <w:footerReference w:type="default" r:id="rId7"/>
      <w:pgSz w:w="11906" w:h="16838"/>
      <w:pgMar w:top="993" w:right="85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555833" w14:textId="77777777" w:rsidR="006E63CA" w:rsidRDefault="006E63CA" w:rsidP="0033636C">
      <w:pPr>
        <w:spacing w:after="0" w:line="240" w:lineRule="auto"/>
      </w:pPr>
      <w:r>
        <w:separator/>
      </w:r>
    </w:p>
  </w:endnote>
  <w:endnote w:type="continuationSeparator" w:id="0">
    <w:p w14:paraId="00F7CF53" w14:textId="77777777" w:rsidR="006E63CA" w:rsidRDefault="006E63CA" w:rsidP="0033636C">
      <w:pPr>
        <w:spacing w:after="0" w:line="240" w:lineRule="auto"/>
      </w:pPr>
      <w:r>
        <w:continuationSeparator/>
      </w:r>
    </w:p>
  </w:endnote>
  <w:endnote w:type="continuationNotice" w:id="1">
    <w:p w14:paraId="3C9CF4A9" w14:textId="77777777" w:rsidR="00B839C6" w:rsidRDefault="00B839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20D2C" w14:textId="711F8FD0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7C042" w14:textId="77777777" w:rsidR="006E63CA" w:rsidRDefault="006E63CA" w:rsidP="0033636C">
      <w:pPr>
        <w:spacing w:after="0" w:line="240" w:lineRule="auto"/>
      </w:pPr>
      <w:r>
        <w:separator/>
      </w:r>
    </w:p>
  </w:footnote>
  <w:footnote w:type="continuationSeparator" w:id="0">
    <w:p w14:paraId="192075BA" w14:textId="77777777" w:rsidR="006E63CA" w:rsidRDefault="006E63CA" w:rsidP="0033636C">
      <w:pPr>
        <w:spacing w:after="0" w:line="240" w:lineRule="auto"/>
      </w:pPr>
      <w:r>
        <w:continuationSeparator/>
      </w:r>
    </w:p>
  </w:footnote>
  <w:footnote w:type="continuationNotice" w:id="1">
    <w:p w14:paraId="34DF11E0" w14:textId="77777777" w:rsidR="00B839C6" w:rsidRDefault="00B839C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6132260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02A6B812" w14:textId="20675A78" w:rsidR="005C418F" w:rsidRPr="00792A21" w:rsidRDefault="005C418F">
        <w:pPr>
          <w:pStyle w:val="a4"/>
          <w:jc w:val="center"/>
          <w:rPr>
            <w:rFonts w:ascii="Times New Roman" w:hAnsi="Times New Roman"/>
          </w:rPr>
        </w:pPr>
        <w:r w:rsidRPr="00792A21">
          <w:rPr>
            <w:rFonts w:ascii="Times New Roman" w:hAnsi="Times New Roman"/>
          </w:rPr>
          <w:fldChar w:fldCharType="begin"/>
        </w:r>
        <w:r w:rsidRPr="00792A21">
          <w:rPr>
            <w:rFonts w:ascii="Times New Roman" w:hAnsi="Times New Roman"/>
          </w:rPr>
          <w:instrText>PAGE   \* MERGEFORMAT</w:instrText>
        </w:r>
        <w:r w:rsidRPr="00792A21">
          <w:rPr>
            <w:rFonts w:ascii="Times New Roman" w:hAnsi="Times New Roman"/>
          </w:rPr>
          <w:fldChar w:fldCharType="separate"/>
        </w:r>
        <w:r w:rsidR="00DE717D">
          <w:rPr>
            <w:rFonts w:ascii="Times New Roman" w:hAnsi="Times New Roman"/>
            <w:noProof/>
          </w:rPr>
          <w:t>5</w:t>
        </w:r>
        <w:r w:rsidRPr="00792A21">
          <w:rPr>
            <w:rFonts w:ascii="Times New Roman" w:hAnsi="Times New Roman"/>
          </w:rPr>
          <w:fldChar w:fldCharType="end"/>
        </w:r>
      </w:p>
    </w:sdtContent>
  </w:sdt>
  <w:p w14:paraId="0F56E190" w14:textId="77777777" w:rsidR="005C418F" w:rsidRDefault="005C41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1056F"/>
    <w:rsid w:val="00053BD0"/>
    <w:rsid w:val="0006179D"/>
    <w:rsid w:val="00064AD2"/>
    <w:rsid w:val="00070162"/>
    <w:rsid w:val="00075BBD"/>
    <w:rsid w:val="000A35EF"/>
    <w:rsid w:val="000E7145"/>
    <w:rsid w:val="00125B83"/>
    <w:rsid w:val="00135FAF"/>
    <w:rsid w:val="00166A55"/>
    <w:rsid w:val="00174E45"/>
    <w:rsid w:val="00185FEC"/>
    <w:rsid w:val="001E1F9F"/>
    <w:rsid w:val="001E2FE1"/>
    <w:rsid w:val="001E67A7"/>
    <w:rsid w:val="001E758B"/>
    <w:rsid w:val="002003DC"/>
    <w:rsid w:val="00230B11"/>
    <w:rsid w:val="00240EBF"/>
    <w:rsid w:val="00256F1C"/>
    <w:rsid w:val="0027025D"/>
    <w:rsid w:val="00295426"/>
    <w:rsid w:val="002C442E"/>
    <w:rsid w:val="002D55F1"/>
    <w:rsid w:val="003144E9"/>
    <w:rsid w:val="0033636C"/>
    <w:rsid w:val="00337BE3"/>
    <w:rsid w:val="00380544"/>
    <w:rsid w:val="003B4487"/>
    <w:rsid w:val="003E4257"/>
    <w:rsid w:val="003F5590"/>
    <w:rsid w:val="00430636"/>
    <w:rsid w:val="00494C46"/>
    <w:rsid w:val="004D3504"/>
    <w:rsid w:val="004D6021"/>
    <w:rsid w:val="0050117F"/>
    <w:rsid w:val="00507979"/>
    <w:rsid w:val="005132E4"/>
    <w:rsid w:val="00520CBF"/>
    <w:rsid w:val="00537FD9"/>
    <w:rsid w:val="005511F8"/>
    <w:rsid w:val="00556EC2"/>
    <w:rsid w:val="005B724E"/>
    <w:rsid w:val="005C418F"/>
    <w:rsid w:val="005F435F"/>
    <w:rsid w:val="006155DB"/>
    <w:rsid w:val="006811B0"/>
    <w:rsid w:val="006952FC"/>
    <w:rsid w:val="006E1923"/>
    <w:rsid w:val="006E63CA"/>
    <w:rsid w:val="0071708E"/>
    <w:rsid w:val="00722326"/>
    <w:rsid w:val="00734860"/>
    <w:rsid w:val="0076474A"/>
    <w:rsid w:val="00792A21"/>
    <w:rsid w:val="007B6F46"/>
    <w:rsid w:val="007C34FE"/>
    <w:rsid w:val="008051CF"/>
    <w:rsid w:val="00835AF0"/>
    <w:rsid w:val="0086127F"/>
    <w:rsid w:val="008629FA"/>
    <w:rsid w:val="00867C96"/>
    <w:rsid w:val="00880452"/>
    <w:rsid w:val="008A1724"/>
    <w:rsid w:val="008B3EC5"/>
    <w:rsid w:val="0097775B"/>
    <w:rsid w:val="00987DB5"/>
    <w:rsid w:val="009C1360"/>
    <w:rsid w:val="009E702C"/>
    <w:rsid w:val="00A306BA"/>
    <w:rsid w:val="00A30897"/>
    <w:rsid w:val="00A427D7"/>
    <w:rsid w:val="00A71330"/>
    <w:rsid w:val="00AC72C8"/>
    <w:rsid w:val="00AD6870"/>
    <w:rsid w:val="00AE2C4A"/>
    <w:rsid w:val="00B10ED9"/>
    <w:rsid w:val="00B1550B"/>
    <w:rsid w:val="00B25688"/>
    <w:rsid w:val="00B451A5"/>
    <w:rsid w:val="00B64814"/>
    <w:rsid w:val="00B749EB"/>
    <w:rsid w:val="00B839C6"/>
    <w:rsid w:val="00BA510F"/>
    <w:rsid w:val="00BE14C5"/>
    <w:rsid w:val="00C02849"/>
    <w:rsid w:val="00C07A1A"/>
    <w:rsid w:val="00C4039E"/>
    <w:rsid w:val="00C56D57"/>
    <w:rsid w:val="00C8174E"/>
    <w:rsid w:val="00CB21D1"/>
    <w:rsid w:val="00CC303D"/>
    <w:rsid w:val="00CC3066"/>
    <w:rsid w:val="00CF1F17"/>
    <w:rsid w:val="00D12794"/>
    <w:rsid w:val="00D149C8"/>
    <w:rsid w:val="00D2633A"/>
    <w:rsid w:val="00D67BD8"/>
    <w:rsid w:val="00DB4E1E"/>
    <w:rsid w:val="00DC342D"/>
    <w:rsid w:val="00DD2414"/>
    <w:rsid w:val="00DD4F85"/>
    <w:rsid w:val="00DE717D"/>
    <w:rsid w:val="00DF3DC8"/>
    <w:rsid w:val="00DF6D4A"/>
    <w:rsid w:val="00DF7897"/>
    <w:rsid w:val="00E00FFA"/>
    <w:rsid w:val="00E01BB6"/>
    <w:rsid w:val="00E3445D"/>
    <w:rsid w:val="00E37B8A"/>
    <w:rsid w:val="00E609BC"/>
    <w:rsid w:val="00E75FDE"/>
    <w:rsid w:val="00EA311F"/>
    <w:rsid w:val="00EC5D15"/>
    <w:rsid w:val="00EF7628"/>
    <w:rsid w:val="00F35AAD"/>
    <w:rsid w:val="00FC4397"/>
    <w:rsid w:val="00FF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20D0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47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26</TotalTime>
  <Pages>5</Pages>
  <Words>1831</Words>
  <Characters>10438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А. Лапкова</cp:lastModifiedBy>
  <cp:revision>8</cp:revision>
  <cp:lastPrinted>2023-05-10T04:55:00Z</cp:lastPrinted>
  <dcterms:created xsi:type="dcterms:W3CDTF">2023-11-08T04:56:00Z</dcterms:created>
  <dcterms:modified xsi:type="dcterms:W3CDTF">2023-11-13T22:06:00Z</dcterms:modified>
</cp:coreProperties>
</file>