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95512" w14:textId="77777777" w:rsidR="008E2804" w:rsidRPr="0054538F" w:rsidRDefault="008E2804" w:rsidP="008E2804">
      <w:pPr>
        <w:pageBreakBefore/>
        <w:suppressAutoHyphens/>
        <w:ind w:firstLine="72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ПАСПОРТ</w:t>
      </w:r>
      <w:r>
        <w:rPr>
          <w:sz w:val="28"/>
          <w:szCs w:val="28"/>
        </w:rPr>
        <w:t>А</w:t>
      </w:r>
    </w:p>
    <w:p w14:paraId="3D014C43" w14:textId="77777777" w:rsidR="008E2804" w:rsidRPr="0054538F" w:rsidRDefault="008E2804" w:rsidP="008E2804">
      <w:pPr>
        <w:suppressAutoHyphens/>
        <w:ind w:firstLine="72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муниципальной программы</w:t>
      </w:r>
    </w:p>
    <w:p w14:paraId="75D76D12" w14:textId="77777777" w:rsidR="008E2804" w:rsidRPr="0054538F" w:rsidRDefault="008E2804" w:rsidP="008E2804">
      <w:pPr>
        <w:suppressAutoHyphens/>
        <w:ind w:firstLine="720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54538F">
        <w:rPr>
          <w:sz w:val="28"/>
          <w:szCs w:val="28"/>
        </w:rPr>
        <w:t>Ногликский</w:t>
      </w:r>
      <w:proofErr w:type="spellEnd"/>
      <w:r w:rsidRPr="0054538F">
        <w:rPr>
          <w:sz w:val="28"/>
          <w:szCs w:val="28"/>
        </w:rPr>
        <w:t xml:space="preserve">» </w:t>
      </w:r>
    </w:p>
    <w:p w14:paraId="6480375C" w14:textId="77777777" w:rsidR="008E2804" w:rsidRDefault="008E2804" w:rsidP="008E2804">
      <w:pPr>
        <w:suppressAutoHyphens/>
        <w:ind w:firstLine="720"/>
        <w:jc w:val="center"/>
        <w:rPr>
          <w:sz w:val="28"/>
          <w:szCs w:val="28"/>
        </w:rPr>
      </w:pPr>
    </w:p>
    <w:p w14:paraId="25D8ACF3" w14:textId="77777777" w:rsidR="008E2804" w:rsidRPr="0054538F" w:rsidRDefault="008E2804" w:rsidP="008E2804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6805"/>
      </w:tblGrid>
      <w:tr w:rsidR="008E2804" w:rsidRPr="0054538F" w14:paraId="2D80846D" w14:textId="77777777" w:rsidTr="00904D05">
        <w:tc>
          <w:tcPr>
            <w:tcW w:w="2693" w:type="dxa"/>
            <w:shd w:val="clear" w:color="auto" w:fill="auto"/>
          </w:tcPr>
          <w:p w14:paraId="046FA8AB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Основания для разработки Программы</w:t>
            </w:r>
          </w:p>
          <w:p w14:paraId="4AA6590D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AB312A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2DF5CB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DF4E6B1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37430B3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211FAA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6C97897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A23FADF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Разработчик Программы</w:t>
            </w:r>
          </w:p>
          <w:p w14:paraId="715BF175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F4B1B6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F6708AC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5" w:type="dxa"/>
            <w:shd w:val="clear" w:color="auto" w:fill="auto"/>
          </w:tcPr>
          <w:p w14:paraId="1EC488A0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74BA294E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Бюджетный кодекс Российской Федерации;</w:t>
            </w:r>
          </w:p>
          <w:p w14:paraId="24CF849B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Постановление Правительства Сахалинской области от 18.07.2013 № 354 «Об утверждении государственной программы Сахалинской области «Совершенствование системы управления государственным имуществом Сахалинской области».</w:t>
            </w:r>
          </w:p>
          <w:p w14:paraId="481EFE1B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</w:p>
          <w:p w14:paraId="68073CCE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Комитет по управлению муниципальным имуществом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>»</w:t>
            </w:r>
          </w:p>
          <w:p w14:paraId="78B4935C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</w:p>
          <w:p w14:paraId="4286192C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Комитет по управлению муниципальным имуществом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>»</w:t>
            </w:r>
          </w:p>
        </w:tc>
      </w:tr>
      <w:tr w:rsidR="008E2804" w:rsidRPr="0054538F" w14:paraId="09FD5D58" w14:textId="77777777" w:rsidTr="00904D05">
        <w:tc>
          <w:tcPr>
            <w:tcW w:w="2693" w:type="dxa"/>
            <w:shd w:val="clear" w:color="auto" w:fill="auto"/>
          </w:tcPr>
          <w:p w14:paraId="36652277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0E7F30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5" w:type="dxa"/>
            <w:shd w:val="clear" w:color="auto" w:fill="auto"/>
          </w:tcPr>
          <w:p w14:paraId="3D63AF3C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34465A27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Не предусмотрены</w:t>
            </w:r>
          </w:p>
        </w:tc>
      </w:tr>
      <w:tr w:rsidR="008E2804" w:rsidRPr="0054538F" w14:paraId="0231C030" w14:textId="77777777" w:rsidTr="00904D05">
        <w:trPr>
          <w:trHeight w:val="1062"/>
        </w:trPr>
        <w:tc>
          <w:tcPr>
            <w:tcW w:w="2693" w:type="dxa"/>
            <w:shd w:val="clear" w:color="auto" w:fill="auto"/>
          </w:tcPr>
          <w:p w14:paraId="57F29DE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1A0BC2E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805" w:type="dxa"/>
            <w:shd w:val="clear" w:color="auto" w:fill="auto"/>
          </w:tcPr>
          <w:p w14:paraId="5E5FDD97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1EC4E27E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Не предусмотрены</w:t>
            </w:r>
          </w:p>
        </w:tc>
      </w:tr>
      <w:tr w:rsidR="008E2804" w:rsidRPr="0054538F" w14:paraId="3D0D1643" w14:textId="77777777" w:rsidTr="00904D05">
        <w:tc>
          <w:tcPr>
            <w:tcW w:w="2693" w:type="dxa"/>
            <w:shd w:val="clear" w:color="auto" w:fill="auto"/>
          </w:tcPr>
          <w:p w14:paraId="49A69EB2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Цели Программы:</w:t>
            </w:r>
          </w:p>
          <w:p w14:paraId="1822E16B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0D2E8CAF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  <w:lang w:eastAsia="en-US"/>
              </w:rPr>
              <w:t>1. Совершенствование системы учета и управления объектами муниципальной собственности.</w:t>
            </w:r>
          </w:p>
          <w:p w14:paraId="4DD7BBA3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  <w:lang w:eastAsia="en-US"/>
              </w:rPr>
            </w:pPr>
            <w:r w:rsidRPr="0054538F">
              <w:rPr>
                <w:sz w:val="28"/>
                <w:szCs w:val="28"/>
                <w:lang w:eastAsia="en-US"/>
              </w:rPr>
              <w:t xml:space="preserve"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  <w:lang w:eastAsia="en-US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  <w:lang w:eastAsia="en-US"/>
              </w:rPr>
              <w:t>».</w:t>
            </w:r>
          </w:p>
          <w:p w14:paraId="6846408B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3</w:t>
            </w:r>
            <w:r w:rsidRPr="0054538F">
              <w:rPr>
                <w:color w:val="212121"/>
                <w:sz w:val="28"/>
                <w:szCs w:val="28"/>
              </w:rPr>
              <w:t>. Повышение эффективности использования и охраны земель.</w:t>
            </w:r>
          </w:p>
          <w:p w14:paraId="6A26F6A6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color w:val="000000"/>
                <w:sz w:val="28"/>
                <w:szCs w:val="28"/>
              </w:rPr>
            </w:pPr>
            <w:r w:rsidRPr="0054538F">
              <w:rPr>
                <w:color w:val="000000"/>
                <w:sz w:val="28"/>
                <w:szCs w:val="28"/>
              </w:rPr>
              <w:t>4. Сохранение качества земель (почв) и улучшение экологической обстановки.</w:t>
            </w:r>
          </w:p>
          <w:p w14:paraId="73D13C8E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color w:val="000000"/>
                <w:sz w:val="28"/>
                <w:szCs w:val="28"/>
              </w:rPr>
              <w:t>5.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8E2804" w:rsidRPr="0054538F" w14:paraId="0BC44A00" w14:textId="77777777" w:rsidTr="00904D05">
        <w:tc>
          <w:tcPr>
            <w:tcW w:w="2693" w:type="dxa"/>
            <w:shd w:val="clear" w:color="auto" w:fill="auto"/>
          </w:tcPr>
          <w:p w14:paraId="3A1BD9C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Задачи Программы</w:t>
            </w:r>
          </w:p>
          <w:p w14:paraId="597EDEDE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7338C53C" w14:textId="77777777" w:rsidR="008E2804" w:rsidRPr="0054538F" w:rsidRDefault="008E2804" w:rsidP="00904D05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1. Совершенствование системы учета объектов муниципальной собственности. </w:t>
            </w:r>
          </w:p>
          <w:p w14:paraId="63F37FC9" w14:textId="77777777" w:rsidR="008E2804" w:rsidRPr="0054538F" w:rsidRDefault="008E2804" w:rsidP="00904D05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 xml:space="preserve">2. Создание условий для повышения эффективности управления муниципальным имуществом. </w:t>
            </w:r>
          </w:p>
          <w:p w14:paraId="0F7A3EEE" w14:textId="77777777" w:rsidR="008E2804" w:rsidRPr="0054538F" w:rsidRDefault="008E2804" w:rsidP="00904D05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3. Обеспечение поступлений неналоговых доходов в бюджет от использования муниципального имущества.</w:t>
            </w:r>
          </w:p>
          <w:p w14:paraId="5FCCDC11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color w:val="212121"/>
                <w:sz w:val="28"/>
                <w:szCs w:val="28"/>
              </w:rPr>
              <w:t>4. Формирование среди населения правильного и бережного отношения к землям и окружающей среде в целом.</w:t>
            </w:r>
          </w:p>
          <w:p w14:paraId="51236D70" w14:textId="77777777" w:rsidR="008E2804" w:rsidRPr="0054538F" w:rsidRDefault="008E2804" w:rsidP="00904D05">
            <w:pPr>
              <w:suppressAutoHyphens/>
              <w:ind w:firstLine="455"/>
              <w:jc w:val="both"/>
              <w:rPr>
                <w:color w:val="212121"/>
                <w:sz w:val="28"/>
                <w:szCs w:val="28"/>
              </w:rPr>
            </w:pPr>
            <w:r w:rsidRPr="0054538F">
              <w:rPr>
                <w:color w:val="212121"/>
                <w:sz w:val="28"/>
                <w:szCs w:val="28"/>
              </w:rPr>
              <w:t>5. Обеспечение организации рационального использования и охраны земель.</w:t>
            </w:r>
          </w:p>
          <w:p w14:paraId="572A45CA" w14:textId="77777777" w:rsidR="008E2804" w:rsidRPr="0054538F" w:rsidRDefault="008E2804" w:rsidP="00904D05">
            <w:pPr>
              <w:tabs>
                <w:tab w:val="left" w:pos="317"/>
              </w:tabs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6. </w:t>
            </w:r>
            <w:r w:rsidRPr="0054538F">
              <w:rPr>
                <w:color w:val="000000"/>
                <w:sz w:val="28"/>
                <w:szCs w:val="28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8E2804" w:rsidRPr="0054538F" w14:paraId="687D1B15" w14:textId="77777777" w:rsidTr="00904D05">
        <w:tc>
          <w:tcPr>
            <w:tcW w:w="2693" w:type="dxa"/>
            <w:shd w:val="clear" w:color="auto" w:fill="auto"/>
          </w:tcPr>
          <w:p w14:paraId="04579FE5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  <w:p w14:paraId="309DC904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30357A77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EA8032C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E8E5D97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6A942F3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67A16A0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44C2FAB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7197C21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7BBA732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50A259E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152135D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4BD9F17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98D1A0F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52D901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FFD5F4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63D04FB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DF4D105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403A3B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AACFA99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916AC3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5DA159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A7B50F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7DE1162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D4DCDE4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CE0963F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3EF0B073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32AE0325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8BB745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A6AF58A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45A70FE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CADB383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ECC905E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8CB2FA6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5EFFAC7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274675C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46ADD757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62AF0D0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8651BA1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9E1AE94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1F33B5B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B38F8DB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3AFF1DA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FDE219F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27BC9A0B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096E6434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6B06C7F3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E31A3CB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1659FF3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42B61B33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5F3E38E9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711A2420" w14:textId="77777777" w:rsidR="008E2804" w:rsidRDefault="008E2804" w:rsidP="00904D05">
            <w:pPr>
              <w:suppressAutoHyphens/>
              <w:rPr>
                <w:sz w:val="28"/>
                <w:szCs w:val="28"/>
              </w:rPr>
            </w:pPr>
          </w:p>
          <w:p w14:paraId="12E8C58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805" w:type="dxa"/>
            <w:shd w:val="clear" w:color="auto" w:fill="auto"/>
          </w:tcPr>
          <w:p w14:paraId="06EEA716" w14:textId="77777777" w:rsidR="008E2804" w:rsidRPr="00082C31" w:rsidRDefault="008E2804" w:rsidP="00904D05">
            <w:pPr>
              <w:ind w:firstLine="455"/>
              <w:contextualSpacing/>
              <w:jc w:val="both"/>
              <w:rPr>
                <w:sz w:val="28"/>
                <w:szCs w:val="28"/>
              </w:rPr>
            </w:pPr>
            <w:r w:rsidRPr="00082C31">
              <w:rPr>
                <w:sz w:val="28"/>
                <w:szCs w:val="28"/>
              </w:rPr>
              <w:lastRenderedPageBreak/>
              <w:t>Общий объем финансирования муниципальной программы составит:</w:t>
            </w:r>
          </w:p>
          <w:p w14:paraId="0C8C9EB5" w14:textId="77777777" w:rsidR="008E2804" w:rsidRPr="00A2759E" w:rsidRDefault="008E2804" w:rsidP="00904D05">
            <w:pPr>
              <w:ind w:firstLine="455"/>
              <w:contextualSpacing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 xml:space="preserve">- за счет всех источников финансирования </w:t>
            </w:r>
            <w:r>
              <w:rPr>
                <w:sz w:val="28"/>
                <w:szCs w:val="28"/>
              </w:rPr>
              <w:t>347 258,4</w:t>
            </w:r>
            <w:r w:rsidRPr="00A2759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09B14393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2017 год – 0,0 тыс. рублей;</w:t>
            </w:r>
          </w:p>
          <w:p w14:paraId="707A0C41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2018 год – 20 428,8 тыс. рублей;</w:t>
            </w:r>
          </w:p>
          <w:p w14:paraId="1535201D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2019 год – 23 345,1 тыс. рублей;</w:t>
            </w:r>
          </w:p>
          <w:p w14:paraId="321DADCF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2020 год – 24 001,4 тыс. рублей;</w:t>
            </w:r>
          </w:p>
          <w:p w14:paraId="37A1BDA9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2021 год – 26 540,6 тыс. рублей;</w:t>
            </w:r>
          </w:p>
          <w:p w14:paraId="52F5BF9B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2022 год – 26 781,5 тыс. рублей;</w:t>
            </w:r>
          </w:p>
          <w:p w14:paraId="38C47487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2023 год – 29 704,2 тыс. рублей;</w:t>
            </w:r>
          </w:p>
          <w:p w14:paraId="63B72300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2024 год – 43 764,0 тыс. рублей;</w:t>
            </w:r>
          </w:p>
          <w:p w14:paraId="03C6AD8A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2025 год – 54 348,6 тыс. рублей;</w:t>
            </w:r>
          </w:p>
          <w:p w14:paraId="77FC483E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2026 год – 49 172,1 тыс. рублей;</w:t>
            </w:r>
          </w:p>
          <w:p w14:paraId="246C6CCF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2027 год – 49 172,1 тыс. рублей.</w:t>
            </w:r>
          </w:p>
          <w:p w14:paraId="6E970575" w14:textId="77777777" w:rsidR="008E2804" w:rsidRPr="00A2759E" w:rsidRDefault="008E2804" w:rsidP="00904D05">
            <w:pPr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В том числе по источникам финансирования:</w:t>
            </w:r>
          </w:p>
          <w:p w14:paraId="32B9458D" w14:textId="77777777" w:rsidR="008E2804" w:rsidRPr="00A2759E" w:rsidRDefault="008E2804" w:rsidP="00904D05">
            <w:pPr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- за счет средств местного бюджета – 339 838,6 тыс. рублей, в том числе:</w:t>
            </w:r>
          </w:p>
          <w:p w14:paraId="08AE095E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2017 год – 0,0 тыс. рублей;</w:t>
            </w:r>
          </w:p>
          <w:p w14:paraId="17AA1825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2018 год – 20 428,8 тыс. рублей;</w:t>
            </w:r>
          </w:p>
          <w:p w14:paraId="736CF15F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2019 год – 23 345,1 тыс. рублей;</w:t>
            </w:r>
          </w:p>
          <w:p w14:paraId="3574B09D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2020 год – 24 001,4 тыс. рублей;</w:t>
            </w:r>
          </w:p>
          <w:p w14:paraId="58A84E7A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2021 год – 26 540,6 тыс. рублей;</w:t>
            </w:r>
          </w:p>
          <w:p w14:paraId="4BD7772F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2022 год – 26 781,5 тыс. рублей;</w:t>
            </w:r>
          </w:p>
          <w:p w14:paraId="24043040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2023 год – 28 073,0 тыс. рублей;</w:t>
            </w:r>
          </w:p>
          <w:p w14:paraId="4FBBC97C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2024 год – 42 179,3 тыс. рублей;</w:t>
            </w:r>
          </w:p>
          <w:p w14:paraId="722D89C3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2025 год – 50 144,7 тыс. рублей;</w:t>
            </w:r>
          </w:p>
          <w:p w14:paraId="580AF75F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2026 год – 49 172,1 тыс. рублей;</w:t>
            </w:r>
          </w:p>
          <w:p w14:paraId="37C0E954" w14:textId="77777777" w:rsidR="008E2804" w:rsidRPr="00403917" w:rsidRDefault="008E2804" w:rsidP="00904D05">
            <w:pPr>
              <w:suppressAutoHyphens/>
              <w:ind w:firstLine="455"/>
              <w:jc w:val="both"/>
              <w:rPr>
                <w:color w:val="FF0000"/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2027 год – 49 172,1 тыс. рублей.</w:t>
            </w:r>
          </w:p>
          <w:p w14:paraId="7EC411FB" w14:textId="77777777" w:rsidR="008E2804" w:rsidRPr="00A2759E" w:rsidRDefault="008E2804" w:rsidP="00904D05">
            <w:pPr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- за сче</w:t>
            </w:r>
            <w:r>
              <w:rPr>
                <w:sz w:val="28"/>
                <w:szCs w:val="28"/>
              </w:rPr>
              <w:t>т средств областного бюджета – 7 419,8</w:t>
            </w:r>
            <w:r w:rsidRPr="00A2759E">
              <w:rPr>
                <w:sz w:val="28"/>
                <w:szCs w:val="28"/>
              </w:rPr>
              <w:t xml:space="preserve"> тыс. рублей, в том числе:</w:t>
            </w:r>
          </w:p>
          <w:p w14:paraId="42F2BB8D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2017 год – 0,0 тыс. рублей;</w:t>
            </w:r>
          </w:p>
          <w:p w14:paraId="7511E351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lastRenderedPageBreak/>
              <w:t>2018 год – 0,0 тыс. рублей;</w:t>
            </w:r>
          </w:p>
          <w:p w14:paraId="4A4A8520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2019 год – 0,0 тыс. рублей;</w:t>
            </w:r>
          </w:p>
          <w:p w14:paraId="27E1E947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2020 год – 0,0 тыс. рублей;</w:t>
            </w:r>
          </w:p>
          <w:p w14:paraId="20BF1BAA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2021 год – 0,0 тыс. рублей;</w:t>
            </w:r>
          </w:p>
          <w:p w14:paraId="5E951E8D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2022 год – 0,0 тыс. рублей;</w:t>
            </w:r>
          </w:p>
          <w:p w14:paraId="19C1E03D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2023 год – 1631,2 тыс. рублей;</w:t>
            </w:r>
          </w:p>
          <w:p w14:paraId="3DC455E8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2024 год – 1584,7 тыс. рублей;</w:t>
            </w:r>
          </w:p>
          <w:p w14:paraId="302085A4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4 203,9</w:t>
            </w:r>
            <w:r w:rsidRPr="00A2759E">
              <w:rPr>
                <w:sz w:val="28"/>
                <w:szCs w:val="28"/>
              </w:rPr>
              <w:t xml:space="preserve"> тыс. рублей;</w:t>
            </w:r>
          </w:p>
          <w:p w14:paraId="6AB3AEAE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2026 год – 0,0 тыс. рублей;</w:t>
            </w:r>
          </w:p>
          <w:p w14:paraId="0A413BB4" w14:textId="77777777" w:rsidR="008E2804" w:rsidRPr="00A2759E" w:rsidRDefault="008E2804" w:rsidP="00904D05">
            <w:pPr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A2759E">
              <w:rPr>
                <w:sz w:val="28"/>
                <w:szCs w:val="28"/>
              </w:rPr>
              <w:t>2027 год – 0,0 тыс. рублей.</w:t>
            </w:r>
          </w:p>
          <w:p w14:paraId="039C30DA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      </w:r>
          </w:p>
          <w:p w14:paraId="1A0AC11D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 муниципального имущества (ежегодно, %).</w:t>
            </w:r>
          </w:p>
          <w:p w14:paraId="299F2591" w14:textId="77777777" w:rsidR="008E2804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>» (</w:t>
            </w:r>
            <w:r>
              <w:rPr>
                <w:sz w:val="28"/>
                <w:szCs w:val="28"/>
              </w:rPr>
              <w:t>нарастающим итогом</w:t>
            </w:r>
            <w:r w:rsidRPr="0054538F">
              <w:rPr>
                <w:sz w:val="28"/>
                <w:szCs w:val="28"/>
              </w:rPr>
              <w:t>, ед.).</w:t>
            </w:r>
          </w:p>
          <w:p w14:paraId="5970EFB6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4538F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действующих</w:t>
            </w:r>
            <w:r w:rsidRPr="0054538F">
              <w:rPr>
                <w:sz w:val="28"/>
                <w:szCs w:val="28"/>
              </w:rPr>
              <w:t xml:space="preserve">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>» (</w:t>
            </w:r>
            <w:r>
              <w:rPr>
                <w:sz w:val="28"/>
                <w:szCs w:val="28"/>
              </w:rPr>
              <w:t>ежегодно</w:t>
            </w:r>
            <w:r w:rsidRPr="0054538F">
              <w:rPr>
                <w:sz w:val="28"/>
                <w:szCs w:val="28"/>
              </w:rPr>
              <w:t>, ед.).</w:t>
            </w:r>
          </w:p>
          <w:p w14:paraId="5CA8F042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C7EFD">
              <w:rPr>
                <w:sz w:val="28"/>
                <w:szCs w:val="28"/>
              </w:rPr>
              <w:t>. Количество объектов недвижимости в кадастровых кварталах, в отношении которых проведены комплексные кадастровые работы (</w:t>
            </w:r>
            <w:r>
              <w:rPr>
                <w:sz w:val="28"/>
                <w:szCs w:val="28"/>
              </w:rPr>
              <w:t>ежегодно</w:t>
            </w:r>
            <w:r w:rsidRPr="002C7EFD">
              <w:rPr>
                <w:sz w:val="28"/>
                <w:szCs w:val="28"/>
              </w:rPr>
              <w:t>, ед.).</w:t>
            </w:r>
          </w:p>
          <w:p w14:paraId="5815F755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4538F">
              <w:rPr>
                <w:sz w:val="28"/>
                <w:szCs w:val="28"/>
              </w:rPr>
              <w:t xml:space="preserve">. Удельный вес площади ликвидированных мест захламления и загрязнения земель от общей площади земель, </w:t>
            </w:r>
            <w:r w:rsidRPr="0054538F">
              <w:rPr>
                <w:color w:val="212121"/>
                <w:sz w:val="28"/>
                <w:szCs w:val="28"/>
              </w:rPr>
              <w:t xml:space="preserve">в отношении которых выявлен факт загрязнения и захламления </w:t>
            </w:r>
            <w:r w:rsidRPr="0054538F">
              <w:rPr>
                <w:sz w:val="28"/>
                <w:szCs w:val="28"/>
              </w:rPr>
              <w:t>(ежегодно</w:t>
            </w:r>
            <w:r>
              <w:rPr>
                <w:sz w:val="28"/>
                <w:szCs w:val="28"/>
              </w:rPr>
              <w:t xml:space="preserve"> при наличии</w:t>
            </w:r>
            <w:r w:rsidRPr="0054538F">
              <w:rPr>
                <w:sz w:val="28"/>
                <w:szCs w:val="28"/>
              </w:rPr>
              <w:t>, %).</w:t>
            </w:r>
          </w:p>
          <w:p w14:paraId="5DBE4C2C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4538F">
              <w:rPr>
                <w:sz w:val="28"/>
                <w:szCs w:val="28"/>
              </w:rPr>
              <w:t xml:space="preserve">. </w:t>
            </w:r>
            <w:r w:rsidRPr="0054538F">
              <w:rPr>
                <w:color w:val="212121"/>
                <w:sz w:val="28"/>
                <w:szCs w:val="28"/>
              </w:rPr>
      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      </w:r>
            <w:r w:rsidRPr="0054538F">
              <w:rPr>
                <w:sz w:val="28"/>
                <w:szCs w:val="28"/>
              </w:rPr>
              <w:t>(ежегодно</w:t>
            </w:r>
            <w:r>
              <w:rPr>
                <w:sz w:val="28"/>
                <w:szCs w:val="28"/>
              </w:rPr>
              <w:t xml:space="preserve"> при наличии, %).</w:t>
            </w:r>
          </w:p>
        </w:tc>
      </w:tr>
      <w:tr w:rsidR="008E2804" w:rsidRPr="0054538F" w14:paraId="40116546" w14:textId="77777777" w:rsidTr="00904D05">
        <w:tc>
          <w:tcPr>
            <w:tcW w:w="2693" w:type="dxa"/>
            <w:shd w:val="clear" w:color="auto" w:fill="auto"/>
          </w:tcPr>
          <w:p w14:paraId="2284F270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61556530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Программа реа</w:t>
            </w:r>
            <w:r>
              <w:rPr>
                <w:sz w:val="28"/>
                <w:szCs w:val="28"/>
              </w:rPr>
              <w:t>лизуется в один этап 2017 – 2027</w:t>
            </w:r>
            <w:r w:rsidRPr="0054538F">
              <w:rPr>
                <w:sz w:val="28"/>
                <w:szCs w:val="28"/>
              </w:rPr>
              <w:t xml:space="preserve"> годы.</w:t>
            </w:r>
          </w:p>
          <w:p w14:paraId="2417CC9D" w14:textId="77777777" w:rsidR="008E2804" w:rsidRPr="0054538F" w:rsidRDefault="008E2804" w:rsidP="00904D05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8E2804" w:rsidRPr="0054538F" w14:paraId="1522349C" w14:textId="77777777" w:rsidTr="00904D05">
        <w:tc>
          <w:tcPr>
            <w:tcW w:w="2693" w:type="dxa"/>
            <w:shd w:val="clear" w:color="auto" w:fill="auto"/>
          </w:tcPr>
          <w:p w14:paraId="7666F7C8" w14:textId="77777777" w:rsidR="008E2804" w:rsidRPr="0054538F" w:rsidRDefault="008E2804" w:rsidP="00904D05">
            <w:pPr>
              <w:suppressAutoHyphens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Ожидаемые результаты </w:t>
            </w:r>
            <w:r w:rsidRPr="0054538F">
              <w:rPr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673CAD30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lastRenderedPageBreak/>
              <w:t xml:space="preserve">1. Удельный вес объектов недвижимости муниципальной собственности, прошедших государственную регистрацию прав, в общем числе </w:t>
            </w:r>
            <w:r w:rsidRPr="0054538F">
              <w:rPr>
                <w:sz w:val="28"/>
                <w:szCs w:val="28"/>
              </w:rPr>
              <w:lastRenderedPageBreak/>
              <w:t>объектов недвижимости муниципа</w:t>
            </w:r>
            <w:r>
              <w:rPr>
                <w:sz w:val="28"/>
                <w:szCs w:val="28"/>
              </w:rPr>
              <w:t>льной собственности к концу 2027</w:t>
            </w:r>
            <w:r w:rsidRPr="0054538F">
              <w:rPr>
                <w:sz w:val="28"/>
                <w:szCs w:val="28"/>
              </w:rPr>
              <w:t xml:space="preserve"> года составит </w:t>
            </w:r>
            <w:r>
              <w:rPr>
                <w:sz w:val="28"/>
                <w:szCs w:val="28"/>
              </w:rPr>
              <w:t>100</w:t>
            </w:r>
            <w:r w:rsidRPr="0054538F">
              <w:rPr>
                <w:sz w:val="28"/>
                <w:szCs w:val="28"/>
              </w:rPr>
              <w:t xml:space="preserve"> %.</w:t>
            </w:r>
          </w:p>
          <w:p w14:paraId="1DCCFC42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 муниципального имущества составит не менее 100 % ежегодно.</w:t>
            </w:r>
          </w:p>
          <w:p w14:paraId="5BF62014" w14:textId="77777777" w:rsidR="008E2804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 w:rsidRPr="0054538F">
              <w:rPr>
                <w:sz w:val="28"/>
                <w:szCs w:val="28"/>
              </w:rPr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к концу 2022</w:t>
            </w:r>
            <w:r w:rsidRPr="0054538F">
              <w:rPr>
                <w:sz w:val="28"/>
                <w:szCs w:val="28"/>
              </w:rPr>
              <w:t xml:space="preserve"> года составит</w:t>
            </w:r>
            <w:r>
              <w:rPr>
                <w:sz w:val="28"/>
                <w:szCs w:val="28"/>
              </w:rPr>
              <w:t xml:space="preserve"> 15 ед.</w:t>
            </w:r>
            <w:r w:rsidRPr="0054538F">
              <w:rPr>
                <w:sz w:val="28"/>
                <w:szCs w:val="28"/>
              </w:rPr>
              <w:t xml:space="preserve"> </w:t>
            </w:r>
          </w:p>
          <w:p w14:paraId="0C3990A3" w14:textId="77777777" w:rsidR="008E2804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4538F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действующих</w:t>
            </w:r>
            <w:r w:rsidRPr="0054538F">
              <w:rPr>
                <w:sz w:val="28"/>
                <w:szCs w:val="28"/>
              </w:rPr>
              <w:t xml:space="preserve">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54538F">
              <w:rPr>
                <w:sz w:val="28"/>
                <w:szCs w:val="28"/>
              </w:rPr>
              <w:t>Ногликский</w:t>
            </w:r>
            <w:proofErr w:type="spellEnd"/>
            <w:r w:rsidRPr="0054538F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к концу 2027 года составит 13 ед.</w:t>
            </w:r>
          </w:p>
          <w:p w14:paraId="176E69E0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4538F">
              <w:rPr>
                <w:sz w:val="28"/>
                <w:szCs w:val="28"/>
              </w:rPr>
              <w:t>. Количество объектов недвижимости в кадастровых кварталах, в отношении которых проведены компл</w:t>
            </w:r>
            <w:r>
              <w:rPr>
                <w:sz w:val="28"/>
                <w:szCs w:val="28"/>
              </w:rPr>
              <w:t>ексные кадастровые, с</w:t>
            </w:r>
            <w:r w:rsidRPr="0054538F">
              <w:rPr>
                <w:sz w:val="28"/>
                <w:szCs w:val="28"/>
              </w:rPr>
              <w:t>оставит не менее 500 ед.</w:t>
            </w:r>
          </w:p>
          <w:p w14:paraId="01E073BF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4538F">
              <w:rPr>
                <w:sz w:val="28"/>
                <w:szCs w:val="28"/>
              </w:rPr>
              <w:t>. Удельный вес площади ликвидированных мест захламления и загрязнения земель от общей площади земель, в отношении которых выявлен факт загрязнения и захламления, составит не менее 100 % ежегодно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54538F">
              <w:rPr>
                <w:sz w:val="28"/>
                <w:szCs w:val="28"/>
              </w:rPr>
              <w:t>.</w:t>
            </w:r>
          </w:p>
          <w:p w14:paraId="1AC510CC" w14:textId="77777777" w:rsidR="008E2804" w:rsidRPr="0054538F" w:rsidRDefault="008E2804" w:rsidP="00904D05">
            <w:pPr>
              <w:widowControl w:val="0"/>
              <w:suppressAutoHyphens/>
              <w:ind w:firstLine="4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4538F">
              <w:rPr>
                <w:sz w:val="28"/>
                <w:szCs w:val="28"/>
              </w:rPr>
              <w:t>. Удельный вес освобожденных земельных участков от общей площади земель, в отношении которых выявлен факт самовольного занятия, составит не менее 100 % ежегодно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54538F">
              <w:rPr>
                <w:sz w:val="28"/>
                <w:szCs w:val="28"/>
              </w:rPr>
              <w:t>.</w:t>
            </w:r>
          </w:p>
        </w:tc>
      </w:tr>
    </w:tbl>
    <w:p w14:paraId="5C490EA0" w14:textId="77777777" w:rsidR="008E2804" w:rsidRDefault="008E2804" w:rsidP="008E2804">
      <w:bookmarkStart w:id="0" w:name="_GoBack"/>
      <w:bookmarkEnd w:id="0"/>
    </w:p>
    <w:sectPr w:rsidR="008E2804" w:rsidSect="00FB57EB">
      <w:headerReference w:type="default" r:id="rId11"/>
      <w:type w:val="continuous"/>
      <w:pgSz w:w="11906" w:h="16838"/>
      <w:pgMar w:top="1134" w:right="113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4BF12" w14:textId="77777777" w:rsidR="00E64CC2" w:rsidRDefault="00E64CC2">
      <w:r>
        <w:separator/>
      </w:r>
    </w:p>
  </w:endnote>
  <w:endnote w:type="continuationSeparator" w:id="0">
    <w:p w14:paraId="481FC034" w14:textId="77777777" w:rsidR="00E64CC2" w:rsidRDefault="00E6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EEA5E" w14:textId="77777777" w:rsidR="00E64CC2" w:rsidRDefault="00E64CC2">
      <w:r>
        <w:separator/>
      </w:r>
    </w:p>
  </w:footnote>
  <w:footnote w:type="continuationSeparator" w:id="0">
    <w:p w14:paraId="2DF215B8" w14:textId="77777777" w:rsidR="00E64CC2" w:rsidRDefault="00E64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22985C89" w:rsidR="00D7225F" w:rsidRPr="003E33E2" w:rsidRDefault="00D7225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E2804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7225F" w:rsidRDefault="00D722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803E5"/>
    <w:rsid w:val="00091B8A"/>
    <w:rsid w:val="000D175D"/>
    <w:rsid w:val="000D4290"/>
    <w:rsid w:val="001067F4"/>
    <w:rsid w:val="00113EC9"/>
    <w:rsid w:val="00115A57"/>
    <w:rsid w:val="001221B0"/>
    <w:rsid w:val="001348EB"/>
    <w:rsid w:val="00134EA8"/>
    <w:rsid w:val="001673C6"/>
    <w:rsid w:val="00184800"/>
    <w:rsid w:val="001C0012"/>
    <w:rsid w:val="001D551B"/>
    <w:rsid w:val="001E6F8A"/>
    <w:rsid w:val="00202A45"/>
    <w:rsid w:val="002058EC"/>
    <w:rsid w:val="002369D3"/>
    <w:rsid w:val="00256C0E"/>
    <w:rsid w:val="002646EC"/>
    <w:rsid w:val="00287EF8"/>
    <w:rsid w:val="00297250"/>
    <w:rsid w:val="002C7EFD"/>
    <w:rsid w:val="0033332F"/>
    <w:rsid w:val="00347415"/>
    <w:rsid w:val="00363FC9"/>
    <w:rsid w:val="00386434"/>
    <w:rsid w:val="003C0FB2"/>
    <w:rsid w:val="003C60EC"/>
    <w:rsid w:val="003E33E2"/>
    <w:rsid w:val="003E62A0"/>
    <w:rsid w:val="003E74EC"/>
    <w:rsid w:val="00403917"/>
    <w:rsid w:val="00416224"/>
    <w:rsid w:val="00424C1C"/>
    <w:rsid w:val="00487309"/>
    <w:rsid w:val="0049395B"/>
    <w:rsid w:val="00493C47"/>
    <w:rsid w:val="00494C94"/>
    <w:rsid w:val="004B2DB7"/>
    <w:rsid w:val="005121B8"/>
    <w:rsid w:val="00530C6B"/>
    <w:rsid w:val="0053537C"/>
    <w:rsid w:val="005360A2"/>
    <w:rsid w:val="0054538F"/>
    <w:rsid w:val="005B327C"/>
    <w:rsid w:val="005D62D2"/>
    <w:rsid w:val="00604B1D"/>
    <w:rsid w:val="00636677"/>
    <w:rsid w:val="00637353"/>
    <w:rsid w:val="006477BE"/>
    <w:rsid w:val="00651800"/>
    <w:rsid w:val="006668DA"/>
    <w:rsid w:val="006D374C"/>
    <w:rsid w:val="006E3A24"/>
    <w:rsid w:val="00711543"/>
    <w:rsid w:val="00725C1B"/>
    <w:rsid w:val="00775F5A"/>
    <w:rsid w:val="0078048B"/>
    <w:rsid w:val="007853E2"/>
    <w:rsid w:val="0079374A"/>
    <w:rsid w:val="007975C1"/>
    <w:rsid w:val="007C1EC3"/>
    <w:rsid w:val="007C48AF"/>
    <w:rsid w:val="007C7FA6"/>
    <w:rsid w:val="007E72E3"/>
    <w:rsid w:val="00840544"/>
    <w:rsid w:val="0084424B"/>
    <w:rsid w:val="00860414"/>
    <w:rsid w:val="00864CB0"/>
    <w:rsid w:val="00874559"/>
    <w:rsid w:val="008872B8"/>
    <w:rsid w:val="008C2DE6"/>
    <w:rsid w:val="008D18DF"/>
    <w:rsid w:val="008D7012"/>
    <w:rsid w:val="008E2804"/>
    <w:rsid w:val="008F6948"/>
    <w:rsid w:val="00900CA3"/>
    <w:rsid w:val="00901976"/>
    <w:rsid w:val="009115CE"/>
    <w:rsid w:val="00915987"/>
    <w:rsid w:val="00916B2B"/>
    <w:rsid w:val="009176D2"/>
    <w:rsid w:val="009535CE"/>
    <w:rsid w:val="00974CA6"/>
    <w:rsid w:val="009A4D8A"/>
    <w:rsid w:val="009A4F49"/>
    <w:rsid w:val="009C6A25"/>
    <w:rsid w:val="009C6BB8"/>
    <w:rsid w:val="009D69E6"/>
    <w:rsid w:val="00A0116A"/>
    <w:rsid w:val="00A14E93"/>
    <w:rsid w:val="00A2759E"/>
    <w:rsid w:val="00A347F2"/>
    <w:rsid w:val="00A55B69"/>
    <w:rsid w:val="00A65CA4"/>
    <w:rsid w:val="00AA6519"/>
    <w:rsid w:val="00AC6445"/>
    <w:rsid w:val="00AE276F"/>
    <w:rsid w:val="00AF3037"/>
    <w:rsid w:val="00B20901"/>
    <w:rsid w:val="00B234E8"/>
    <w:rsid w:val="00B276D8"/>
    <w:rsid w:val="00B333A2"/>
    <w:rsid w:val="00B3370B"/>
    <w:rsid w:val="00B43745"/>
    <w:rsid w:val="00B624DB"/>
    <w:rsid w:val="00B971B4"/>
    <w:rsid w:val="00BC1FB1"/>
    <w:rsid w:val="00BC7C7C"/>
    <w:rsid w:val="00C15107"/>
    <w:rsid w:val="00C2376A"/>
    <w:rsid w:val="00C50A3F"/>
    <w:rsid w:val="00CC7F38"/>
    <w:rsid w:val="00CE3DE3"/>
    <w:rsid w:val="00D02B8E"/>
    <w:rsid w:val="00D076C7"/>
    <w:rsid w:val="00D1338F"/>
    <w:rsid w:val="00D30DE6"/>
    <w:rsid w:val="00D51A28"/>
    <w:rsid w:val="00D57095"/>
    <w:rsid w:val="00D7225F"/>
    <w:rsid w:val="00D75CE0"/>
    <w:rsid w:val="00DA6A55"/>
    <w:rsid w:val="00E061F0"/>
    <w:rsid w:val="00E21ABE"/>
    <w:rsid w:val="00E32CEA"/>
    <w:rsid w:val="00E6288B"/>
    <w:rsid w:val="00E64CC2"/>
    <w:rsid w:val="00E819C7"/>
    <w:rsid w:val="00EB73FA"/>
    <w:rsid w:val="00EE44C8"/>
    <w:rsid w:val="00EF2039"/>
    <w:rsid w:val="00F03BC6"/>
    <w:rsid w:val="00F168BC"/>
    <w:rsid w:val="00F23526"/>
    <w:rsid w:val="00F50A86"/>
    <w:rsid w:val="00F735B4"/>
    <w:rsid w:val="00F929F5"/>
    <w:rsid w:val="00FB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Название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38E3A3-F7C9-41E7-80E6-652E3851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774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А. Лапкова</cp:lastModifiedBy>
  <cp:revision>8</cp:revision>
  <cp:lastPrinted>2023-05-29T05:07:00Z</cp:lastPrinted>
  <dcterms:created xsi:type="dcterms:W3CDTF">2023-11-07T07:00:00Z</dcterms:created>
  <dcterms:modified xsi:type="dcterms:W3CDTF">2023-11-14T00:03:00Z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