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5F6" w:rsidRPr="00843E19" w:rsidRDefault="00EC45F6" w:rsidP="00843E19">
      <w:pPr>
        <w:pStyle w:val="ConsPlusTitle"/>
        <w:ind w:firstLine="709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СОБРАНИЕ МУНИЦИПАЛЬНОГО ОБРАЗОВАНИЯ</w:t>
      </w:r>
    </w:p>
    <w:p w:rsidR="00EC45F6" w:rsidRPr="00843E19" w:rsidRDefault="00EC45F6" w:rsidP="00843E1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"ГОРОДСКОЙ ОКРУГ НОГЛИКСКИЙ"</w:t>
      </w:r>
    </w:p>
    <w:p w:rsidR="00EC45F6" w:rsidRPr="00843E19" w:rsidRDefault="00EC45F6" w:rsidP="00843E1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C45F6" w:rsidRPr="00843E19" w:rsidRDefault="00EC45F6" w:rsidP="00843E1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РЕШЕНИЕ</w:t>
      </w:r>
    </w:p>
    <w:p w:rsidR="00EC45F6" w:rsidRPr="00843E19" w:rsidRDefault="00EC45F6" w:rsidP="00843E1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от 8 декабря 2022 г. </w:t>
      </w:r>
      <w:r w:rsidR="001C360E">
        <w:rPr>
          <w:rFonts w:ascii="Times New Roman" w:hAnsi="Times New Roman" w:cs="Times New Roman"/>
          <w:sz w:val="24"/>
          <w:szCs w:val="24"/>
        </w:rPr>
        <w:t>№</w:t>
      </w:r>
      <w:r w:rsidRPr="00843E19">
        <w:rPr>
          <w:rFonts w:ascii="Times New Roman" w:hAnsi="Times New Roman" w:cs="Times New Roman"/>
          <w:sz w:val="24"/>
          <w:szCs w:val="24"/>
        </w:rPr>
        <w:t xml:space="preserve"> 237</w:t>
      </w:r>
    </w:p>
    <w:p w:rsidR="00EC45F6" w:rsidRPr="00843E19" w:rsidRDefault="00EC45F6" w:rsidP="00843E1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C45F6" w:rsidRPr="00843E19" w:rsidRDefault="00EC45F6" w:rsidP="00843E1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О БЮДЖЕТЕ МУНИЦИПАЛЬНОГО ОБРАЗОВАНИЯ</w:t>
      </w:r>
    </w:p>
    <w:p w:rsidR="00EC45F6" w:rsidRPr="00843E19" w:rsidRDefault="00EC45F6" w:rsidP="00843E1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"ГОРОДСКОЙ ОКРУГ НОГЛИКСКИЙ" НА 2023 ГОД</w:t>
      </w:r>
    </w:p>
    <w:p w:rsidR="00EC45F6" w:rsidRPr="00843E19" w:rsidRDefault="00EC45F6" w:rsidP="00843E1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И НА ПЛАНОВЫЙ ПЕРИОД 2024 И 2025 ГОДОВ</w:t>
      </w:r>
    </w:p>
    <w:p w:rsidR="00EC45F6" w:rsidRPr="00843E19" w:rsidRDefault="00EC45F6" w:rsidP="00843E1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C45F6" w:rsidRPr="00843E19" w:rsidTr="00405536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C45F6" w:rsidRPr="00843E19" w:rsidRDefault="00EC45F6" w:rsidP="00843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C45F6" w:rsidRPr="00843E19" w:rsidRDefault="00EC45F6" w:rsidP="00843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C45F6" w:rsidRPr="00843E19" w:rsidRDefault="00EC45F6" w:rsidP="00843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</w:pPr>
            <w:r w:rsidRPr="00843E19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>Список изменяющих документов</w:t>
            </w:r>
          </w:p>
          <w:p w:rsidR="00EC45F6" w:rsidRPr="00843E19" w:rsidRDefault="00EC45F6" w:rsidP="00843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</w:pPr>
            <w:r w:rsidRPr="00843E19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 xml:space="preserve">(в ред. </w:t>
            </w:r>
            <w:r w:rsidR="001B7A56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>р</w:t>
            </w:r>
            <w:r w:rsidRPr="00843E19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>ешения Собрания муниципального образования</w:t>
            </w:r>
          </w:p>
          <w:p w:rsidR="00EC45F6" w:rsidRPr="00843E19" w:rsidRDefault="00EC45F6" w:rsidP="00843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</w:pPr>
            <w:r w:rsidRPr="00843E19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 xml:space="preserve">"Городской округ </w:t>
            </w:r>
            <w:proofErr w:type="spellStart"/>
            <w:r w:rsidRPr="00843E19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843E19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>" от 22.06.2023 № 271)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C45F6" w:rsidRPr="00843E19" w:rsidRDefault="00EC45F6" w:rsidP="00843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</w:pPr>
          </w:p>
        </w:tc>
      </w:tr>
    </w:tbl>
    <w:p w:rsidR="00EC45F6" w:rsidRPr="00843E19" w:rsidRDefault="00EC45F6" w:rsidP="00843E1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45F6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r:id="rId6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статей 16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, </w:t>
      </w:r>
      <w:hyperlink r:id="rId7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35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, </w:t>
      </w:r>
      <w:hyperlink r:id="rId8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52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1C360E">
        <w:rPr>
          <w:rFonts w:ascii="Times New Roman" w:hAnsi="Times New Roman" w:cs="Times New Roman"/>
          <w:sz w:val="24"/>
          <w:szCs w:val="24"/>
        </w:rPr>
        <w:t>№</w:t>
      </w:r>
      <w:r w:rsidRPr="00843E19">
        <w:rPr>
          <w:rFonts w:ascii="Times New Roman" w:hAnsi="Times New Roman" w:cs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Федерации", </w:t>
      </w:r>
      <w:hyperlink r:id="rId9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статьи 24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 xml:space="preserve">", в соответствии с </w:t>
      </w:r>
      <w:hyperlink r:id="rId10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 о бюджетном процессе в муниципальном образовании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 xml:space="preserve">", утвержденным решением Собрания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 xml:space="preserve">" от 28.11.2013 </w:t>
      </w:r>
      <w:r w:rsidR="001C360E">
        <w:rPr>
          <w:rFonts w:ascii="Times New Roman" w:hAnsi="Times New Roman" w:cs="Times New Roman"/>
          <w:sz w:val="24"/>
          <w:szCs w:val="24"/>
        </w:rPr>
        <w:t>№</w:t>
      </w:r>
      <w:r w:rsidRPr="00843E19">
        <w:rPr>
          <w:rFonts w:ascii="Times New Roman" w:hAnsi="Times New Roman" w:cs="Times New Roman"/>
          <w:sz w:val="24"/>
          <w:szCs w:val="24"/>
        </w:rPr>
        <w:t xml:space="preserve"> 269, Собрание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 решило:</w:t>
      </w:r>
    </w:p>
    <w:p w:rsidR="00843E19" w:rsidRPr="00BA59F7" w:rsidRDefault="00843E19" w:rsidP="001C360E">
      <w:pPr>
        <w:pStyle w:val="a7"/>
        <w:ind w:firstLine="709"/>
        <w:contextualSpacing/>
        <w:jc w:val="both"/>
        <w:rPr>
          <w:sz w:val="24"/>
          <w:szCs w:val="24"/>
        </w:rPr>
      </w:pPr>
      <w:r w:rsidRPr="00BA59F7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 w:rsidR="001C360E" w:rsidRPr="00843E19">
        <w:rPr>
          <w:sz w:val="24"/>
          <w:szCs w:val="24"/>
        </w:rPr>
        <w:t>"</w:t>
      </w:r>
      <w:r w:rsidRPr="00BA59F7">
        <w:rPr>
          <w:sz w:val="24"/>
          <w:szCs w:val="24"/>
        </w:rPr>
        <w:t xml:space="preserve">Городской округ </w:t>
      </w:r>
      <w:proofErr w:type="spellStart"/>
      <w:r w:rsidRPr="00BA59F7">
        <w:rPr>
          <w:sz w:val="24"/>
          <w:szCs w:val="24"/>
        </w:rPr>
        <w:t>Ногликский</w:t>
      </w:r>
      <w:proofErr w:type="spellEnd"/>
      <w:r w:rsidR="001C360E" w:rsidRPr="00843E19">
        <w:rPr>
          <w:sz w:val="24"/>
          <w:szCs w:val="24"/>
        </w:rPr>
        <w:t>"</w:t>
      </w:r>
      <w:r w:rsidRPr="00BA59F7">
        <w:rPr>
          <w:sz w:val="24"/>
          <w:szCs w:val="24"/>
        </w:rPr>
        <w:t xml:space="preserve"> (далее – местный бюджет) на 2023 год:</w:t>
      </w:r>
    </w:p>
    <w:p w:rsidR="00843E19" w:rsidRPr="00BA59F7" w:rsidRDefault="00843E19" w:rsidP="001C360E">
      <w:pPr>
        <w:pStyle w:val="a7"/>
        <w:ind w:firstLine="709"/>
        <w:contextualSpacing/>
        <w:jc w:val="both"/>
        <w:rPr>
          <w:sz w:val="24"/>
          <w:szCs w:val="24"/>
        </w:rPr>
      </w:pPr>
      <w:r w:rsidRPr="00BA59F7">
        <w:rPr>
          <w:sz w:val="24"/>
          <w:szCs w:val="24"/>
        </w:rPr>
        <w:t>1) прогнозируемый общий объем доходов местного бюджета в сумме 2 964 680,9 тыс. рублей, в том числе безвозмездные поступления в сумме 1 926 542,6 тыс. рублей;</w:t>
      </w:r>
    </w:p>
    <w:p w:rsidR="00843E19" w:rsidRPr="00BA59F7" w:rsidRDefault="00843E19" w:rsidP="001C360E">
      <w:pPr>
        <w:pStyle w:val="a7"/>
        <w:ind w:firstLine="709"/>
        <w:contextualSpacing/>
        <w:jc w:val="both"/>
        <w:rPr>
          <w:sz w:val="24"/>
          <w:szCs w:val="24"/>
        </w:rPr>
      </w:pPr>
      <w:r w:rsidRPr="00BA59F7">
        <w:rPr>
          <w:sz w:val="24"/>
          <w:szCs w:val="24"/>
        </w:rPr>
        <w:t xml:space="preserve">2) общий объем расходов местного бюджета в сумме 3 363 846,9 тыс. рублей. </w:t>
      </w:r>
    </w:p>
    <w:p w:rsidR="00843E19" w:rsidRPr="00BA59F7" w:rsidRDefault="00843E19" w:rsidP="001C36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3) дефицит местного бюджета в сумме 399 166,0 тыс. рублей.</w:t>
      </w:r>
      <w:bookmarkStart w:id="0" w:name="_GoBack"/>
      <w:bookmarkEnd w:id="0"/>
    </w:p>
    <w:p w:rsidR="00843E19" w:rsidRPr="00843E19" w:rsidRDefault="00843E19" w:rsidP="001C36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(п. 1 в ред. </w:t>
      </w:r>
      <w:r w:rsidR="001C360E"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hyperlink r:id="rId11" w:history="1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муниципального образования "Городской округ </w:t>
      </w:r>
      <w:proofErr w:type="spellStart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Ногликский</w:t>
      </w:r>
      <w:proofErr w:type="spellEnd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от 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2. Утвердить основные характеристики местного бюджета на плановый период 2024 и 2025 годов: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1) прогнозируемый общий объем доходов местного бюджета: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а) на 2024 год в сумме 1 985 300,2 тыс. рублей, в том числе безвозмездные поступления в сумме 994 651,8 тыс. рублей;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б) на 2025 год в сумме 1 613 692,4 тыс. рублей, в том числе безвозмездные поступления в сумме 578 654,5 тыс. рублей;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2) общий объем расходов местного бюджета: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а) на 2024 год в сумме 2 057 122,2 тыс. рублей в том числе условно утвержденные расходы в сумме 27 242,8 тыс. рублей;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б) на 2025 год в сумме 1 660 269,1 тыс. рублей в том числе условно утвержденные расходы в сумме 56 927,1 тыс. рублей;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3) дефицит местного бюджета: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а) на 2024 год в сумме 99 064,8 тыс. рублей;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б) на 2025 год в сумме 103 503,8 тыс. рублей.</w:t>
      </w:r>
    </w:p>
    <w:p w:rsidR="00843E19" w:rsidRPr="00843E19" w:rsidRDefault="00843E19" w:rsidP="001C36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(п. 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ред. </w:t>
      </w:r>
      <w:r w:rsidR="001C360E"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hyperlink r:id="rId12" w:history="1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муниципального образования "Городской округ </w:t>
      </w:r>
      <w:proofErr w:type="spellStart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Ногликский</w:t>
      </w:r>
      <w:proofErr w:type="spellEnd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от 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3. Утвердить объем межбюджетных трансфертов, получаемых из других бюджетов бюджетной системы Российской Федерации: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1) на 2023 год в сумме 1 925 046,0 тыс. рублей;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2) на плановый период: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а) на 2024 год в сумме 994 651,8 тыс. рублей;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в) на 2025 год в сумме 578 654,5 тыс. рублей.</w:t>
      </w:r>
    </w:p>
    <w:p w:rsidR="00843E19" w:rsidRPr="00843E19" w:rsidRDefault="00843E19" w:rsidP="001C36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(п. 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ред. </w:t>
      </w:r>
      <w:r w:rsidR="001C360E"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hyperlink r:id="rId13" w:history="1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муниципального образования "Городской округ </w:t>
      </w:r>
      <w:proofErr w:type="spellStart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Ногликский</w:t>
      </w:r>
      <w:proofErr w:type="spellEnd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от 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4. Определить финансовое управление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 xml:space="preserve">"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5. Утвердить прогноз</w:t>
      </w:r>
      <w:hyperlink w:anchor="P163"/>
      <w:r w:rsidRPr="00843E19">
        <w:rPr>
          <w:rFonts w:ascii="Times New Roman" w:hAnsi="Times New Roman" w:cs="Times New Roman"/>
          <w:sz w:val="24"/>
          <w:szCs w:val="24"/>
        </w:rPr>
        <w:t xml:space="preserve"> поступления доходов по видам доходов бюджета классификации доходов бюджетов бюджетной системы Российской Федерации согласно приложению 1 к настоящему решению.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6. Утвердить распределение</w:t>
      </w:r>
      <w:hyperlink w:anchor="P558"/>
      <w:r w:rsidRPr="00843E19">
        <w:rPr>
          <w:rFonts w:ascii="Times New Roman" w:hAnsi="Times New Roman" w:cs="Times New Roman"/>
          <w:sz w:val="24"/>
          <w:szCs w:val="24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 на 2023 год и на плановый период 2024 и 2025 годов согласно приложению 2 к настоящему решению.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7. Утвердить ведомственную структуру расходов местного бюджета на 2023 год и на плановый период 2024 и 2025 годов согласно приложению 3 к настоящему решению.</w:t>
      </w:r>
    </w:p>
    <w:p w:rsidR="00843E19" w:rsidRPr="00BA59F7" w:rsidRDefault="00843E19" w:rsidP="001C360E">
      <w:pPr>
        <w:pStyle w:val="2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BA59F7">
        <w:t>8.</w:t>
      </w:r>
      <w:r w:rsidRPr="00BA59F7">
        <w:rPr>
          <w:b/>
          <w:bCs/>
        </w:rPr>
        <w:t xml:space="preserve"> </w:t>
      </w:r>
      <w:r w:rsidRPr="00BA59F7">
        <w:t>Утвердить общий объем бюджетных ассигнований, направляемых на исполнение публичных нормативных обязательств:</w:t>
      </w:r>
    </w:p>
    <w:p w:rsidR="00843E19" w:rsidRPr="00BA59F7" w:rsidRDefault="00843E19" w:rsidP="001C360E">
      <w:pPr>
        <w:pStyle w:val="2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BA59F7">
        <w:t>1) на 2023 год в сумме 19 872,4 тыс. рублей;</w:t>
      </w:r>
    </w:p>
    <w:p w:rsidR="00843E19" w:rsidRPr="00BA59F7" w:rsidRDefault="00843E19" w:rsidP="001C360E">
      <w:pPr>
        <w:pStyle w:val="2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BA59F7">
        <w:t>2) на плановый период:</w:t>
      </w:r>
    </w:p>
    <w:p w:rsidR="00843E19" w:rsidRPr="00BA59F7" w:rsidRDefault="00843E19" w:rsidP="001C360E">
      <w:pPr>
        <w:pStyle w:val="2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BA59F7">
        <w:t>а) на 2024 год в сумме 16 807,0 тыс. рублей;</w:t>
      </w:r>
    </w:p>
    <w:p w:rsidR="00843E19" w:rsidRPr="00BA59F7" w:rsidRDefault="00843E19" w:rsidP="001C360E">
      <w:pPr>
        <w:pStyle w:val="2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BA59F7">
        <w:t>б) на 2025 год в сумме 11 064,6 тыс. рублей.</w:t>
      </w:r>
    </w:p>
    <w:p w:rsidR="00843E19" w:rsidRPr="00843E19" w:rsidRDefault="00843E19" w:rsidP="001C36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(п. 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ред. </w:t>
      </w:r>
      <w:r w:rsidR="001C360E"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hyperlink r:id="rId14" w:history="1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муниципального образования "Городской округ </w:t>
      </w:r>
      <w:proofErr w:type="spellStart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Ногликский</w:t>
      </w:r>
      <w:proofErr w:type="spellEnd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от 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9. Утвердить размер резервного фонда администрации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":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1) на 2023 го</w:t>
      </w:r>
      <w:r w:rsidR="001C360E" w:rsidRPr="00BA59F7">
        <w:rPr>
          <w:rFonts w:ascii="Times New Roman" w:hAnsi="Times New Roman" w:cs="Times New Roman"/>
          <w:sz w:val="24"/>
          <w:szCs w:val="24"/>
        </w:rPr>
        <w:t>д в сумме 2 400,0 тыс. рублей;</w:t>
      </w:r>
    </w:p>
    <w:p w:rsidR="00843E19" w:rsidRPr="00843E19" w:rsidRDefault="00843E19" w:rsidP="001C36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в ред. </w:t>
      </w:r>
      <w:r w:rsidR="001C360E"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hyperlink r:id="rId15" w:history="1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муниципального образования "Городской округ </w:t>
      </w:r>
      <w:proofErr w:type="spellStart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Ногликский</w:t>
      </w:r>
      <w:proofErr w:type="spellEnd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от 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2) на плановый период: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а) на 2024 год в сумме 2 631,1 тыс. рублей;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б) на 2025 год в сумме 2 736,3 тыс. рублей.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 xml:space="preserve">10. Утвердить объем бюджетных ассигнований муниципального дорожного фонда муниципального образования </w:t>
      </w:r>
      <w:r w:rsidR="001C360E" w:rsidRPr="00843E19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BA59F7">
        <w:rPr>
          <w:rFonts w:ascii="Times New Roman" w:hAnsi="Times New Roman" w:cs="Times New Roman"/>
          <w:sz w:val="24"/>
          <w:szCs w:val="24"/>
        </w:rPr>
        <w:t xml:space="preserve">Городской округ </w:t>
      </w:r>
      <w:proofErr w:type="spellStart"/>
      <w:r w:rsidRPr="00BA59F7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="001C360E" w:rsidRPr="00843E19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BA59F7">
        <w:rPr>
          <w:rFonts w:ascii="Times New Roman" w:hAnsi="Times New Roman" w:cs="Times New Roman"/>
          <w:sz w:val="24"/>
          <w:szCs w:val="24"/>
        </w:rPr>
        <w:t>: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1) на 2023 год в сумме 152 250,1 тыс. рублей;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 xml:space="preserve">2) на плановый период: 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а) на 2024 год в сумме 98 324,1 тыс. рублей;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 xml:space="preserve">б) на 2025 год </w:t>
      </w:r>
      <w:r w:rsidR="001C360E" w:rsidRPr="00BA59F7">
        <w:rPr>
          <w:rFonts w:ascii="Times New Roman" w:hAnsi="Times New Roman" w:cs="Times New Roman"/>
          <w:sz w:val="24"/>
          <w:szCs w:val="24"/>
        </w:rPr>
        <w:t>в сумме 161 743,5 тыс. рублей.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(п. 1</w:t>
      </w:r>
      <w:r w:rsidR="001C360E" w:rsidRPr="00BA59F7">
        <w:rPr>
          <w:rFonts w:ascii="Times New Roman" w:hAnsi="Times New Roman" w:cs="Times New Roman"/>
          <w:sz w:val="24"/>
          <w:szCs w:val="24"/>
        </w:rPr>
        <w:t>0</w:t>
      </w:r>
      <w:r w:rsidRPr="00BA59F7">
        <w:rPr>
          <w:rFonts w:ascii="Times New Roman" w:hAnsi="Times New Roman" w:cs="Times New Roman"/>
          <w:sz w:val="24"/>
          <w:szCs w:val="24"/>
        </w:rPr>
        <w:t xml:space="preserve"> в ред. </w:t>
      </w:r>
      <w:r w:rsidR="001C360E" w:rsidRPr="00BA59F7">
        <w:rPr>
          <w:rFonts w:ascii="Times New Roman" w:hAnsi="Times New Roman" w:cs="Times New Roman"/>
          <w:sz w:val="24"/>
          <w:szCs w:val="24"/>
        </w:rPr>
        <w:t>р</w:t>
      </w:r>
      <w:r w:rsidRPr="00BA59F7">
        <w:rPr>
          <w:rFonts w:ascii="Times New Roman" w:hAnsi="Times New Roman" w:cs="Times New Roman"/>
          <w:sz w:val="24"/>
          <w:szCs w:val="24"/>
        </w:rPr>
        <w:t xml:space="preserve">ешения Собрания муниципального образования "Городской округ </w:t>
      </w:r>
      <w:proofErr w:type="spellStart"/>
      <w:r w:rsidRPr="00BA59F7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BA59F7">
        <w:rPr>
          <w:rFonts w:ascii="Times New Roman" w:hAnsi="Times New Roman" w:cs="Times New Roman"/>
          <w:sz w:val="24"/>
          <w:szCs w:val="24"/>
        </w:rPr>
        <w:t>" от 22.06.2023 № 271)</w:t>
      </w:r>
    </w:p>
    <w:p w:rsidR="00EC45F6" w:rsidRPr="00BA59F7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11. Установить, что в соответствии с </w:t>
      </w:r>
      <w:hyperlink r:id="rId16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подпунктом 7 пункта 2.1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 решения Собрания муниципального образования от 28.11.2013 N 270 "О создании муниципального дорожного фонда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 xml:space="preserve">" источником формирования муниципального дорожного фонда является часть общих доходов местного </w:t>
      </w:r>
      <w:r w:rsidRPr="00BA59F7">
        <w:rPr>
          <w:rFonts w:ascii="Times New Roman" w:hAnsi="Times New Roman" w:cs="Times New Roman"/>
          <w:sz w:val="24"/>
          <w:szCs w:val="24"/>
        </w:rPr>
        <w:t>бюджета:</w:t>
      </w:r>
    </w:p>
    <w:p w:rsidR="00843E19" w:rsidRPr="00BA59F7" w:rsidRDefault="00843E19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 xml:space="preserve">1) на 2023 год </w:t>
      </w:r>
      <w:r w:rsidR="001C360E" w:rsidRPr="00BA59F7">
        <w:rPr>
          <w:rFonts w:ascii="Times New Roman" w:hAnsi="Times New Roman" w:cs="Times New Roman"/>
          <w:sz w:val="24"/>
          <w:szCs w:val="24"/>
        </w:rPr>
        <w:t>в сумме 74 622,8 тыс. рублей;</w:t>
      </w:r>
    </w:p>
    <w:p w:rsidR="00843E19" w:rsidRPr="00843E19" w:rsidRDefault="00843E19" w:rsidP="001C36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в ред. </w:t>
      </w:r>
      <w:r w:rsidR="001C360E"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hyperlink r:id="rId17" w:history="1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муниципального образования "Городской округ </w:t>
      </w:r>
      <w:proofErr w:type="spellStart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Ногликский</w:t>
      </w:r>
      <w:proofErr w:type="spellEnd"/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от 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 w:rsidRPr="00BA59F7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843E1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C45F6" w:rsidRPr="00BA59F7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9F7">
        <w:rPr>
          <w:rFonts w:ascii="Times New Roman" w:hAnsi="Times New Roman" w:cs="Times New Roman"/>
          <w:sz w:val="24"/>
          <w:szCs w:val="24"/>
        </w:rPr>
        <w:t>2) на плановый период: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а) на 2024 год в сумме 24</w:t>
      </w:r>
      <w:r w:rsidR="00843E19" w:rsidRPr="00843E19">
        <w:rPr>
          <w:rFonts w:ascii="Times New Roman" w:hAnsi="Times New Roman" w:cs="Times New Roman"/>
          <w:sz w:val="24"/>
          <w:szCs w:val="24"/>
        </w:rPr>
        <w:t xml:space="preserve"> </w:t>
      </w:r>
      <w:r w:rsidRPr="00843E19">
        <w:rPr>
          <w:rFonts w:ascii="Times New Roman" w:hAnsi="Times New Roman" w:cs="Times New Roman"/>
          <w:sz w:val="24"/>
          <w:szCs w:val="24"/>
        </w:rPr>
        <w:t>563,1 тыс. рублей;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lastRenderedPageBreak/>
        <w:t>б) на 2025 год в сумме 65</w:t>
      </w:r>
      <w:r w:rsidR="00843E19" w:rsidRPr="00843E19">
        <w:rPr>
          <w:rFonts w:ascii="Times New Roman" w:hAnsi="Times New Roman" w:cs="Times New Roman"/>
          <w:sz w:val="24"/>
          <w:szCs w:val="24"/>
        </w:rPr>
        <w:t xml:space="preserve"> </w:t>
      </w:r>
      <w:r w:rsidRPr="00843E19">
        <w:rPr>
          <w:rFonts w:ascii="Times New Roman" w:hAnsi="Times New Roman" w:cs="Times New Roman"/>
          <w:sz w:val="24"/>
          <w:szCs w:val="24"/>
        </w:rPr>
        <w:t>728,4 тыс. рублей.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12. Установить, что в соответствии со </w:t>
      </w:r>
      <w:hyperlink r:id="rId18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статьей 78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1)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"Обеспечение населения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 качественными услугами жилищно-коммунального хозяйства" в следующих случаях: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2)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"Стимулирование экономической активности в муниципальном образовании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 в следующих случаях: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а) финансовой поддержки субъектов малого и среднего предпринимательства в рамках реализации подпрограммы "Развитие малого и среднего предпринимательства в муниципальном образовании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 на: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затрат на уплату процентов по кредитам, полученным в российских кредитных организациях;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затрат на открытие собственного дела начинающим субъектам малого предпринимательства;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возмещение затрат на реализацию программ повышения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затрат на проведение специальной оценки условий труда субъектов малого и среднего предпринимательства;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части затрат, связанных с приобретением оборудования;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затрат по оплате образовательных услуг по переподготовке и повышению квалификации кадров субъектов малого и среднего предпринимательства;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</w:t>
      </w:r>
      <w:r w:rsidRPr="00843E19">
        <w:rPr>
          <w:rFonts w:ascii="Times New Roman" w:hAnsi="Times New Roman" w:cs="Times New Roman"/>
          <w:sz w:val="24"/>
          <w:szCs w:val="24"/>
        </w:rPr>
        <w:lastRenderedPageBreak/>
        <w:t>бытового обслуживания населения (социальная парикмахерская, социальная баня);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затрат на осуществление деятельности в сфере гостиничного бизнеса;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возмещение затрат на уплату взноса в компенсационный фонд саморегулируемой организации в соответствии с Градостроительным </w:t>
      </w:r>
      <w:hyperlink r:id="rId19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затрат на уплату лизинговых платежей по договорам финансовой аренды (лизинга) и первого взноса при заключении договора лизинга;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затрат по переоборудованию автомобилей на газомоторное топливо юридическим лицам и индивидуальным предпринимателям;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"Налог на профессиональный доход";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затрат, связанных с приобретением объектов мобильной торговли;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возмещение затрат на участие в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выставочно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-ярмарочных мероприятиях;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б) финансовой поддержки гражданам, ведущим личные подсобные хозяйства, в рамках реализации подпрограммы "Развитие сельского хозяйства и регулирование рынков сельскохозяйственной продукции, сырья и продовольствия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 на: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возмещение затрат гражданам, ведущим личные подсобные хозяйства, на содержание коров и северных оленей;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в) финансовой поддержки при создании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повышения качества торгового обслуживания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г) финансовой поддержки гражданам, ведущим самостоятельную трудовую деятельность и впервые зарегистрированным в качестве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 xml:space="preserve">, в виде предоставления грантов в форме субсидий гражданам, впервые зарегистрированным в качестве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д) осуществления перевозок пассажиров автомобильным транспортом общего пользования.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3) муниципальным унитарным предприятиям, предоставляющим жилищно-коммунальные услуги, на оказание финансовой помощи в целях предотвращения банкротства.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13. Установить, что в соответствии с </w:t>
      </w:r>
      <w:hyperlink r:id="rId20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пунктом 1 статьи 78.1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из местного бюджета предоставляются субсидии 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</w:t>
      </w:r>
      <w:r w:rsidRPr="00843E19">
        <w:rPr>
          <w:rFonts w:ascii="Times New Roman" w:hAnsi="Times New Roman" w:cs="Times New Roman"/>
          <w:sz w:val="24"/>
          <w:szCs w:val="24"/>
        </w:rPr>
        <w:lastRenderedPageBreak/>
        <w:t>муниципального имущества, и на иные цели.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 бюджетным и автономным учреждениям на финансовое обеспечение выполнения ими муниципального задания устанавливается правовыми актами администрации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условия предоставления субсидий бюджетным и автономным учреждениям на иные цели устанавливается администрацией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14. Установить, что в соответствии с </w:t>
      </w:r>
      <w:hyperlink r:id="rId21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78.1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осуществляющим свою деятельность на территории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", в следующих случаях: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на развитие игровых видов спорта в муниципальном образовании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 xml:space="preserve">" в рамках реализации муниципальной программы "Развитие физической культуры, спорта и молодежной политики в муниципальном образовании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на осуществление социально значимых программ (проектов), мероприятий и общественно значимых инициатив в муниципальном образовании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на проведение капитального ремонта общего имущества в многоквартирных домах, расположенных на территории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 xml:space="preserve">", включенных в региональную </w:t>
      </w:r>
      <w:hyperlink r:id="rId22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программу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 "Капитальный ремонт общего имущества в многоквартирных домах, расположенных на территории Сахалинской области, на 2014 - 2043 годы", в рамках реализации муниципальной программы "Обеспечение населения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 качественными услугами жилищно-коммунального хозяйства".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15. Установить, что задолженность юридических лиц по денежным обязательствам перед местным бюджетом подлежит списанию с учета финансовым управлением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 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16. Утвердить верхний предел муниципального внутреннего долга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1) по состоянию на 1 января 2024 года в сумме 94 979,4 тыс. рублей, в том числе верхний предел долга по муниципальным гарантиям на 1 января 2024 года в сумме 0,0 тыс. рублей;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2) по состоянию на 1 января 2025 года в сумме 99 064,8 тыс. рублей, в том числе верхний предел долга по муниципальным гарантиям на 1 января 2025 года в сумме 0,0 тыс. рублей;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3) по состоянию на 1 января 2025 года в сумме 103 503,8 тыс. рублей, в том числе верхний предел долга по муниципальным гарантиям на 1 января 2026 года в сумме 0,0 тыс. рублей.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17. Утвердить предельный объем расходов на обслуживание муниципального долга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1) на 2023 год в сумме 46,0 тыс. рублей;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2) на плановый период: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а) на 2024 год в сумме 50,0 тыс. рублей;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lastRenderedPageBreak/>
        <w:t>б) на 2025 год в сумме 50,0 тыс. рублей.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18. Утвердить Программу муниципальных внутренних заимствований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 на 2023 год и на плановый период 2024 и 2025 годов согласно приложению 4 к настоящему решению.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19. Установить, что муниципальные гарантии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 в 2023 году и плановом периоде 2024 и 2025 годов не предоставляются.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20. Утвердить источники внутреннего финансирования дефицита местного бюджета на 2023 год и на плановый период 2024 и 2025 годов согласно приложению 5 к настоящему решению.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21. Утвердить объемы финансирования муниципальных программ (подпрограмм, основных мероприятий) на 2023 год и на плановый период 2024 и 2025 годов согласно приложению 6 к настоящему решению.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22. Утвердить объемы капитальных вложений в объекты муниципальной собственности на 2023 год и на плановый период 2024 и 2025 годов согласно приложению 7 к настоящему решению.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23. Установить в соответствии с </w:t>
      </w:r>
      <w:hyperlink r:id="rId23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пунктом 8 статьи 217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следующие основания для внесения в 2023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бюджета: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1) передача полномочий по финансированию отдельных учреждений, мероприятий или видов расходов;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2) изменение структуры исполнительных органов местного самоуправления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3) ликвидация, реорганизация бюджетных учреждений;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4) образование экономии по использованию бюджетных ассигнований по разделам, подразделам, целевым статьям, видам расходов бюджета в пределах общего объема бюджетных ассигнований, предусмотренных главному распорядителю бюджетных средств на текущий год;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5) перераспределение бюджетных ассигнований с целью выполнения условий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 xml:space="preserve"> для получения субсидий из областного бюджета в пределах бюджетных ассигнований, предусмотренных главному распорядителю средств местного бюджета;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6) перераспределение бюджетных ассигнований в случае изменения бюджетной классификации Российской Федерации (включая наименования и (или) кода целевой статьи),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126"/>
      <w:bookmarkEnd w:id="1"/>
      <w:r w:rsidRPr="00843E19">
        <w:rPr>
          <w:rFonts w:ascii="Times New Roman" w:hAnsi="Times New Roman" w:cs="Times New Roman"/>
          <w:sz w:val="24"/>
          <w:szCs w:val="24"/>
        </w:rPr>
        <w:t>7)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8)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9) перераспределение бюджетных ассигнований в случае необходимости исправления технической ошибки;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10)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</w:t>
      </w:r>
      <w:r w:rsidRPr="00843E19">
        <w:rPr>
          <w:rFonts w:ascii="Times New Roman" w:hAnsi="Times New Roman" w:cs="Times New Roman"/>
          <w:sz w:val="24"/>
          <w:szCs w:val="24"/>
        </w:rPr>
        <w:lastRenderedPageBreak/>
        <w:t>бюджета, подлежащую возврату в областной бюджет;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11)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12) перераспределение бюджетных ассигнований между отдельными мероприятиями подпрограмм, основных мероприятий муниципальных программ (подпрограмм) без изменения суммарного объема бюджетных ассигнований, предусмотренных соответственно на реализацию подпрограммы, основного мероприятия муниципальной программы (подпрограммы);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13) перераспределение бюджетных ассигнований между подгруппами и элементами вида расходов классификации расходов бюджетов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вида расходов классификации расходов бюджетов;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14) изменение на сумму остатка средств на начало текущего финансового года муниципального дорожного фонда;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15)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hyperlink w:anchor="P126">
        <w:r w:rsidRPr="00843E19">
          <w:rPr>
            <w:rFonts w:ascii="Times New Roman" w:hAnsi="Times New Roman" w:cs="Times New Roman"/>
            <w:color w:val="0000FF"/>
            <w:sz w:val="24"/>
            <w:szCs w:val="24"/>
          </w:rPr>
          <w:t>подпунктом 7</w:t>
        </w:r>
      </w:hyperlink>
      <w:r w:rsidRPr="00843E19">
        <w:rPr>
          <w:rFonts w:ascii="Times New Roman" w:hAnsi="Times New Roman" w:cs="Times New Roman"/>
          <w:sz w:val="24"/>
          <w:szCs w:val="24"/>
        </w:rPr>
        <w:t xml:space="preserve"> настоящего пункта, в исключительных случаях на основании правового акта мэра муниципального образования.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24. Установить, что органы местного самоуправления муниципального образования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 xml:space="preserve">"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 дополнительных полномочий в соответствии с законодательством Российской Федерации и Сахалинской области, а также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25.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26. Настоящее решение вступает в силу с 1 января 2023 года.</w:t>
      </w:r>
    </w:p>
    <w:p w:rsidR="00EC45F6" w:rsidRPr="00843E19" w:rsidRDefault="00EC45F6" w:rsidP="001C3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27. Опубликовать настоящее решение в газете "Знамя труда".</w:t>
      </w:r>
    </w:p>
    <w:p w:rsidR="00EC45F6" w:rsidRPr="00843E19" w:rsidRDefault="00EC45F6" w:rsidP="00843E19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45F6" w:rsidRPr="00843E19" w:rsidRDefault="00EC45F6" w:rsidP="00843E19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Исполняющий обязанности председателя</w:t>
      </w:r>
    </w:p>
    <w:p w:rsidR="00EC45F6" w:rsidRPr="00843E19" w:rsidRDefault="00EC45F6" w:rsidP="00843E19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Собрания муниципального образования</w:t>
      </w:r>
    </w:p>
    <w:p w:rsidR="00EC45F6" w:rsidRPr="00843E19" w:rsidRDefault="00EC45F6" w:rsidP="00843E19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</w:t>
      </w:r>
    </w:p>
    <w:p w:rsidR="00EC45F6" w:rsidRPr="00843E19" w:rsidRDefault="00EC45F6" w:rsidP="00843E19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В.Н. Кулиш</w:t>
      </w:r>
    </w:p>
    <w:p w:rsidR="00BA59F7" w:rsidRDefault="00BA59F7" w:rsidP="00843E19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C45F6" w:rsidRPr="00843E19" w:rsidRDefault="00EC45F6" w:rsidP="00843E19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>Мэр муниципального образования</w:t>
      </w:r>
    </w:p>
    <w:p w:rsidR="00EC45F6" w:rsidRPr="00843E19" w:rsidRDefault="00EC45F6" w:rsidP="00843E19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"Городской округ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43E19">
        <w:rPr>
          <w:rFonts w:ascii="Times New Roman" w:hAnsi="Times New Roman" w:cs="Times New Roman"/>
          <w:sz w:val="24"/>
          <w:szCs w:val="24"/>
        </w:rPr>
        <w:t>"</w:t>
      </w:r>
    </w:p>
    <w:p w:rsidR="00EC45F6" w:rsidRPr="00843E19" w:rsidRDefault="00EC45F6" w:rsidP="00843E19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43E19"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 w:rsidRPr="00843E19">
        <w:rPr>
          <w:rFonts w:ascii="Times New Roman" w:hAnsi="Times New Roman" w:cs="Times New Roman"/>
          <w:sz w:val="24"/>
          <w:szCs w:val="24"/>
        </w:rPr>
        <w:t>Камелин</w:t>
      </w:r>
      <w:proofErr w:type="spellEnd"/>
    </w:p>
    <w:sectPr w:rsidR="00EC45F6" w:rsidRPr="00843E19" w:rsidSect="00BA59F7">
      <w:headerReference w:type="default" r:id="rId24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5F6" w:rsidRDefault="00EC45F6" w:rsidP="00EC45F6">
      <w:pPr>
        <w:spacing w:after="0" w:line="240" w:lineRule="auto"/>
      </w:pPr>
      <w:r>
        <w:separator/>
      </w:r>
    </w:p>
  </w:endnote>
  <w:endnote w:type="continuationSeparator" w:id="0">
    <w:p w:rsidR="00EC45F6" w:rsidRDefault="00EC45F6" w:rsidP="00EC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5F6" w:rsidRDefault="00EC45F6" w:rsidP="00EC45F6">
      <w:pPr>
        <w:spacing w:after="0" w:line="240" w:lineRule="auto"/>
      </w:pPr>
      <w:r>
        <w:separator/>
      </w:r>
    </w:p>
  </w:footnote>
  <w:footnote w:type="continuationSeparator" w:id="0">
    <w:p w:rsidR="00EC45F6" w:rsidRDefault="00EC45F6" w:rsidP="00EC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7980583"/>
      <w:docPartObj>
        <w:docPartGallery w:val="Page Numbers (Top of Page)"/>
        <w:docPartUnique/>
      </w:docPartObj>
    </w:sdtPr>
    <w:sdtEndPr/>
    <w:sdtContent>
      <w:p w:rsidR="00EC45F6" w:rsidRDefault="00EC45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A56">
          <w:rPr>
            <w:noProof/>
          </w:rPr>
          <w:t>7</w:t>
        </w:r>
        <w:r>
          <w:fldChar w:fldCharType="end"/>
        </w:r>
      </w:p>
    </w:sdtContent>
  </w:sdt>
  <w:p w:rsidR="00EC45F6" w:rsidRDefault="00EC45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5F6"/>
    <w:rsid w:val="001B7A56"/>
    <w:rsid w:val="001C360E"/>
    <w:rsid w:val="00843E19"/>
    <w:rsid w:val="00AC7C44"/>
    <w:rsid w:val="00BA59F7"/>
    <w:rsid w:val="00EC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D5C90-CF20-48DC-AEF5-862382F2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45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EC45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EC4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45F6"/>
  </w:style>
  <w:style w:type="paragraph" w:styleId="a5">
    <w:name w:val="footer"/>
    <w:basedOn w:val="a"/>
    <w:link w:val="a6"/>
    <w:uiPriority w:val="99"/>
    <w:unhideWhenUsed/>
    <w:rsid w:val="00EC4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45F6"/>
  </w:style>
  <w:style w:type="paragraph" w:styleId="a7">
    <w:name w:val="Body Text"/>
    <w:basedOn w:val="a"/>
    <w:link w:val="a8"/>
    <w:rsid w:val="00843E1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843E1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Indent 2"/>
    <w:basedOn w:val="a"/>
    <w:link w:val="20"/>
    <w:rsid w:val="00843E1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43E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5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5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5369C1C9D4F75777F348904EFAD029A78D325CFC0E061D0D5EABCD8B88F1509578C7A7D2291E725EFFC18C27F63ADF04345FF5DEt8p5B" TargetMode="External"/><Relationship Id="rId13" Type="http://schemas.openxmlformats.org/officeDocument/2006/relationships/hyperlink" Target="consultantplus://offline/ref=4573124437B893A0657BD35DC59D736C76FDD57A4B6CB223A7E1665BA8E84C87A40CF3F559A0C6E95E1C6748795C33D8D002AD95DD871A68B1B5F308fDdAW" TargetMode="External"/><Relationship Id="rId18" Type="http://schemas.openxmlformats.org/officeDocument/2006/relationships/hyperlink" Target="consultantplus://offline/ref=EC958253C80775F82AF72EC2BC96874D70BB4B30E1D72508ED7A6FD6FD51816E28DC8C1463993149EA6298D3C2EDDAEAD83FE0620AF161AFuEpDB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C958253C80775F82AF72EC2BC96874D70BB4B30E1D72508ED7A6FD6FD51816E28DC8C1463993747EA6298D3C2EDDAEAD83FE0620AF161AFuEpDB" TargetMode="External"/><Relationship Id="rId7" Type="http://schemas.openxmlformats.org/officeDocument/2006/relationships/hyperlink" Target="consultantplus://offline/ref=C35369C1C9D4F75777F348904EFAD029A78D325CFC0E061D0D5EABCD8B88F1509578C7A3D429112707B0C0D061AA29DD0B345DF3C2844495tFp3B" TargetMode="External"/><Relationship Id="rId12" Type="http://schemas.openxmlformats.org/officeDocument/2006/relationships/hyperlink" Target="consultantplus://offline/ref=4573124437B893A0657BD35DC59D736C76FDD57A4B6CB223A7E1665BA8E84C87A40CF3F559A0C6E95E1C6748795C33D8D002AD95DD871A68B1B5F308fDdAW" TargetMode="External"/><Relationship Id="rId17" Type="http://schemas.openxmlformats.org/officeDocument/2006/relationships/hyperlink" Target="consultantplus://offline/ref=4573124437B893A0657BD35DC59D736C76FDD57A4B6CB223A7E1665BA8E84C87A40CF3F559A0C6E95E1C6748795C33D8D002AD95DD871A68B1B5F308fDdAW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C958253C80775F82AF730CFAAFADB4174B3173FE6D32756B225348BAA588B396F93D55627973340EF69CE868DEC86AC842CE26D0AF367B3EC2390uDp3B" TargetMode="External"/><Relationship Id="rId20" Type="http://schemas.openxmlformats.org/officeDocument/2006/relationships/hyperlink" Target="consultantplus://offline/ref=EC958253C80775F82AF72EC2BC96874D70BB4B30E1D72508ED7A6FD6FD51816E28DC8C136199314BBB3888D78BBADEF6D127FE6614F1u6p2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35369C1C9D4F75777F348904EFAD029A78D325CFC0E061D0D5EABCD8B88F1509578C7A3D428162307B0C0D061AA29DD0B345DF3C2844495tFp3B" TargetMode="External"/><Relationship Id="rId11" Type="http://schemas.openxmlformats.org/officeDocument/2006/relationships/hyperlink" Target="consultantplus://offline/ref=4573124437B893A0657BD35DC59D736C76FDD57A4B6CB223A7E1665BA8E84C87A40CF3F559A0C6E95E1C6748795C33D8D002AD95DD871A68B1B5F308fDdAW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573124437B893A0657BD35DC59D736C76FDD57A4B6CB223A7E1665BA8E84C87A40CF3F559A0C6E95E1C6748795C33D8D002AD95DD871A68B1B5F308fDdAW" TargetMode="External"/><Relationship Id="rId23" Type="http://schemas.openxmlformats.org/officeDocument/2006/relationships/hyperlink" Target="consultantplus://offline/ref=EC958253C80775F82AF72EC2BC96874D70BB4B30E1D72508ED7A6FD6FD51816E28DC8C1160983B4BBB3888D78BBADEF6D127FE6614F1u6p2B" TargetMode="External"/><Relationship Id="rId10" Type="http://schemas.openxmlformats.org/officeDocument/2006/relationships/hyperlink" Target="consultantplus://offline/ref=C35369C1C9D4F75777F3569D58968C25A3826450F408054E5302AD9AD4D8F705D538C1F6976D18270FBB948726F4708E467F50F7D5984491EEE9BBC8t5pFB" TargetMode="External"/><Relationship Id="rId19" Type="http://schemas.openxmlformats.org/officeDocument/2006/relationships/hyperlink" Target="consultantplus://offline/ref=EC958253C80775F82AF72EC2BC96874D70BC4F33EBD02508ED7A6FD6FD51816E3ADCD41861932C40E977CE8284uBpBB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35369C1C9D4F75777F3569D58968C25A3826450F40B044C530DAD9AD4D8F705D538C1F6976D18270FBB978321F4708E467F50F7D5984491EEE9BBC8t5pFB" TargetMode="External"/><Relationship Id="rId14" Type="http://schemas.openxmlformats.org/officeDocument/2006/relationships/hyperlink" Target="consultantplus://offline/ref=4573124437B893A0657BD35DC59D736C76FDD57A4B6CB223A7E1665BA8E84C87A40CF3F559A0C6E95E1C6748795C33D8D002AD95DD871A68B1B5F308fDdAW" TargetMode="External"/><Relationship Id="rId22" Type="http://schemas.openxmlformats.org/officeDocument/2006/relationships/hyperlink" Target="consultantplus://offline/ref=EC958253C80775F82AF730CFAAFADB4174B3173FE3D42E5BB7286981A201873B689C8A4120DE3F41EF69CC8386B383B99574ED661DED61ABF02192D2u6p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3735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3</cp:revision>
  <cp:lastPrinted>2023-06-29T03:55:00Z</cp:lastPrinted>
  <dcterms:created xsi:type="dcterms:W3CDTF">2023-06-29T03:20:00Z</dcterms:created>
  <dcterms:modified xsi:type="dcterms:W3CDTF">2023-06-29T05:27:00Z</dcterms:modified>
</cp:coreProperties>
</file>