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E72" w:rsidRPr="00720A00" w:rsidRDefault="009A0E72" w:rsidP="00C06F6C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720A00">
        <w:rPr>
          <w:sz w:val="26"/>
          <w:szCs w:val="26"/>
        </w:rPr>
        <w:t>Подпрограмма 3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муниципальной программы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 xml:space="preserve"> «Обеспечение населения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муниципального образования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«Городской округ Ногликский»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качественным жильем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на 2015 – 2020 годы",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утвержденной постановлением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администрации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от 30.07.2014 № 503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720A00">
        <w:rPr>
          <w:bCs/>
          <w:sz w:val="26"/>
          <w:szCs w:val="26"/>
        </w:rPr>
        <w:t>ПОВЫШЕНИЕ СЕЙСМОУСТОЙЧИВОСТИ ЖИЛЫХ ДОМОВ,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720A00">
        <w:rPr>
          <w:bCs/>
          <w:sz w:val="26"/>
          <w:szCs w:val="26"/>
        </w:rPr>
        <w:t>ОСНОВНЫХ ОБЪЕКТОВ И СИСТЕМ ЖИЗНЕОБЕСПЕЧЕНИЯ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20A00">
        <w:rPr>
          <w:sz w:val="26"/>
          <w:szCs w:val="26"/>
        </w:rPr>
        <w:t>ПАСПОРТ ПОДПРОГРАММЫ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tbl>
      <w:tblPr>
        <w:tblW w:w="91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/>
      </w:tblPr>
      <w:tblGrid>
        <w:gridCol w:w="3936"/>
        <w:gridCol w:w="5244"/>
      </w:tblGrid>
      <w:tr w:rsidR="009A0E72" w:rsidRPr="00720A00" w:rsidTr="006C5918">
        <w:tc>
          <w:tcPr>
            <w:tcW w:w="3936" w:type="dxa"/>
          </w:tcPr>
          <w:p w:rsidR="009A0E72" w:rsidRPr="00720A00" w:rsidRDefault="009A0E72" w:rsidP="006C591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20A00">
              <w:rPr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5244" w:type="dxa"/>
          </w:tcPr>
          <w:p w:rsidR="009A0E72" w:rsidRPr="00720A00" w:rsidRDefault="009A0E72" w:rsidP="006C591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20A00">
              <w:rPr>
                <w:sz w:val="26"/>
                <w:szCs w:val="26"/>
              </w:rPr>
              <w:t>Отдел строительства и архитектуры администрации муниципального образования «Городской округ Ногликский»</w:t>
            </w:r>
          </w:p>
        </w:tc>
      </w:tr>
      <w:tr w:rsidR="009A0E72" w:rsidRPr="00720A00" w:rsidTr="006C5918">
        <w:tc>
          <w:tcPr>
            <w:tcW w:w="3936" w:type="dxa"/>
          </w:tcPr>
          <w:p w:rsidR="009A0E72" w:rsidRPr="00720A00" w:rsidRDefault="009A0E72" w:rsidP="006C591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20A00">
              <w:rPr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5244" w:type="dxa"/>
          </w:tcPr>
          <w:p w:rsidR="009A0E72" w:rsidRPr="00720A00" w:rsidRDefault="009A0E72" w:rsidP="006C5918">
            <w:pPr>
              <w:suppressAutoHyphens/>
              <w:rPr>
                <w:sz w:val="26"/>
                <w:szCs w:val="26"/>
              </w:rPr>
            </w:pPr>
            <w:r w:rsidRPr="00720A00">
              <w:rPr>
                <w:sz w:val="26"/>
                <w:szCs w:val="26"/>
              </w:rPr>
              <w:t>Отдел экономики и развития малого и среднего бизнеса, отдел жилищно – коммунального хозяйства, отдел образования управления социальной политики, отдел культуры, спорта и молодежной политики управления социальной политики муниципального образования«Городской округ Ногликский», отдел ГО и ЧС, пожарной безопасности, отдел социальной защиты и КМНС</w:t>
            </w:r>
          </w:p>
        </w:tc>
      </w:tr>
      <w:tr w:rsidR="009A0E72" w:rsidRPr="00720A00" w:rsidTr="006C5918">
        <w:tc>
          <w:tcPr>
            <w:tcW w:w="3936" w:type="dxa"/>
          </w:tcPr>
          <w:p w:rsidR="009A0E72" w:rsidRPr="00720A00" w:rsidRDefault="009A0E72" w:rsidP="006C591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20A00">
              <w:rPr>
                <w:sz w:val="26"/>
                <w:szCs w:val="26"/>
              </w:rPr>
              <w:t>Цель Подпрограммы</w:t>
            </w:r>
          </w:p>
        </w:tc>
        <w:tc>
          <w:tcPr>
            <w:tcW w:w="5244" w:type="dxa"/>
          </w:tcPr>
          <w:p w:rsidR="009A0E72" w:rsidRPr="00720A00" w:rsidRDefault="009A0E72" w:rsidP="00244943">
            <w:pPr>
              <w:rPr>
                <w:sz w:val="26"/>
                <w:szCs w:val="26"/>
              </w:rPr>
            </w:pPr>
            <w:r w:rsidRPr="00720A00">
              <w:rPr>
                <w:sz w:val="26"/>
                <w:szCs w:val="26"/>
              </w:rPr>
              <w:t xml:space="preserve">- обеспечение устойчивости жилых домов, основных объектов и систем жизнеобеспечения в условиях высокой сейсмичности; </w:t>
            </w:r>
          </w:p>
        </w:tc>
      </w:tr>
      <w:tr w:rsidR="009A0E72" w:rsidRPr="00720A00" w:rsidTr="006C5918">
        <w:tc>
          <w:tcPr>
            <w:tcW w:w="3936" w:type="dxa"/>
          </w:tcPr>
          <w:p w:rsidR="009A0E72" w:rsidRPr="00720A00" w:rsidRDefault="009A0E72" w:rsidP="006C591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20A00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5244" w:type="dxa"/>
          </w:tcPr>
          <w:p w:rsidR="009A0E72" w:rsidRPr="00720A00" w:rsidRDefault="009A0E72" w:rsidP="006C591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- сейсмоусиление существующих жилых домов, основных объектов и систем жизнеобеспечения, мест массового пребывания людей;</w:t>
            </w:r>
          </w:p>
          <w:p w:rsidR="009A0E72" w:rsidRPr="00720A00" w:rsidRDefault="009A0E72" w:rsidP="006C591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- строительство новых сейсмостойких объектов взамен тех объектов, сейсмоусиление  или  реконструкция которых экономически нецелесообразны</w:t>
            </w:r>
          </w:p>
        </w:tc>
      </w:tr>
      <w:tr w:rsidR="009A0E72" w:rsidRPr="00720A00" w:rsidTr="006C5918">
        <w:tc>
          <w:tcPr>
            <w:tcW w:w="3936" w:type="dxa"/>
          </w:tcPr>
          <w:p w:rsidR="009A0E72" w:rsidRPr="00720A00" w:rsidRDefault="009A0E72" w:rsidP="006C591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20A00">
              <w:rPr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5244" w:type="dxa"/>
          </w:tcPr>
          <w:p w:rsidR="009A0E72" w:rsidRPr="00720A00" w:rsidRDefault="009A0E72" w:rsidP="006C591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- охват жилых домов, объектов жилищно-коммунального хозяйства, культуры, образования, паспортизацией в целях обеспечения сейсмобезопасности территорий;</w:t>
            </w:r>
          </w:p>
          <w:p w:rsidR="009A0E72" w:rsidRPr="00720A00" w:rsidRDefault="009A0E72" w:rsidP="006C591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- отражение полноты результатов паспортизации в ИСОГД (информационной системе обеспечения градостроительной деятельности);</w:t>
            </w:r>
          </w:p>
          <w:p w:rsidR="009A0E72" w:rsidRPr="00720A00" w:rsidRDefault="009A0E72" w:rsidP="006C591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- повышение сейсмоустойчивости жилых домов, зданий и сооружений, объектов и систем жизнеобеспечения;</w:t>
            </w:r>
          </w:p>
          <w:p w:rsidR="009A0E72" w:rsidRPr="00720A00" w:rsidRDefault="009A0E72" w:rsidP="006C591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- обеспечение достоверности и доступности информации о мерах и требованиях сейсмоустойчивости жилых домов, объектов и систем жизнеобеспечения</w:t>
            </w:r>
          </w:p>
        </w:tc>
      </w:tr>
      <w:tr w:rsidR="009A0E72" w:rsidRPr="00720A00" w:rsidTr="006C5918">
        <w:tc>
          <w:tcPr>
            <w:tcW w:w="3936" w:type="dxa"/>
          </w:tcPr>
          <w:p w:rsidR="009A0E72" w:rsidRPr="00720A00" w:rsidRDefault="009A0E72" w:rsidP="006C591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20A00">
              <w:rPr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5244" w:type="dxa"/>
          </w:tcPr>
          <w:p w:rsidR="009A0E72" w:rsidRPr="00720A00" w:rsidRDefault="009A0E72" w:rsidP="006C591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20A00">
              <w:rPr>
                <w:sz w:val="26"/>
                <w:szCs w:val="26"/>
              </w:rPr>
              <w:t>2015 – 2020 годы</w:t>
            </w:r>
          </w:p>
        </w:tc>
      </w:tr>
      <w:tr w:rsidR="009A0E72" w:rsidRPr="00720A00" w:rsidTr="006C5918">
        <w:tc>
          <w:tcPr>
            <w:tcW w:w="3936" w:type="dxa"/>
          </w:tcPr>
          <w:p w:rsidR="009A0E72" w:rsidRPr="00720A00" w:rsidRDefault="009A0E72" w:rsidP="006C591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20A00">
              <w:rPr>
                <w:sz w:val="26"/>
                <w:szCs w:val="26"/>
              </w:rPr>
              <w:t>Объем и источники финансирования Подпрограммы</w:t>
            </w:r>
          </w:p>
        </w:tc>
        <w:tc>
          <w:tcPr>
            <w:tcW w:w="5244" w:type="dxa"/>
          </w:tcPr>
          <w:p w:rsidR="009A0E72" w:rsidRPr="00720A00" w:rsidRDefault="009A0E72" w:rsidP="006C591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 в 2015 - 2020 годах составит:</w:t>
            </w:r>
          </w:p>
          <w:p w:rsidR="009A0E72" w:rsidRPr="00720A00" w:rsidRDefault="009A0E72" w:rsidP="006C591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За счет всех  источников  финансирования –17 500тыс.руб., в том числе:</w:t>
            </w:r>
          </w:p>
          <w:p w:rsidR="009A0E72" w:rsidRPr="00720A00" w:rsidRDefault="009A0E72" w:rsidP="006C591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2015 год –2 900тыс. рублей;</w:t>
            </w:r>
          </w:p>
          <w:p w:rsidR="009A0E72" w:rsidRPr="00720A00" w:rsidRDefault="009A0E72" w:rsidP="006C591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2016 год –2 000 тыс. рублей;</w:t>
            </w:r>
          </w:p>
          <w:p w:rsidR="009A0E72" w:rsidRPr="00720A00" w:rsidRDefault="009A0E72" w:rsidP="006C591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2017 год –3 800 тыс. рублей;</w:t>
            </w:r>
          </w:p>
          <w:p w:rsidR="009A0E72" w:rsidRPr="00720A00" w:rsidRDefault="009A0E72" w:rsidP="006C591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2018 год – 3 500 тыс. рублей;</w:t>
            </w:r>
          </w:p>
          <w:p w:rsidR="009A0E72" w:rsidRPr="00720A00" w:rsidRDefault="009A0E72" w:rsidP="006C591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2019 год – 3 800 тыс. рублей;</w:t>
            </w:r>
          </w:p>
          <w:p w:rsidR="009A0E72" w:rsidRPr="00720A00" w:rsidRDefault="009A0E72" w:rsidP="006C591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2020 год – 1 500 тыс. рублей;</w:t>
            </w:r>
          </w:p>
          <w:p w:rsidR="009A0E72" w:rsidRPr="00720A00" w:rsidRDefault="009A0E72" w:rsidP="006C591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 xml:space="preserve"> Из него по источникам:</w:t>
            </w:r>
          </w:p>
          <w:p w:rsidR="009A0E72" w:rsidRPr="00720A00" w:rsidRDefault="009A0E72" w:rsidP="00F5771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- за  счет  средств  федерального  бюджета  -0 тыс. рублей, в том числе:</w:t>
            </w:r>
          </w:p>
          <w:p w:rsidR="009A0E72" w:rsidRPr="00720A00" w:rsidRDefault="009A0E72" w:rsidP="006C591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- за  счет  средств  областного  бюджета  -0тыс. рублей, в том числе:</w:t>
            </w:r>
          </w:p>
          <w:p w:rsidR="009A0E72" w:rsidRPr="00720A00" w:rsidRDefault="009A0E72" w:rsidP="006C591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- за  счет  средств местного   бюджета –17 500тыс. рублей, в том числе:</w:t>
            </w:r>
          </w:p>
          <w:p w:rsidR="009A0E72" w:rsidRPr="00720A00" w:rsidRDefault="009A0E72" w:rsidP="00DF5D3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2015 год –2 900 тыс. рублей;</w:t>
            </w:r>
          </w:p>
          <w:p w:rsidR="009A0E72" w:rsidRPr="00720A00" w:rsidRDefault="009A0E72" w:rsidP="00DF5D3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2016 год –2 000  тыс. рублей;</w:t>
            </w:r>
          </w:p>
          <w:p w:rsidR="009A0E72" w:rsidRPr="00720A00" w:rsidRDefault="009A0E72" w:rsidP="00DF5D3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2017 год –3 800 тыс. рублей;</w:t>
            </w:r>
          </w:p>
          <w:p w:rsidR="009A0E72" w:rsidRPr="00720A00" w:rsidRDefault="009A0E72" w:rsidP="00DF5D3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2018 год – 3 500 тыс. рублей;</w:t>
            </w:r>
          </w:p>
          <w:p w:rsidR="009A0E72" w:rsidRPr="00720A00" w:rsidRDefault="009A0E72" w:rsidP="00DF5D3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2019 год – 3 800 тыс. рублей;</w:t>
            </w:r>
          </w:p>
          <w:p w:rsidR="009A0E72" w:rsidRPr="00720A00" w:rsidRDefault="009A0E72" w:rsidP="006C591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2020 год – 1 500 тыс. рублей;</w:t>
            </w:r>
          </w:p>
        </w:tc>
      </w:tr>
      <w:tr w:rsidR="009A0E72" w:rsidRPr="00720A00" w:rsidTr="006C5918">
        <w:tc>
          <w:tcPr>
            <w:tcW w:w="3936" w:type="dxa"/>
          </w:tcPr>
          <w:p w:rsidR="009A0E72" w:rsidRPr="00720A00" w:rsidRDefault="009A0E72" w:rsidP="006C591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20A00">
              <w:rPr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5244" w:type="dxa"/>
          </w:tcPr>
          <w:p w:rsidR="009A0E72" w:rsidRPr="00720A00" w:rsidRDefault="009A0E72" w:rsidP="006C591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Обеспечение:</w:t>
            </w:r>
          </w:p>
          <w:p w:rsidR="009A0E72" w:rsidRPr="00720A00" w:rsidRDefault="009A0E72" w:rsidP="0024494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20A00">
              <w:rPr>
                <w:rFonts w:ascii="Times New Roman" w:hAnsi="Times New Roman" w:cs="Times New Roman"/>
                <w:sz w:val="26"/>
                <w:szCs w:val="26"/>
              </w:rPr>
              <w:t>- надежности и  безопасности жилых домов, зданий  и  сооружений путем усиления и реконструкции существующих и строительства новых объектов капитального строительства;</w:t>
            </w:r>
          </w:p>
        </w:tc>
      </w:tr>
    </w:tbl>
    <w:p w:rsidR="009A0E72" w:rsidRPr="00720A00" w:rsidRDefault="009A0E72" w:rsidP="00C06F6C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20A00">
        <w:rPr>
          <w:sz w:val="26"/>
          <w:szCs w:val="26"/>
        </w:rPr>
        <w:t>1. ХАРАКТЕРИСТИКА ТЕКУЩЕГО СОСТОЯНИЯ,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20A00">
        <w:rPr>
          <w:sz w:val="26"/>
          <w:szCs w:val="26"/>
        </w:rPr>
        <w:t>ОСНОВНЫЕ ПРОБЛЕМЫ</w:t>
      </w:r>
    </w:p>
    <w:p w:rsidR="009A0E72" w:rsidRDefault="009A0E72" w:rsidP="00C06F6C">
      <w:pPr>
        <w:ind w:firstLine="567"/>
        <w:jc w:val="both"/>
        <w:rPr>
          <w:sz w:val="26"/>
          <w:szCs w:val="26"/>
        </w:rPr>
      </w:pPr>
    </w:p>
    <w:p w:rsidR="009A0E72" w:rsidRPr="00720A00" w:rsidRDefault="009A0E72" w:rsidP="00C06F6C">
      <w:pPr>
        <w:ind w:firstLine="567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Муниципальное образование «Городской округ Ногликский» по уровню проявления природных и связанных с ними техногенных катастроф Сахалинская область по градации МЧС России относится к субъектам 1-й степени опасности, по уровню сейсмической опасности Сахалинская область занимает одно из первых мест в Российской Федерации среди территорий, находящихся в сейсмоопасных зонах.</w:t>
      </w:r>
    </w:p>
    <w:p w:rsidR="009A0E72" w:rsidRPr="00720A00" w:rsidRDefault="009A0E72" w:rsidP="00C06F6C">
      <w:pPr>
        <w:ind w:firstLine="567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За последние 50 лет нормативная база по сейсмичности менялась в основном в сторону уменьшения и только в 1995 году после землетрясения в г. Нефтегорск (полное его разрушение) была повышена на 2 - 3 балла.</w:t>
      </w:r>
    </w:p>
    <w:p w:rsidR="009A0E72" w:rsidRPr="00720A00" w:rsidRDefault="009A0E72" w:rsidP="00C06F6C">
      <w:pPr>
        <w:ind w:firstLine="567"/>
        <w:jc w:val="both"/>
        <w:rPr>
          <w:sz w:val="26"/>
          <w:szCs w:val="26"/>
        </w:rPr>
      </w:pPr>
      <w:r w:rsidRPr="00720A00">
        <w:rPr>
          <w:sz w:val="26"/>
          <w:szCs w:val="26"/>
        </w:rPr>
        <w:t xml:space="preserve">Дефицит сейсмостойкости (до 2 - 3 баллов) имеют здания и сооружения, построенные до 1996 года, в том числе жилые дома общей площадью </w:t>
      </w:r>
      <w:smartTag w:uri="urn:schemas-microsoft-com:office:smarttags" w:element="metricconverter">
        <w:smartTagPr>
          <w:attr w:name="ProductID" w:val="144 308,5 кв. м"/>
        </w:smartTagPr>
        <w:r w:rsidRPr="00720A00">
          <w:rPr>
            <w:sz w:val="26"/>
            <w:szCs w:val="26"/>
          </w:rPr>
          <w:t>144 308,5 кв. м</w:t>
        </w:r>
      </w:smartTag>
      <w:r w:rsidRPr="00720A00">
        <w:rPr>
          <w:sz w:val="26"/>
          <w:szCs w:val="26"/>
        </w:rPr>
        <w:t xml:space="preserve">, здания социально-культурного назначения – </w:t>
      </w:r>
      <w:smartTag w:uri="urn:schemas-microsoft-com:office:smarttags" w:element="metricconverter">
        <w:smartTagPr>
          <w:attr w:name="ProductID" w:val="41 398,8 кв. м"/>
        </w:smartTagPr>
        <w:r w:rsidRPr="00720A00">
          <w:rPr>
            <w:sz w:val="26"/>
            <w:szCs w:val="26"/>
          </w:rPr>
          <w:t>41 398,8 кв. м</w:t>
        </w:r>
      </w:smartTag>
      <w:r w:rsidRPr="00720A00">
        <w:rPr>
          <w:sz w:val="26"/>
          <w:szCs w:val="26"/>
        </w:rPr>
        <w:t xml:space="preserve">, которые относятся к категории повышенной ответственности, и производственные здания общей площадью </w:t>
      </w:r>
      <w:smartTag w:uri="urn:schemas-microsoft-com:office:smarttags" w:element="metricconverter">
        <w:smartTagPr>
          <w:attr w:name="ProductID" w:val="18 226,6 кв. м"/>
        </w:smartTagPr>
        <w:r w:rsidRPr="00720A00">
          <w:rPr>
            <w:sz w:val="26"/>
            <w:szCs w:val="26"/>
          </w:rPr>
          <w:t>18 226,6 кв. м</w:t>
        </w:r>
      </w:smartTag>
      <w:r w:rsidRPr="00720A00">
        <w:rPr>
          <w:sz w:val="26"/>
          <w:szCs w:val="26"/>
        </w:rPr>
        <w:t>.</w:t>
      </w:r>
    </w:p>
    <w:p w:rsidR="009A0E72" w:rsidRPr="00720A00" w:rsidRDefault="009A0E72" w:rsidP="003C4E28">
      <w:pPr>
        <w:ind w:firstLine="567"/>
        <w:jc w:val="both"/>
        <w:rPr>
          <w:sz w:val="26"/>
          <w:szCs w:val="26"/>
        </w:rPr>
      </w:pPr>
      <w:r w:rsidRPr="00720A00">
        <w:rPr>
          <w:sz w:val="26"/>
          <w:szCs w:val="26"/>
        </w:rPr>
        <w:t xml:space="preserve">Для обеспечения надежности и безопасности строящихся и эксплуатируемых жилых, общественных, промышленных зданий и сооружений на территории муниципального образования, в первую очередь, необходимо продолжить комплексное обследование жилых домов, зданий повышенной социальной ответственности и массового пребывания людей и производственных зданий. </w:t>
      </w:r>
    </w:p>
    <w:p w:rsidR="009A0E72" w:rsidRPr="00720A00" w:rsidRDefault="009A0E72" w:rsidP="003C4E28">
      <w:pPr>
        <w:ind w:firstLine="567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Программа определяет основные направления и мероприятия, позволяющие комплексно реализовать цели и задачи по обеспечению сейсмической безопасности населения, снижению социального, экономического и экологического ущерба от разрушительных землетрясений. Система подпрограммных мероприятий направлена на последовательное выполнение конкретных задач: от оценки сейсмической опасности объектов капитального строительства, обеспечения сейсмостойкости жилых домов, эксплуатируемых зданий и сооружений, а так же строительства новых объектов взамен тех реконструкция, которых экономически не целесообразна.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20A00">
        <w:rPr>
          <w:sz w:val="26"/>
          <w:szCs w:val="26"/>
        </w:rPr>
        <w:t>2. ОСНОВНЫЕ ЦЕЛИ И ЗАДАЧИ ПОДПРОГРАММЫ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:rsidR="009A0E72" w:rsidRPr="00720A00" w:rsidRDefault="009A0E72" w:rsidP="003C4E28">
      <w:pPr>
        <w:ind w:firstLine="567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Целью Подпрограммы является комплексное решение проблемы обеспечения устойчивости жилых домов, основных объектов и систем жизнеобеспечения в муниципальном образовании в условиях высокой сейсмичности, создание условий для устойчивого функционирования жилищного фонда, основных объектов и систем жизнеобеспечения.</w:t>
      </w:r>
    </w:p>
    <w:p w:rsidR="009A0E72" w:rsidRPr="00720A00" w:rsidRDefault="009A0E72" w:rsidP="003C4E28">
      <w:pPr>
        <w:ind w:firstLine="567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Для достижения указанной цели необходимо решить следующие задачи:</w:t>
      </w:r>
    </w:p>
    <w:p w:rsidR="009A0E72" w:rsidRPr="00720A00" w:rsidRDefault="009A0E72" w:rsidP="003C4E28">
      <w:pPr>
        <w:ind w:firstLine="567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повысить уровень сейсмоустойчивости жилых домов, зданий и сооружений;</w:t>
      </w:r>
    </w:p>
    <w:p w:rsidR="009A0E72" w:rsidRPr="00720A00" w:rsidRDefault="009A0E72" w:rsidP="003C4E28">
      <w:pPr>
        <w:ind w:firstLine="567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создать условия для безопасной жизнедеятельности населения;</w:t>
      </w:r>
    </w:p>
    <w:p w:rsidR="009A0E72" w:rsidRPr="00720A00" w:rsidRDefault="009A0E72" w:rsidP="003C4E28">
      <w:pPr>
        <w:ind w:firstLine="567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повысить готовность руководителей всех уровней и населения к действиям в чрезвычайных ситуациях.</w:t>
      </w:r>
    </w:p>
    <w:p w:rsidR="009A0E72" w:rsidRPr="00720A00" w:rsidRDefault="009A0E72" w:rsidP="003C4E28">
      <w:pPr>
        <w:ind w:firstLine="567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Учитывая масштабность решаемых задач, Подпрограмма будет реализовываться с 2015 по 2020 годы.</w:t>
      </w:r>
    </w:p>
    <w:p w:rsidR="009A0E72" w:rsidRPr="00720A00" w:rsidRDefault="009A0E72" w:rsidP="003C4E28">
      <w:pPr>
        <w:ind w:firstLine="567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Предполагается за этот период продолжить работы по  инженерно-сейсмическому обследованию и паспортизации жилых зданий и сооружений, принятии решений о целесообразности сейсмоусиления конкретных объектов и жилых домов.</w:t>
      </w:r>
    </w:p>
    <w:p w:rsidR="009A0E72" w:rsidRPr="00720A00" w:rsidRDefault="009A0E72" w:rsidP="003C4E28">
      <w:pPr>
        <w:ind w:firstLine="567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Предусматривается разработка проектно-сметной документации, широкомасштабное проведение работ по сейсмоусилению жилых домов и объектов жизнеобеспечения, мест массового пребывания людей, зданий и сооружений, обеспечивающих размещение пострадавшего населения в условиях природных катаклизмов (больницы, школы, дома культуры и др.), а также защитных сооружений.</w:t>
      </w:r>
    </w:p>
    <w:p w:rsidR="009A0E72" w:rsidRPr="00720A00" w:rsidRDefault="009A0E72" w:rsidP="003C4E28">
      <w:pPr>
        <w:ind w:firstLine="567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Подпрограммой предусматривается строительство новых 3-х этажных жилых домов быстрой возводимости, со сроками строительства не более 12 месяцев взамен старых жилых домов, сейсмоусиление которых нецелесообразно выполнять в связи с разрушением основных несущих конструкций и огромными финансовыми затратами на проведение работ по сейсмоусилению.</w:t>
      </w:r>
    </w:p>
    <w:p w:rsidR="009A0E72" w:rsidRPr="00720A00" w:rsidRDefault="009A0E72" w:rsidP="003C4E28">
      <w:pPr>
        <w:ind w:firstLine="567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Предполагается, что в рамках реализации Подпрограммы будут осуществляться:</w:t>
      </w:r>
    </w:p>
    <w:p w:rsidR="009A0E72" w:rsidRPr="00720A00" w:rsidRDefault="009A0E72" w:rsidP="003C4E28">
      <w:pPr>
        <w:ind w:firstLine="567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регулярная корректировка перечня реализуемых мероприятий;</w:t>
      </w:r>
    </w:p>
    <w:p w:rsidR="009A0E72" w:rsidRPr="00720A00" w:rsidRDefault="009A0E72" w:rsidP="003C4E28">
      <w:pPr>
        <w:ind w:firstLine="567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уточнение объемов финансирования;</w:t>
      </w:r>
    </w:p>
    <w:p w:rsidR="009A0E72" w:rsidRPr="00720A00" w:rsidRDefault="009A0E72" w:rsidP="003C4E28">
      <w:pPr>
        <w:ind w:firstLine="567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уточнение показателей системы целевых индикаторов, позволяющих оценивать ход реализации Программы.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20A00">
        <w:rPr>
          <w:sz w:val="26"/>
          <w:szCs w:val="26"/>
        </w:rPr>
        <w:t>3. ПРОГНОЗ КОНЕЧНЫХ РЕЗУЛЬТАТОВ ПОДПРОГРАММЫ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Эффективность реализации Подпрограммы и использования выделенных на нее средств бюджетов всех уровней будет обеспечиваться: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нормативной сейсмостойкостью и надежностью жилых домов, зданий и сооружений при сильных землетрясениях в результате проведения комплекса работ по усилению и реконструкции;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созданием условий безопасности населения, сокращением числа санитарных и безвозвратных потерь, снижением расходов на компенсации семьям погибших и раненым и расходов на лечение пострадавших, предотвращением эпидемий и массовой заболеваемости;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снижением расходов на ликвидацию последствий сильных землетрясений, в том числе на переселение людей, строительство нового жилья и выплаты пострадавшим компенсации за утерянное имущество.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Достижение указанных результатов в значительной степени повысит привлекательность территории муниципального образования для проживания и, соответственно, будет способствовать социально-экономическому развитию региона в целом.</w:t>
      </w:r>
    </w:p>
    <w:p w:rsidR="009A0E72" w:rsidRPr="00720A00" w:rsidRDefault="009A0E72">
      <w:pPr>
        <w:ind w:firstLine="720"/>
        <w:jc w:val="both"/>
        <w:rPr>
          <w:sz w:val="26"/>
          <w:szCs w:val="26"/>
        </w:rPr>
      </w:pP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20A00">
        <w:rPr>
          <w:sz w:val="26"/>
          <w:szCs w:val="26"/>
        </w:rPr>
        <w:t>4. СРОКИ И ЭТАПЫ РЕАЛИЗАЦИИ ПОДПРОГРАММЫ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Срок реализации Подпрограммы: 2015 - 2020 годы.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20A00">
        <w:rPr>
          <w:sz w:val="26"/>
          <w:szCs w:val="26"/>
        </w:rPr>
        <w:t>5. ПЕРЕЧЕНЬ МЕРОПРИЯТИЙ ПОДПРОГРАММЫ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Решение поставленных в Подпрограмме задач обеспечивается путем реализации комплекса мероприятий: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720A00">
        <w:rPr>
          <w:sz w:val="26"/>
          <w:szCs w:val="26"/>
        </w:rPr>
        <w:t>5.1. Основное мероприятие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20A00">
        <w:rPr>
          <w:sz w:val="26"/>
          <w:szCs w:val="26"/>
        </w:rPr>
        <w:t>"Инженерно-сейсмическое обследование жилых домов,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20A00">
        <w:rPr>
          <w:sz w:val="26"/>
          <w:szCs w:val="26"/>
        </w:rPr>
        <w:t>основных объектов и систем жизнеобеспечения"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Реализация мероприятия направлена на проведение оценки сейсмоуязвимости существующей застройки (жилых домов, зданий и сооружений) и предусматривает выполнение инженерно-сейсмическое обследования и паспортизации жилых домов, объектов жилищно-коммунального хозяйства, образования, культуры, объектов с опасностью проявления вторичных процессов в виде пожаров, взрывов, утечки вредных и опасных веществ.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Реализацию данного мероприятия предполагается осуществлять в пределах средств, предусмотренным законом Сахалинской области об областном бюджете Сахалинской области и бюджетом муниципального образования на соответствующий финансовый год.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720A00">
        <w:rPr>
          <w:sz w:val="26"/>
          <w:szCs w:val="26"/>
        </w:rPr>
        <w:t>5.2. Основное мероприятие "Инженерные изыскания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20A00">
        <w:rPr>
          <w:sz w:val="26"/>
          <w:szCs w:val="26"/>
        </w:rPr>
        <w:t>и разработка проектно-сметной документации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20A00">
        <w:rPr>
          <w:sz w:val="26"/>
          <w:szCs w:val="26"/>
        </w:rPr>
        <w:t>на сейсмоусиление (строительство) жилых домов,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20A00">
        <w:rPr>
          <w:sz w:val="26"/>
          <w:szCs w:val="26"/>
        </w:rPr>
        <w:t>основных объектов и систем жизнеобеспечения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20A00">
        <w:rPr>
          <w:sz w:val="26"/>
          <w:szCs w:val="26"/>
        </w:rPr>
        <w:t>(в том числе приобретение типовых проектов)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:rsidR="009A0E72" w:rsidRPr="00720A00" w:rsidRDefault="009A0E72" w:rsidP="00CC2FA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Реализация мероприятия направлена на подготовку (приобретение) проектной документации на сейсмоусиление (строительство) жилых домов, основных объектов и систем жизнеобеспечения в наиболее уязвимых территориях Сахалинской области.</w:t>
      </w:r>
    </w:p>
    <w:p w:rsidR="009A0E72" w:rsidRPr="00720A00" w:rsidRDefault="009A0E72" w:rsidP="00CC2FA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Реализацию данного мероприятия предполагается осуществлять в пределах средств, предусмотренным законом Сахалинской области об областном бюджете Сахалинской области и бюджетом муниципального образования на соответствующий финансовый год.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720A00">
        <w:rPr>
          <w:sz w:val="26"/>
          <w:szCs w:val="26"/>
        </w:rPr>
        <w:t>5.3. Основное мероприятие "Проведение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20A00">
        <w:rPr>
          <w:sz w:val="26"/>
          <w:szCs w:val="26"/>
        </w:rPr>
        <w:t>первоочередных работ по сейсмоусилению (строительству)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20A00">
        <w:rPr>
          <w:sz w:val="26"/>
          <w:szCs w:val="26"/>
        </w:rPr>
        <w:t>жилых многоквартирных домов (в том числе приобретение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20A00">
        <w:rPr>
          <w:sz w:val="26"/>
          <w:szCs w:val="26"/>
        </w:rPr>
        <w:t>квартир в новых сейсмостойких домах),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20A00">
        <w:rPr>
          <w:sz w:val="26"/>
          <w:szCs w:val="26"/>
        </w:rPr>
        <w:t>основных объектов и систем жизнеобеспечения"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Реализация мероприятия направлена на снижение сейсмического риска путем выполнения следующих видов работ: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сейсмоусиление существующих жилых домов, зданий и сооружений;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строительство новых сейсмостойких объектов взамен тех, сейсмоусиление или реконструкция которых экономически нецелесообразны.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Реализацию данного мероприятия предполагается осуществлять в пределах средств, предусмотренным законом Сахалинской области об областном бюджете Сахалинской области и бюджетом муниципального образования на соответствующий финансовый год.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 xml:space="preserve">Переселение граждан-нанимателей жилых помещений муниципального жилищного фонда при переселении из домов, сейсмоусиление которых экономически нецелесообразно, в новые дома осуществляется в соответствии с Жилищным </w:t>
      </w:r>
      <w:hyperlink r:id="rId5" w:history="1">
        <w:r w:rsidRPr="00720A00">
          <w:rPr>
            <w:sz w:val="26"/>
            <w:szCs w:val="26"/>
          </w:rPr>
          <w:t>кодексом</w:t>
        </w:r>
      </w:hyperlink>
      <w:r w:rsidRPr="00720A00">
        <w:rPr>
          <w:sz w:val="26"/>
          <w:szCs w:val="26"/>
        </w:rPr>
        <w:t xml:space="preserve"> Российской Федерации и принятыми в соответствии с ним муниципальными правовыми актами, устанавливающими нормы предоставления жилых помещений.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При переселении граждан-собственников жилых помещений и предоставлении им взамен жилого помещения, расположенного в доме, подлежащем переселению, другого жилого помещения гражданину-собственнику жилого помещения предоставляется жилое помещение, равноценное по общей площади квартиры, находящейся в его собственности.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По соглашению с гражданином-собственником жилого помещения, расположенного в доме, подлежащем переселению, ему может быть предоставлено жилое помещение меньшей общей площадью с зачетом его стоимости в выкупную цену или большей общей площадью.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 xml:space="preserve">Общая площадь квартиры определяется в соответствии с </w:t>
      </w:r>
      <w:hyperlink r:id="rId6" w:history="1">
        <w:r w:rsidRPr="00720A00">
          <w:rPr>
            <w:sz w:val="26"/>
            <w:szCs w:val="26"/>
          </w:rPr>
          <w:t>частью 5 статьи 15</w:t>
        </w:r>
      </w:hyperlink>
      <w:r w:rsidRPr="00720A00">
        <w:rPr>
          <w:sz w:val="26"/>
          <w:szCs w:val="26"/>
        </w:rPr>
        <w:t xml:space="preserve"> Жилищного кодекса Российской Федерации.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 xml:space="preserve">В случае недостижения с гражданином-собственником соглашения о предоставлении квартиры органами местного самоуправления принимаются меры, предусмотренные </w:t>
      </w:r>
      <w:hyperlink r:id="rId7" w:history="1">
        <w:r w:rsidRPr="00720A00">
          <w:rPr>
            <w:sz w:val="26"/>
            <w:szCs w:val="26"/>
          </w:rPr>
          <w:t>статьей 32</w:t>
        </w:r>
      </w:hyperlink>
      <w:r w:rsidRPr="00720A00">
        <w:rPr>
          <w:sz w:val="26"/>
          <w:szCs w:val="26"/>
        </w:rPr>
        <w:t xml:space="preserve"> Жилищного кодекса Российской Федерации по изъятию жилых помещений.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 xml:space="preserve">По согласию граждан, проживающих в домах, сейсмоусиление которых экономически нецелесообразно, возможно их переселение из одного муниципального образования в другое муниципальное образование Сахалинской области (кроме муниципального образования городской округ "Город Южно-Сахалинск") на основании соглашения, заключенного между муниципальными образованиями в соответствии со </w:t>
      </w:r>
      <w:hyperlink r:id="rId8" w:history="1">
        <w:r w:rsidRPr="00720A00">
          <w:rPr>
            <w:sz w:val="26"/>
            <w:szCs w:val="26"/>
          </w:rPr>
          <w:t>статьей 8</w:t>
        </w:r>
      </w:hyperlink>
      <w:r w:rsidRPr="00720A00">
        <w:rPr>
          <w:sz w:val="26"/>
          <w:szCs w:val="26"/>
        </w:rPr>
        <w:t xml:space="preserve"> Федерального закона от 06.10.2003 N 131-ФЗ "Об общих принципах организации местного самоуправления в Российской Федерации".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Существенными условиями данного соглашения являются: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пофамильный список граждан;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состав семьи;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занимаемая площадь квартир;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муниципальное образование, с территории которого осуществляется переселение граждан, является заказчиком строительства жилых домов для переселения, а также осуществляет финансирование строительства объектов;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заказчиком-застройщиком строительства жилых домов для переселения является муниципальное образование, на территории которого осуществляется строительство и на территорию которого осуществляется переселение граждан.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Применение проектной документации при строительстве объектов осуществляется по соглашению между муниципальными образованиями.</w:t>
      </w:r>
    </w:p>
    <w:p w:rsidR="009A0E72" w:rsidRPr="00720A00" w:rsidRDefault="009A0E72" w:rsidP="0018299F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6"/>
          <w:szCs w:val="26"/>
        </w:rPr>
      </w:pPr>
      <w:r w:rsidRPr="00720A00">
        <w:rPr>
          <w:sz w:val="26"/>
          <w:szCs w:val="26"/>
        </w:rPr>
        <w:t xml:space="preserve">Перечень объектов подлежащих сейсмоусилению, строительству новых взамен объектов, сейсмоусиление которых не целесообразно указан в Приложении № №1, 1а к подпрограмме. 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20A00">
        <w:rPr>
          <w:sz w:val="26"/>
          <w:szCs w:val="26"/>
        </w:rPr>
        <w:t>6. ПЕРЕЧЕНЬ И КРАТКОЕ ОПИСАНИЕ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20A00">
        <w:rPr>
          <w:sz w:val="26"/>
          <w:szCs w:val="26"/>
        </w:rPr>
        <w:t>ДЕЙСТВУЮЩИХ ПРОГРАММ МУНИЦИПАЛЬНОГО ОБРАЗОВАНИЯ</w:t>
      </w:r>
    </w:p>
    <w:p w:rsidR="009A0E72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 xml:space="preserve">На момент принятия Подпрограммы действует муниципальная программа </w:t>
      </w:r>
      <w:r w:rsidRPr="00720A00">
        <w:rPr>
          <w:bCs/>
          <w:sz w:val="26"/>
          <w:szCs w:val="26"/>
        </w:rPr>
        <w:t>«Повышение сейсмоустойчивости жилых домов, основных объектов и систем жизнеобеспечения в муниципальном образовании «Городской округ Ногликский» на 2009-2013 годы на период до 2017 года» (в новой редакции)</w:t>
      </w:r>
      <w:r w:rsidRPr="00720A00">
        <w:rPr>
          <w:sz w:val="26"/>
          <w:szCs w:val="26"/>
        </w:rPr>
        <w:t>, которая подлежит отмене с 31.12.2014 года.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20A00">
        <w:rPr>
          <w:sz w:val="26"/>
          <w:szCs w:val="26"/>
        </w:rPr>
        <w:t>7. ПЕРЕЧЕНЬ ЦЕЛЕВЫХ ИНДИКАТОРОВ (ПОКАЗАТЕЛЕЙ) ПОДПРОГРАММЫ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A0E72" w:rsidRPr="00720A00" w:rsidRDefault="009A0E72" w:rsidP="00C06F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 xml:space="preserve">Значения целевых </w:t>
      </w:r>
      <w:hyperlink w:anchor="Par1741" w:history="1">
        <w:r w:rsidRPr="00720A00">
          <w:rPr>
            <w:sz w:val="26"/>
            <w:szCs w:val="26"/>
          </w:rPr>
          <w:t>индикаторов</w:t>
        </w:r>
      </w:hyperlink>
      <w:r w:rsidRPr="00720A00">
        <w:rPr>
          <w:sz w:val="26"/>
          <w:szCs w:val="26"/>
        </w:rPr>
        <w:t xml:space="preserve"> реализации Подпрограммы на 2015 – 2020 годы приведены в Приложении 2 к программе.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20A00">
        <w:rPr>
          <w:sz w:val="26"/>
          <w:szCs w:val="26"/>
        </w:rPr>
        <w:t>8. РЕСУРСНОЕ ОБЕСПЕЧЕНИЕ ПОДПРОГРАММЫ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Источниками финансирования Подпрограммы являются: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средства областного бюджета;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средства федерального бюджета;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средства местных бюджетов;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Общий объем финансирования Подпрограммы в 2014 - 2020 годах составит: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За счет всех источников финансирования – 17 500тыс. рублей, из него по источникам: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за счет средств федерального бюджета – 0</w:t>
      </w:r>
      <w:r>
        <w:rPr>
          <w:sz w:val="26"/>
          <w:szCs w:val="26"/>
        </w:rPr>
        <w:t xml:space="preserve"> </w:t>
      </w:r>
      <w:r w:rsidRPr="00720A00">
        <w:rPr>
          <w:sz w:val="26"/>
          <w:szCs w:val="26"/>
        </w:rPr>
        <w:t>тыс. рублей;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за счет средств областного бюджета – 0</w:t>
      </w:r>
      <w:r>
        <w:rPr>
          <w:sz w:val="26"/>
          <w:szCs w:val="26"/>
        </w:rPr>
        <w:t xml:space="preserve"> </w:t>
      </w:r>
      <w:r w:rsidRPr="00720A00">
        <w:rPr>
          <w:sz w:val="26"/>
          <w:szCs w:val="26"/>
        </w:rPr>
        <w:t>тыс. рублей;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- за счет средств местных бюджетов – 17 500тыс. рублей;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Объем финансирования мероприятий подпрограммы ежегодно утверждаются нормативно – правовым актом администрации и за счет средств предусмотренных законом Сахалинской области об областном бюджете Сахалинской области и бюджетом муниципального образования на соответствующий финансовый год и плановый период, и может корректироваться.</w:t>
      </w:r>
    </w:p>
    <w:p w:rsidR="009A0E72" w:rsidRPr="00720A00" w:rsidRDefault="009A0E72" w:rsidP="003C4E2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9</w:t>
      </w:r>
      <w:r w:rsidRPr="00720A00">
        <w:rPr>
          <w:sz w:val="26"/>
          <w:szCs w:val="26"/>
        </w:rPr>
        <w:t>. МЕТОДИКА ОЦЕНКИ ЭФФЕКТИВНОСТИ ПОДПРОГРАММЫ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:rsidR="009A0E72" w:rsidRPr="00720A00" w:rsidRDefault="009A0E72" w:rsidP="00C06F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Оценка эффективности реализации Программы производится ежегодно на основе использования системы целевых индикаторов с целью уточнения степени решения задач и выполнения мероприятий Программы.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Для оценки эффективности реализации Программы используются целевые индикаторы по направлениям, которые отражают выполнение мероприятий Программы. Степень достижения ожидаемых результатов планируется измерять на основании сопоставления фактически достигнутых значений целевых индикаторов с их плановыми значениями.</w:t>
      </w:r>
      <w:r>
        <w:rPr>
          <w:sz w:val="26"/>
          <w:szCs w:val="26"/>
        </w:rPr>
        <w:t xml:space="preserve"> </w:t>
      </w:r>
      <w:r w:rsidRPr="00720A00">
        <w:rPr>
          <w:sz w:val="26"/>
          <w:szCs w:val="26"/>
        </w:rPr>
        <w:t>Сопоставление значений целевых индикаторов производится по каждому расчетному и базовому показателям. Программа предполагает использование системы индикаторов, характеризующих текущие и конечные результаты ее реализации.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20A00">
        <w:rPr>
          <w:sz w:val="26"/>
          <w:szCs w:val="26"/>
        </w:rPr>
        <w:t>Оценка эффективности реализации Программы в целом определяется на основе расчетов по следующей формуле: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A0E72" w:rsidRPr="00720A00" w:rsidRDefault="009A0E72" w:rsidP="00C06F6C">
      <w:pPr>
        <w:widowControl w:val="0"/>
        <w:autoSpaceDE w:val="0"/>
        <w:autoSpaceDN w:val="0"/>
        <w:adjustRightInd w:val="0"/>
        <w:jc w:val="center"/>
        <w:rPr>
          <w:position w:val="-24"/>
          <w:sz w:val="26"/>
          <w:szCs w:val="26"/>
        </w:rPr>
      </w:pPr>
      <w:r w:rsidRPr="00952CB8">
        <w:rPr>
          <w:noProof/>
          <w:position w:val="-24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226.5pt;height:30pt;visibility:visible">
            <v:imagedata r:id="rId9" o:title=""/>
          </v:shape>
        </w:pic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  <w:r w:rsidRPr="00720A00">
        <w:rPr>
          <w:sz w:val="26"/>
          <w:szCs w:val="26"/>
        </w:rPr>
        <w:t>где: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  <w:r w:rsidRPr="00720A00">
        <w:rPr>
          <w:sz w:val="26"/>
          <w:szCs w:val="26"/>
        </w:rPr>
        <w:t>E - эффективность реализации Программы (процентов);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  <w:r w:rsidRPr="00952CB8">
        <w:rPr>
          <w:noProof/>
          <w:position w:val="-12"/>
          <w:sz w:val="26"/>
          <w:szCs w:val="26"/>
        </w:rPr>
        <w:pict>
          <v:shape id="Рисунок 3" o:spid="_x0000_i1026" type="#_x0000_t75" style="width:58.5pt;height:17.25pt;visibility:visible">
            <v:imagedata r:id="rId10" o:title=""/>
          </v:shape>
        </w:pict>
      </w:r>
      <w:r w:rsidRPr="00720A00">
        <w:rPr>
          <w:sz w:val="26"/>
          <w:szCs w:val="26"/>
        </w:rPr>
        <w:t xml:space="preserve"> - фактические значения индикаторов, достигнутые в ходе реализации Программы;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  <w:r w:rsidRPr="00952CB8">
        <w:rPr>
          <w:noProof/>
          <w:position w:val="-12"/>
          <w:sz w:val="26"/>
          <w:szCs w:val="26"/>
        </w:rPr>
        <w:pict>
          <v:shape id="Рисунок 4" o:spid="_x0000_i1027" type="#_x0000_t75" style="width:63pt;height:17.25pt;visibility:visible">
            <v:imagedata r:id="rId11" o:title=""/>
          </v:shape>
        </w:pict>
      </w:r>
      <w:r w:rsidRPr="00720A00">
        <w:rPr>
          <w:sz w:val="26"/>
          <w:szCs w:val="26"/>
        </w:rPr>
        <w:t xml:space="preserve"> - нормативные значения индикаторов, утвержденные Программой;</w:t>
      </w:r>
    </w:p>
    <w:p w:rsidR="009A0E72" w:rsidRPr="00720A00" w:rsidRDefault="009A0E72" w:rsidP="00C06F6C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  <w:r w:rsidRPr="00720A00">
        <w:rPr>
          <w:sz w:val="26"/>
          <w:szCs w:val="26"/>
        </w:rPr>
        <w:t>M - количество индикаторов Программы.</w:t>
      </w:r>
    </w:p>
    <w:p w:rsidR="009A0E72" w:rsidRPr="00720A00" w:rsidRDefault="009A0E72">
      <w:pPr>
        <w:ind w:firstLine="720"/>
        <w:jc w:val="both"/>
      </w:pPr>
      <w:r w:rsidRPr="00720A00">
        <w:br w:type="page"/>
      </w:r>
    </w:p>
    <w:p w:rsidR="009A0E72" w:rsidRPr="00720A00" w:rsidRDefault="009A0E72" w:rsidP="006C5918">
      <w:pPr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Приложение 1</w:t>
      </w:r>
    </w:p>
    <w:p w:rsidR="009A0E72" w:rsidRPr="00720A00" w:rsidRDefault="009A0E72" w:rsidP="006C5918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720A00">
        <w:rPr>
          <w:sz w:val="26"/>
          <w:szCs w:val="26"/>
        </w:rPr>
        <w:t>к Подпрограмме 3</w:t>
      </w:r>
      <w:bookmarkStart w:id="0" w:name="_GoBack"/>
      <w:bookmarkEnd w:id="0"/>
    </w:p>
    <w:p w:rsidR="009A0E72" w:rsidRPr="00720A00" w:rsidRDefault="009A0E72" w:rsidP="006C5918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муниципальной программы</w:t>
      </w:r>
    </w:p>
    <w:p w:rsidR="009A0E72" w:rsidRPr="00720A00" w:rsidRDefault="009A0E72" w:rsidP="006C5918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 xml:space="preserve"> «Обеспечение населения</w:t>
      </w:r>
    </w:p>
    <w:p w:rsidR="009A0E72" w:rsidRPr="00720A00" w:rsidRDefault="009A0E72" w:rsidP="006C5918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муниципального образования</w:t>
      </w:r>
    </w:p>
    <w:p w:rsidR="009A0E72" w:rsidRPr="00720A00" w:rsidRDefault="009A0E72" w:rsidP="006C5918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«Городской округ Ногликский»</w:t>
      </w:r>
    </w:p>
    <w:p w:rsidR="009A0E72" w:rsidRPr="00720A00" w:rsidRDefault="009A0E72" w:rsidP="006C5918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качественным жильем</w:t>
      </w:r>
    </w:p>
    <w:p w:rsidR="009A0E72" w:rsidRPr="00720A00" w:rsidRDefault="009A0E72" w:rsidP="006C5918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на 2015 – 2020 годы",</w:t>
      </w:r>
    </w:p>
    <w:p w:rsidR="009A0E72" w:rsidRPr="00720A00" w:rsidRDefault="009A0E72" w:rsidP="006C5918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утвержденной постановлением</w:t>
      </w:r>
    </w:p>
    <w:p w:rsidR="009A0E72" w:rsidRPr="00720A00" w:rsidRDefault="009A0E72" w:rsidP="006C5918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администрации</w:t>
      </w:r>
    </w:p>
    <w:p w:rsidR="009A0E72" w:rsidRPr="00720A00" w:rsidRDefault="009A0E72" w:rsidP="006C5918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 xml:space="preserve">от </w:t>
      </w:r>
      <w:r>
        <w:rPr>
          <w:sz w:val="26"/>
          <w:szCs w:val="26"/>
        </w:rPr>
        <w:t>30.07.2014</w:t>
      </w:r>
      <w:r w:rsidRPr="00720A00">
        <w:rPr>
          <w:sz w:val="26"/>
          <w:szCs w:val="26"/>
        </w:rPr>
        <w:t xml:space="preserve"> </w:t>
      </w:r>
      <w:r>
        <w:rPr>
          <w:sz w:val="26"/>
          <w:szCs w:val="26"/>
        </w:rPr>
        <w:t>№ 503</w:t>
      </w:r>
    </w:p>
    <w:p w:rsidR="009A0E72" w:rsidRPr="00720A00" w:rsidRDefault="009A0E72" w:rsidP="006C5918">
      <w:pPr>
        <w:jc w:val="center"/>
      </w:pPr>
      <w:r w:rsidRPr="00720A00">
        <w:t>П</w:t>
      </w:r>
      <w:r>
        <w:t>ЕРЕ</w:t>
      </w:r>
      <w:r w:rsidRPr="00720A00">
        <w:t>ЧЕ</w:t>
      </w:r>
      <w:r>
        <w:t>Н</w:t>
      </w:r>
      <w:r w:rsidRPr="00720A00">
        <w:t>Ь</w:t>
      </w:r>
    </w:p>
    <w:p w:rsidR="009A0E72" w:rsidRPr="00720A00" w:rsidRDefault="009A0E72" w:rsidP="00720A00">
      <w:pPr>
        <w:tabs>
          <w:tab w:val="left" w:pos="4485"/>
        </w:tabs>
        <w:jc w:val="center"/>
      </w:pPr>
      <w:r w:rsidRPr="00720A00">
        <w:t>жилых домов, подлежащих сносу в 2015-2020 годах,</w:t>
      </w:r>
    </w:p>
    <w:p w:rsidR="009A0E72" w:rsidRPr="00720A00" w:rsidRDefault="009A0E72" w:rsidP="006C5918">
      <w:pPr>
        <w:jc w:val="center"/>
      </w:pPr>
      <w:r w:rsidRPr="00720A00">
        <w:t>взамен которых планируется строительство новых</w:t>
      </w:r>
    </w:p>
    <w:p w:rsidR="009A0E72" w:rsidRPr="00720A00" w:rsidRDefault="009A0E72" w:rsidP="006C5918">
      <w:pPr>
        <w:jc w:val="center"/>
      </w:pPr>
      <w:r w:rsidRPr="00720A00">
        <w:t>быстровозводимых домов со сроком строительства</w:t>
      </w:r>
    </w:p>
    <w:p w:rsidR="009A0E72" w:rsidRPr="00720A00" w:rsidRDefault="009A0E72" w:rsidP="006C5918">
      <w:pPr>
        <w:jc w:val="center"/>
      </w:pPr>
      <w:r w:rsidRPr="00720A00">
        <w:t>не превышающим 8-12 месяцев</w:t>
      </w:r>
    </w:p>
    <w:p w:rsidR="009A0E72" w:rsidRPr="00720A00" w:rsidRDefault="009A0E72" w:rsidP="006C5918"/>
    <w:tbl>
      <w:tblPr>
        <w:tblW w:w="903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/>
      </w:tblPr>
      <w:tblGrid>
        <w:gridCol w:w="534"/>
        <w:gridCol w:w="1842"/>
        <w:gridCol w:w="1701"/>
        <w:gridCol w:w="2977"/>
        <w:gridCol w:w="1985"/>
      </w:tblGrid>
      <w:tr w:rsidR="009A0E72" w:rsidRPr="00720A00" w:rsidTr="00C10BA2">
        <w:trPr>
          <w:trHeight w:val="170"/>
          <w:jc w:val="center"/>
        </w:trPr>
        <w:tc>
          <w:tcPr>
            <w:tcW w:w="534" w:type="dxa"/>
          </w:tcPr>
          <w:p w:rsidR="009A0E72" w:rsidRPr="00720A00" w:rsidRDefault="009A0E72" w:rsidP="006C5918">
            <w:r w:rsidRPr="00720A00">
              <w:t>№</w:t>
            </w:r>
          </w:p>
          <w:p w:rsidR="009A0E72" w:rsidRPr="00720A00" w:rsidRDefault="009A0E72" w:rsidP="006C5918">
            <w:r w:rsidRPr="00720A00">
              <w:t>п/п</w:t>
            </w:r>
          </w:p>
        </w:tc>
        <w:tc>
          <w:tcPr>
            <w:tcW w:w="1842" w:type="dxa"/>
          </w:tcPr>
          <w:p w:rsidR="009A0E72" w:rsidRPr="00720A00" w:rsidRDefault="009A0E72" w:rsidP="00C10BA2">
            <w:pPr>
              <w:jc w:val="center"/>
            </w:pPr>
            <w:r w:rsidRPr="00720A00">
              <w:t>Адрес сносимых домов по годам</w:t>
            </w:r>
          </w:p>
        </w:tc>
        <w:tc>
          <w:tcPr>
            <w:tcW w:w="1701" w:type="dxa"/>
            <w:vAlign w:val="center"/>
          </w:tcPr>
          <w:p w:rsidR="009A0E72" w:rsidRPr="00720A00" w:rsidRDefault="009A0E72" w:rsidP="00C10BA2">
            <w:pPr>
              <w:jc w:val="center"/>
            </w:pPr>
            <w:r w:rsidRPr="00720A00">
              <w:t>Кол-во</w:t>
            </w:r>
          </w:p>
          <w:p w:rsidR="009A0E72" w:rsidRPr="00720A00" w:rsidRDefault="009A0E72" w:rsidP="00C10BA2">
            <w:pPr>
              <w:jc w:val="center"/>
            </w:pPr>
            <w:r w:rsidRPr="00720A00">
              <w:t>квартир</w:t>
            </w:r>
          </w:p>
        </w:tc>
        <w:tc>
          <w:tcPr>
            <w:tcW w:w="2977" w:type="dxa"/>
          </w:tcPr>
          <w:p w:rsidR="009A0E72" w:rsidRPr="00720A00" w:rsidRDefault="009A0E72" w:rsidP="00C10BA2">
            <w:pPr>
              <w:jc w:val="center"/>
            </w:pPr>
            <w:r w:rsidRPr="00720A00">
              <w:t>Адрес площадки под строительство новых домов</w:t>
            </w:r>
          </w:p>
        </w:tc>
        <w:tc>
          <w:tcPr>
            <w:tcW w:w="1985" w:type="dxa"/>
          </w:tcPr>
          <w:p w:rsidR="009A0E72" w:rsidRPr="00720A00" w:rsidRDefault="009A0E72" w:rsidP="00C10BA2">
            <w:pPr>
              <w:jc w:val="center"/>
            </w:pPr>
            <w:r w:rsidRPr="00720A00">
              <w:t>Кол-во</w:t>
            </w:r>
          </w:p>
          <w:p w:rsidR="009A0E72" w:rsidRPr="00720A00" w:rsidRDefault="009A0E72" w:rsidP="00C10BA2">
            <w:pPr>
              <w:jc w:val="center"/>
            </w:pPr>
            <w:r w:rsidRPr="00720A00">
              <w:t>квартир</w:t>
            </w:r>
          </w:p>
        </w:tc>
      </w:tr>
      <w:tr w:rsidR="009A0E72" w:rsidRPr="00720A00" w:rsidTr="00C10BA2">
        <w:trPr>
          <w:trHeight w:val="170"/>
          <w:jc w:val="center"/>
        </w:trPr>
        <w:tc>
          <w:tcPr>
            <w:tcW w:w="534" w:type="dxa"/>
          </w:tcPr>
          <w:p w:rsidR="009A0E72" w:rsidRPr="00720A00" w:rsidRDefault="009A0E72" w:rsidP="00C10BA2">
            <w:pPr>
              <w:ind w:firstLine="1260"/>
            </w:pPr>
          </w:p>
        </w:tc>
        <w:tc>
          <w:tcPr>
            <w:tcW w:w="1842" w:type="dxa"/>
          </w:tcPr>
          <w:p w:rsidR="009A0E72" w:rsidRPr="00720A00" w:rsidRDefault="009A0E72" w:rsidP="00C10BA2">
            <w:pPr>
              <w:jc w:val="center"/>
            </w:pPr>
            <w:r w:rsidRPr="00720A00">
              <w:t>2015 г.</w:t>
            </w:r>
          </w:p>
        </w:tc>
        <w:tc>
          <w:tcPr>
            <w:tcW w:w="1701" w:type="dxa"/>
          </w:tcPr>
          <w:p w:rsidR="009A0E72" w:rsidRPr="00720A00" w:rsidRDefault="009A0E72" w:rsidP="00C10BA2">
            <w:pPr>
              <w:ind w:firstLine="1260"/>
            </w:pPr>
          </w:p>
        </w:tc>
        <w:tc>
          <w:tcPr>
            <w:tcW w:w="2977" w:type="dxa"/>
          </w:tcPr>
          <w:p w:rsidR="009A0E72" w:rsidRPr="00720A00" w:rsidRDefault="009A0E72" w:rsidP="006C5918"/>
        </w:tc>
        <w:tc>
          <w:tcPr>
            <w:tcW w:w="1985" w:type="dxa"/>
          </w:tcPr>
          <w:p w:rsidR="009A0E72" w:rsidRPr="00720A00" w:rsidRDefault="009A0E72" w:rsidP="006C5918"/>
        </w:tc>
      </w:tr>
      <w:tr w:rsidR="009A0E72" w:rsidRPr="00720A00" w:rsidTr="00C10BA2">
        <w:trPr>
          <w:trHeight w:val="170"/>
          <w:jc w:val="center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jc w:val="center"/>
            </w:pPr>
            <w:r w:rsidRPr="00720A00">
              <w:t>1.</w:t>
            </w:r>
          </w:p>
        </w:tc>
        <w:tc>
          <w:tcPr>
            <w:tcW w:w="1842" w:type="dxa"/>
          </w:tcPr>
          <w:p w:rsidR="009A0E72" w:rsidRPr="00720A00" w:rsidRDefault="009A0E72" w:rsidP="00A42ED9">
            <w:r w:rsidRPr="00720A00">
              <w:t>Советская, 51</w:t>
            </w:r>
          </w:p>
        </w:tc>
        <w:tc>
          <w:tcPr>
            <w:tcW w:w="1701" w:type="dxa"/>
          </w:tcPr>
          <w:p w:rsidR="009A0E72" w:rsidRPr="00720A00" w:rsidRDefault="009A0E72" w:rsidP="00A42ED9">
            <w:r w:rsidRPr="00720A00">
              <w:t>1 комн. – 5 шт.</w:t>
            </w:r>
          </w:p>
        </w:tc>
        <w:tc>
          <w:tcPr>
            <w:tcW w:w="2977" w:type="dxa"/>
          </w:tcPr>
          <w:p w:rsidR="009A0E72" w:rsidRPr="00720A00" w:rsidRDefault="009A0E72" w:rsidP="00A42ED9">
            <w:r w:rsidRPr="00720A00">
              <w:t>пгт. Ноглики, участок № 15</w:t>
            </w:r>
          </w:p>
        </w:tc>
        <w:tc>
          <w:tcPr>
            <w:tcW w:w="1985" w:type="dxa"/>
          </w:tcPr>
          <w:p w:rsidR="009A0E72" w:rsidRPr="00720A00" w:rsidRDefault="009A0E72" w:rsidP="00A42ED9">
            <w:r w:rsidRPr="00720A00">
              <w:t>5 шт.</w:t>
            </w:r>
          </w:p>
        </w:tc>
      </w:tr>
      <w:tr w:rsidR="009A0E72" w:rsidRPr="00720A00" w:rsidTr="00C10BA2">
        <w:trPr>
          <w:trHeight w:val="170"/>
          <w:jc w:val="center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jc w:val="center"/>
            </w:pPr>
          </w:p>
        </w:tc>
        <w:tc>
          <w:tcPr>
            <w:tcW w:w="1842" w:type="dxa"/>
          </w:tcPr>
          <w:p w:rsidR="009A0E72" w:rsidRPr="00720A00" w:rsidRDefault="009A0E72" w:rsidP="00C10BA2">
            <w:pPr>
              <w:jc w:val="center"/>
            </w:pPr>
            <w:r w:rsidRPr="00720A00">
              <w:t>2016 г.</w:t>
            </w:r>
          </w:p>
        </w:tc>
        <w:tc>
          <w:tcPr>
            <w:tcW w:w="1701" w:type="dxa"/>
          </w:tcPr>
          <w:p w:rsidR="009A0E72" w:rsidRPr="00720A00" w:rsidRDefault="009A0E72" w:rsidP="00A42ED9"/>
        </w:tc>
        <w:tc>
          <w:tcPr>
            <w:tcW w:w="2977" w:type="dxa"/>
          </w:tcPr>
          <w:p w:rsidR="009A0E72" w:rsidRPr="00720A00" w:rsidRDefault="009A0E72" w:rsidP="00A42ED9"/>
        </w:tc>
        <w:tc>
          <w:tcPr>
            <w:tcW w:w="1985" w:type="dxa"/>
          </w:tcPr>
          <w:p w:rsidR="009A0E72" w:rsidRPr="00720A00" w:rsidRDefault="009A0E72" w:rsidP="00A42ED9"/>
        </w:tc>
      </w:tr>
      <w:tr w:rsidR="009A0E72" w:rsidRPr="00720A00" w:rsidTr="00C10BA2">
        <w:trPr>
          <w:trHeight w:val="170"/>
          <w:jc w:val="center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jc w:val="center"/>
            </w:pPr>
            <w:r w:rsidRPr="00720A00">
              <w:t>2.</w:t>
            </w:r>
          </w:p>
        </w:tc>
        <w:tc>
          <w:tcPr>
            <w:tcW w:w="1842" w:type="dxa"/>
            <w:vAlign w:val="center"/>
          </w:tcPr>
          <w:p w:rsidR="009A0E72" w:rsidRPr="00720A00" w:rsidRDefault="009A0E72" w:rsidP="00A42ED9">
            <w:r w:rsidRPr="00720A00">
              <w:t>Советская, 53</w:t>
            </w:r>
          </w:p>
        </w:tc>
        <w:tc>
          <w:tcPr>
            <w:tcW w:w="1701" w:type="dxa"/>
          </w:tcPr>
          <w:p w:rsidR="009A0E72" w:rsidRPr="00720A00" w:rsidRDefault="009A0E72" w:rsidP="00A42ED9">
            <w:r w:rsidRPr="00720A00">
              <w:t>1 комн. – 10 шт.</w:t>
            </w:r>
          </w:p>
          <w:p w:rsidR="009A0E72" w:rsidRPr="00720A00" w:rsidRDefault="009A0E72" w:rsidP="00A42ED9">
            <w:r w:rsidRPr="00720A00">
              <w:t>2 комн. – 4 шт.</w:t>
            </w:r>
          </w:p>
          <w:p w:rsidR="009A0E72" w:rsidRPr="00720A00" w:rsidRDefault="009A0E72" w:rsidP="00A42ED9">
            <w:r w:rsidRPr="00720A00">
              <w:t>3 комн. – 2 шт.</w:t>
            </w:r>
          </w:p>
        </w:tc>
        <w:tc>
          <w:tcPr>
            <w:tcW w:w="2977" w:type="dxa"/>
          </w:tcPr>
          <w:p w:rsidR="009A0E72" w:rsidRPr="00720A00" w:rsidRDefault="009A0E72" w:rsidP="00A42ED9">
            <w:r w:rsidRPr="00720A00">
              <w:t>пгт. Ноглики, участок № 15</w:t>
            </w:r>
          </w:p>
          <w:p w:rsidR="009A0E72" w:rsidRPr="00720A00" w:rsidRDefault="009A0E72" w:rsidP="00A42ED9">
            <w:r w:rsidRPr="00720A00">
              <w:t>пгт. Ноглики, участок № 7</w:t>
            </w:r>
          </w:p>
          <w:p w:rsidR="009A0E72" w:rsidRPr="00720A00" w:rsidRDefault="009A0E72" w:rsidP="00A42ED9">
            <w:r w:rsidRPr="00720A00">
              <w:t>пгт. Ноглики, участок № 7</w:t>
            </w:r>
          </w:p>
        </w:tc>
        <w:tc>
          <w:tcPr>
            <w:tcW w:w="1985" w:type="dxa"/>
          </w:tcPr>
          <w:p w:rsidR="009A0E72" w:rsidRPr="00720A00" w:rsidRDefault="009A0E72" w:rsidP="00A42ED9">
            <w:r w:rsidRPr="00720A00">
              <w:t>1 комн. – 10 шт.</w:t>
            </w:r>
          </w:p>
          <w:p w:rsidR="009A0E72" w:rsidRPr="00720A00" w:rsidRDefault="009A0E72" w:rsidP="00A42ED9">
            <w:r w:rsidRPr="00720A00">
              <w:t>2 комн. – 4 щт.</w:t>
            </w:r>
          </w:p>
          <w:p w:rsidR="009A0E72" w:rsidRPr="00720A00" w:rsidRDefault="009A0E72" w:rsidP="00A42ED9">
            <w:r w:rsidRPr="00720A00">
              <w:t>3 комн. – 3 шт.</w:t>
            </w:r>
          </w:p>
        </w:tc>
      </w:tr>
      <w:tr w:rsidR="009A0E72" w:rsidRPr="00720A00" w:rsidTr="00C10BA2">
        <w:trPr>
          <w:trHeight w:val="170"/>
          <w:jc w:val="center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jc w:val="center"/>
            </w:pPr>
          </w:p>
        </w:tc>
        <w:tc>
          <w:tcPr>
            <w:tcW w:w="1842" w:type="dxa"/>
          </w:tcPr>
          <w:p w:rsidR="009A0E72" w:rsidRPr="00720A00" w:rsidRDefault="009A0E72" w:rsidP="00C10BA2">
            <w:pPr>
              <w:jc w:val="center"/>
            </w:pPr>
            <w:r w:rsidRPr="00720A00">
              <w:t>2017 г.</w:t>
            </w:r>
          </w:p>
        </w:tc>
        <w:tc>
          <w:tcPr>
            <w:tcW w:w="1701" w:type="dxa"/>
          </w:tcPr>
          <w:p w:rsidR="009A0E72" w:rsidRPr="00720A00" w:rsidRDefault="009A0E72" w:rsidP="00A42ED9"/>
        </w:tc>
        <w:tc>
          <w:tcPr>
            <w:tcW w:w="2977" w:type="dxa"/>
          </w:tcPr>
          <w:p w:rsidR="009A0E72" w:rsidRPr="00720A00" w:rsidRDefault="009A0E72" w:rsidP="00A42ED9"/>
        </w:tc>
        <w:tc>
          <w:tcPr>
            <w:tcW w:w="1985" w:type="dxa"/>
          </w:tcPr>
          <w:p w:rsidR="009A0E72" w:rsidRPr="00720A00" w:rsidRDefault="009A0E72" w:rsidP="00A42ED9"/>
        </w:tc>
      </w:tr>
      <w:tr w:rsidR="009A0E72" w:rsidRPr="00720A00" w:rsidTr="00C10BA2">
        <w:trPr>
          <w:trHeight w:val="170"/>
          <w:jc w:val="center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jc w:val="center"/>
            </w:pPr>
            <w:r w:rsidRPr="00720A00">
              <w:t>3.</w:t>
            </w:r>
          </w:p>
        </w:tc>
        <w:tc>
          <w:tcPr>
            <w:tcW w:w="1842" w:type="dxa"/>
            <w:vAlign w:val="center"/>
          </w:tcPr>
          <w:p w:rsidR="009A0E72" w:rsidRPr="00720A00" w:rsidRDefault="009A0E72" w:rsidP="00A42ED9">
            <w:r w:rsidRPr="00720A00">
              <w:t>Первомайская, 8</w:t>
            </w:r>
          </w:p>
        </w:tc>
        <w:tc>
          <w:tcPr>
            <w:tcW w:w="1701" w:type="dxa"/>
          </w:tcPr>
          <w:p w:rsidR="009A0E72" w:rsidRPr="00720A00" w:rsidRDefault="009A0E72" w:rsidP="00A42ED9">
            <w:r w:rsidRPr="00720A00">
              <w:t>1 комн. – 4 шт.</w:t>
            </w:r>
          </w:p>
          <w:p w:rsidR="009A0E72" w:rsidRPr="00720A00" w:rsidRDefault="009A0E72" w:rsidP="00A42ED9">
            <w:r w:rsidRPr="00720A00">
              <w:t>2 комн. – 4 шт.</w:t>
            </w:r>
          </w:p>
          <w:p w:rsidR="009A0E72" w:rsidRPr="00720A00" w:rsidRDefault="009A0E72" w:rsidP="00A42ED9">
            <w:r w:rsidRPr="00720A00">
              <w:t>3 комн. – 4 шт.</w:t>
            </w:r>
          </w:p>
        </w:tc>
        <w:tc>
          <w:tcPr>
            <w:tcW w:w="2977" w:type="dxa"/>
          </w:tcPr>
          <w:p w:rsidR="009A0E72" w:rsidRPr="00720A00" w:rsidRDefault="009A0E72" w:rsidP="00A42ED9">
            <w:r w:rsidRPr="00720A00">
              <w:t>пгт. Ноглики, участок № 36</w:t>
            </w:r>
          </w:p>
        </w:tc>
        <w:tc>
          <w:tcPr>
            <w:tcW w:w="1985" w:type="dxa"/>
          </w:tcPr>
          <w:p w:rsidR="009A0E72" w:rsidRPr="00720A00" w:rsidRDefault="009A0E72" w:rsidP="00A42ED9">
            <w:r w:rsidRPr="00720A00">
              <w:t>12 шт.</w:t>
            </w:r>
          </w:p>
        </w:tc>
      </w:tr>
      <w:tr w:rsidR="009A0E72" w:rsidRPr="00720A00" w:rsidTr="00C10BA2">
        <w:trPr>
          <w:trHeight w:val="170"/>
          <w:jc w:val="center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jc w:val="center"/>
            </w:pPr>
          </w:p>
        </w:tc>
        <w:tc>
          <w:tcPr>
            <w:tcW w:w="1842" w:type="dxa"/>
          </w:tcPr>
          <w:p w:rsidR="009A0E72" w:rsidRPr="00720A00" w:rsidRDefault="009A0E72" w:rsidP="00C10BA2">
            <w:pPr>
              <w:jc w:val="center"/>
            </w:pPr>
            <w:r w:rsidRPr="00720A00">
              <w:t>2018 г.</w:t>
            </w:r>
          </w:p>
        </w:tc>
        <w:tc>
          <w:tcPr>
            <w:tcW w:w="1701" w:type="dxa"/>
          </w:tcPr>
          <w:p w:rsidR="009A0E72" w:rsidRPr="00720A00" w:rsidRDefault="009A0E72" w:rsidP="00C10BA2">
            <w:pPr>
              <w:jc w:val="center"/>
            </w:pPr>
          </w:p>
        </w:tc>
        <w:tc>
          <w:tcPr>
            <w:tcW w:w="2977" w:type="dxa"/>
          </w:tcPr>
          <w:p w:rsidR="009A0E72" w:rsidRPr="00720A00" w:rsidRDefault="009A0E72" w:rsidP="00C10BA2">
            <w:pPr>
              <w:jc w:val="center"/>
            </w:pPr>
          </w:p>
        </w:tc>
        <w:tc>
          <w:tcPr>
            <w:tcW w:w="1985" w:type="dxa"/>
          </w:tcPr>
          <w:p w:rsidR="009A0E72" w:rsidRPr="00720A00" w:rsidRDefault="009A0E72" w:rsidP="00C10BA2">
            <w:pPr>
              <w:jc w:val="center"/>
            </w:pPr>
          </w:p>
        </w:tc>
      </w:tr>
      <w:tr w:rsidR="009A0E72" w:rsidRPr="00720A00" w:rsidTr="00C10BA2">
        <w:trPr>
          <w:trHeight w:val="170"/>
          <w:jc w:val="center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jc w:val="center"/>
            </w:pPr>
            <w:r w:rsidRPr="00720A00">
              <w:t>4.</w:t>
            </w:r>
          </w:p>
        </w:tc>
        <w:tc>
          <w:tcPr>
            <w:tcW w:w="1842" w:type="dxa"/>
            <w:vAlign w:val="center"/>
          </w:tcPr>
          <w:p w:rsidR="009A0E72" w:rsidRPr="00720A00" w:rsidRDefault="009A0E72" w:rsidP="00A42ED9">
            <w:r w:rsidRPr="00720A00">
              <w:t>Первомайская, 6</w:t>
            </w:r>
          </w:p>
        </w:tc>
        <w:tc>
          <w:tcPr>
            <w:tcW w:w="1701" w:type="dxa"/>
          </w:tcPr>
          <w:p w:rsidR="009A0E72" w:rsidRPr="00720A00" w:rsidRDefault="009A0E72" w:rsidP="00A935C6">
            <w:r w:rsidRPr="00720A00">
              <w:t>1 комн. – 8 шт.</w:t>
            </w:r>
          </w:p>
          <w:p w:rsidR="009A0E72" w:rsidRPr="00720A00" w:rsidRDefault="009A0E72" w:rsidP="00A935C6">
            <w:r w:rsidRPr="00720A00">
              <w:t>2 комн. – 8 шт.</w:t>
            </w:r>
          </w:p>
        </w:tc>
        <w:tc>
          <w:tcPr>
            <w:tcW w:w="2977" w:type="dxa"/>
          </w:tcPr>
          <w:p w:rsidR="009A0E72" w:rsidRPr="00720A00" w:rsidRDefault="009A0E72" w:rsidP="00A935C6">
            <w:r w:rsidRPr="00720A00">
              <w:t>пгт. Ноглики, участок № 37</w:t>
            </w:r>
          </w:p>
        </w:tc>
        <w:tc>
          <w:tcPr>
            <w:tcW w:w="1985" w:type="dxa"/>
          </w:tcPr>
          <w:p w:rsidR="009A0E72" w:rsidRPr="00720A00" w:rsidRDefault="009A0E72" w:rsidP="00A935C6">
            <w:r w:rsidRPr="00720A00">
              <w:t>16 шт.</w:t>
            </w:r>
          </w:p>
        </w:tc>
      </w:tr>
      <w:tr w:rsidR="009A0E72" w:rsidRPr="00720A00" w:rsidTr="00C10BA2">
        <w:trPr>
          <w:trHeight w:val="170"/>
          <w:jc w:val="center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jc w:val="center"/>
            </w:pPr>
          </w:p>
        </w:tc>
        <w:tc>
          <w:tcPr>
            <w:tcW w:w="1842" w:type="dxa"/>
          </w:tcPr>
          <w:p w:rsidR="009A0E72" w:rsidRPr="00720A00" w:rsidRDefault="009A0E72" w:rsidP="00C10BA2">
            <w:pPr>
              <w:jc w:val="center"/>
            </w:pPr>
            <w:r w:rsidRPr="00720A00">
              <w:t>2019 г.</w:t>
            </w:r>
          </w:p>
        </w:tc>
        <w:tc>
          <w:tcPr>
            <w:tcW w:w="1701" w:type="dxa"/>
          </w:tcPr>
          <w:p w:rsidR="009A0E72" w:rsidRPr="00720A00" w:rsidRDefault="009A0E72" w:rsidP="00C10BA2">
            <w:pPr>
              <w:jc w:val="center"/>
            </w:pPr>
          </w:p>
        </w:tc>
        <w:tc>
          <w:tcPr>
            <w:tcW w:w="2977" w:type="dxa"/>
          </w:tcPr>
          <w:p w:rsidR="009A0E72" w:rsidRPr="00720A00" w:rsidRDefault="009A0E72" w:rsidP="00C10BA2">
            <w:pPr>
              <w:jc w:val="center"/>
            </w:pPr>
          </w:p>
        </w:tc>
        <w:tc>
          <w:tcPr>
            <w:tcW w:w="1985" w:type="dxa"/>
          </w:tcPr>
          <w:p w:rsidR="009A0E72" w:rsidRPr="00720A00" w:rsidRDefault="009A0E72" w:rsidP="00C10BA2">
            <w:pPr>
              <w:jc w:val="center"/>
            </w:pPr>
          </w:p>
        </w:tc>
      </w:tr>
      <w:tr w:rsidR="009A0E72" w:rsidRPr="00720A00" w:rsidTr="00C10BA2">
        <w:trPr>
          <w:trHeight w:val="170"/>
          <w:jc w:val="center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jc w:val="center"/>
            </w:pPr>
            <w:r w:rsidRPr="00720A00">
              <w:t>5.</w:t>
            </w:r>
          </w:p>
        </w:tc>
        <w:tc>
          <w:tcPr>
            <w:tcW w:w="1842" w:type="dxa"/>
            <w:vAlign w:val="center"/>
          </w:tcPr>
          <w:p w:rsidR="009A0E72" w:rsidRPr="00720A00" w:rsidRDefault="009A0E72" w:rsidP="00A42ED9">
            <w:r w:rsidRPr="00720A00">
              <w:t>Первомайская, 4</w:t>
            </w:r>
          </w:p>
        </w:tc>
        <w:tc>
          <w:tcPr>
            <w:tcW w:w="1701" w:type="dxa"/>
          </w:tcPr>
          <w:p w:rsidR="009A0E72" w:rsidRPr="00720A00" w:rsidRDefault="009A0E72" w:rsidP="00A935C6">
            <w:r w:rsidRPr="00720A00">
              <w:t>2 комн. – 4 шт.</w:t>
            </w:r>
          </w:p>
          <w:p w:rsidR="009A0E72" w:rsidRPr="00720A00" w:rsidRDefault="009A0E72" w:rsidP="00A935C6">
            <w:r w:rsidRPr="00720A00">
              <w:t>3 комн. – 4 шт.</w:t>
            </w:r>
          </w:p>
        </w:tc>
        <w:tc>
          <w:tcPr>
            <w:tcW w:w="2977" w:type="dxa"/>
          </w:tcPr>
          <w:p w:rsidR="009A0E72" w:rsidRPr="00720A00" w:rsidRDefault="009A0E72" w:rsidP="00A935C6">
            <w:r w:rsidRPr="00720A00">
              <w:t>пгт. Ноглики, участок № 39</w:t>
            </w:r>
          </w:p>
        </w:tc>
        <w:tc>
          <w:tcPr>
            <w:tcW w:w="1985" w:type="dxa"/>
          </w:tcPr>
          <w:p w:rsidR="009A0E72" w:rsidRPr="00720A00" w:rsidRDefault="009A0E72" w:rsidP="00A935C6">
            <w:r w:rsidRPr="00720A00">
              <w:t>8 шт.</w:t>
            </w:r>
          </w:p>
        </w:tc>
      </w:tr>
      <w:tr w:rsidR="009A0E72" w:rsidRPr="00720A00" w:rsidTr="00C10BA2">
        <w:trPr>
          <w:trHeight w:val="170"/>
          <w:jc w:val="center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jc w:val="center"/>
            </w:pPr>
          </w:p>
        </w:tc>
        <w:tc>
          <w:tcPr>
            <w:tcW w:w="1842" w:type="dxa"/>
          </w:tcPr>
          <w:p w:rsidR="009A0E72" w:rsidRPr="00720A00" w:rsidRDefault="009A0E72" w:rsidP="00C10BA2">
            <w:pPr>
              <w:jc w:val="center"/>
            </w:pPr>
            <w:r w:rsidRPr="00720A00">
              <w:t>2020 г.</w:t>
            </w:r>
          </w:p>
        </w:tc>
        <w:tc>
          <w:tcPr>
            <w:tcW w:w="1701" w:type="dxa"/>
          </w:tcPr>
          <w:p w:rsidR="009A0E72" w:rsidRPr="00720A00" w:rsidRDefault="009A0E72" w:rsidP="00C10BA2">
            <w:pPr>
              <w:jc w:val="center"/>
            </w:pPr>
          </w:p>
        </w:tc>
        <w:tc>
          <w:tcPr>
            <w:tcW w:w="2977" w:type="dxa"/>
          </w:tcPr>
          <w:p w:rsidR="009A0E72" w:rsidRPr="00720A00" w:rsidRDefault="009A0E72" w:rsidP="00C10BA2">
            <w:pPr>
              <w:jc w:val="center"/>
            </w:pPr>
          </w:p>
        </w:tc>
        <w:tc>
          <w:tcPr>
            <w:tcW w:w="1985" w:type="dxa"/>
          </w:tcPr>
          <w:p w:rsidR="009A0E72" w:rsidRPr="00720A00" w:rsidRDefault="009A0E72" w:rsidP="00C10BA2">
            <w:pPr>
              <w:jc w:val="center"/>
            </w:pPr>
          </w:p>
        </w:tc>
      </w:tr>
      <w:tr w:rsidR="009A0E72" w:rsidRPr="00720A00" w:rsidTr="00C10BA2">
        <w:trPr>
          <w:trHeight w:val="170"/>
          <w:jc w:val="center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jc w:val="center"/>
            </w:pPr>
            <w:r w:rsidRPr="00720A00">
              <w:t>6.</w:t>
            </w:r>
          </w:p>
        </w:tc>
        <w:tc>
          <w:tcPr>
            <w:tcW w:w="1842" w:type="dxa"/>
            <w:vAlign w:val="center"/>
          </w:tcPr>
          <w:p w:rsidR="009A0E72" w:rsidRPr="00720A00" w:rsidRDefault="009A0E72" w:rsidP="00A935C6">
            <w:r w:rsidRPr="00720A00">
              <w:t>Невельского, 5</w:t>
            </w:r>
          </w:p>
        </w:tc>
        <w:tc>
          <w:tcPr>
            <w:tcW w:w="1701" w:type="dxa"/>
          </w:tcPr>
          <w:p w:rsidR="009A0E72" w:rsidRPr="00720A00" w:rsidRDefault="009A0E72" w:rsidP="00A935C6">
            <w:r w:rsidRPr="00720A00">
              <w:t>1 комн. – 4 шт.</w:t>
            </w:r>
          </w:p>
          <w:p w:rsidR="009A0E72" w:rsidRPr="00720A00" w:rsidRDefault="009A0E72" w:rsidP="00A935C6">
            <w:r w:rsidRPr="00720A00">
              <w:t>2 комн. – 4 шт.</w:t>
            </w:r>
          </w:p>
        </w:tc>
        <w:tc>
          <w:tcPr>
            <w:tcW w:w="2977" w:type="dxa"/>
          </w:tcPr>
          <w:p w:rsidR="009A0E72" w:rsidRPr="00720A00" w:rsidRDefault="009A0E72" w:rsidP="00A935C6">
            <w:r w:rsidRPr="00720A00">
              <w:t>пгт. Ноглики, участок № 40</w:t>
            </w:r>
          </w:p>
        </w:tc>
        <w:tc>
          <w:tcPr>
            <w:tcW w:w="1985" w:type="dxa"/>
          </w:tcPr>
          <w:p w:rsidR="009A0E72" w:rsidRPr="00720A00" w:rsidRDefault="009A0E72" w:rsidP="00A935C6">
            <w:r w:rsidRPr="00720A00">
              <w:t>8 шт.</w:t>
            </w:r>
          </w:p>
        </w:tc>
      </w:tr>
    </w:tbl>
    <w:p w:rsidR="009A0E72" w:rsidRPr="00720A00" w:rsidRDefault="009A0E72" w:rsidP="006C5918"/>
    <w:p w:rsidR="009A0E72" w:rsidRPr="00720A00" w:rsidRDefault="009A0E72" w:rsidP="006C5918"/>
    <w:p w:rsidR="009A0E72" w:rsidRPr="00720A00" w:rsidRDefault="009A0E72" w:rsidP="006C5918"/>
    <w:p w:rsidR="009A0E72" w:rsidRPr="00720A00" w:rsidRDefault="009A0E72">
      <w:pPr>
        <w:ind w:firstLine="720"/>
        <w:jc w:val="both"/>
        <w:rPr>
          <w:sz w:val="26"/>
          <w:szCs w:val="26"/>
        </w:rPr>
      </w:pPr>
      <w:r w:rsidRPr="00720A00">
        <w:rPr>
          <w:sz w:val="26"/>
          <w:szCs w:val="26"/>
        </w:rPr>
        <w:br w:type="page"/>
      </w:r>
    </w:p>
    <w:p w:rsidR="009A0E72" w:rsidRPr="00720A00" w:rsidRDefault="009A0E72" w:rsidP="00EF4269">
      <w:pPr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Приложение 1</w:t>
      </w:r>
      <w:r>
        <w:rPr>
          <w:sz w:val="26"/>
          <w:szCs w:val="26"/>
        </w:rPr>
        <w:t xml:space="preserve"> </w:t>
      </w:r>
      <w:r w:rsidRPr="00720A00">
        <w:rPr>
          <w:sz w:val="26"/>
          <w:szCs w:val="26"/>
        </w:rPr>
        <w:t>А</w:t>
      </w:r>
    </w:p>
    <w:p w:rsidR="009A0E72" w:rsidRPr="00720A00" w:rsidRDefault="009A0E72" w:rsidP="00EF4269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720A00">
        <w:rPr>
          <w:sz w:val="26"/>
          <w:szCs w:val="26"/>
        </w:rPr>
        <w:t>к Подпрограмме 3</w:t>
      </w:r>
    </w:p>
    <w:p w:rsidR="009A0E72" w:rsidRPr="00720A00" w:rsidRDefault="009A0E72" w:rsidP="00EF4269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муниципальной программы</w:t>
      </w:r>
    </w:p>
    <w:p w:rsidR="009A0E72" w:rsidRPr="00720A00" w:rsidRDefault="009A0E72" w:rsidP="00EF4269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 xml:space="preserve"> «Обеспечение населения</w:t>
      </w:r>
    </w:p>
    <w:p w:rsidR="009A0E72" w:rsidRPr="00720A00" w:rsidRDefault="009A0E72" w:rsidP="00EF4269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муниципального образования</w:t>
      </w:r>
    </w:p>
    <w:p w:rsidR="009A0E72" w:rsidRPr="00720A00" w:rsidRDefault="009A0E72" w:rsidP="00EF4269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«Городской округ Ногликский»</w:t>
      </w:r>
    </w:p>
    <w:p w:rsidR="009A0E72" w:rsidRPr="00720A00" w:rsidRDefault="009A0E72" w:rsidP="00EF4269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качественным жильем</w:t>
      </w:r>
    </w:p>
    <w:p w:rsidR="009A0E72" w:rsidRPr="00720A00" w:rsidRDefault="009A0E72" w:rsidP="00EF4269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на 2015 – 2020 годы",</w:t>
      </w:r>
    </w:p>
    <w:p w:rsidR="009A0E72" w:rsidRPr="00720A00" w:rsidRDefault="009A0E72" w:rsidP="00EF4269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утвержденной постановлением</w:t>
      </w:r>
    </w:p>
    <w:p w:rsidR="009A0E72" w:rsidRPr="00720A00" w:rsidRDefault="009A0E72" w:rsidP="00EF4269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администрации</w:t>
      </w:r>
    </w:p>
    <w:p w:rsidR="009A0E72" w:rsidRPr="00720A00" w:rsidRDefault="009A0E72" w:rsidP="00EF4269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 30.07.2014</w:t>
      </w:r>
      <w:r w:rsidRPr="00720A00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Pr="00720A00">
        <w:rPr>
          <w:sz w:val="26"/>
          <w:szCs w:val="26"/>
        </w:rPr>
        <w:t xml:space="preserve"> </w:t>
      </w:r>
      <w:r>
        <w:rPr>
          <w:sz w:val="26"/>
          <w:szCs w:val="26"/>
        </w:rPr>
        <w:t>503</w:t>
      </w:r>
    </w:p>
    <w:p w:rsidR="009A0E72" w:rsidRDefault="009A0E72" w:rsidP="00EF4269">
      <w:pPr>
        <w:jc w:val="center"/>
        <w:rPr>
          <w:sz w:val="26"/>
          <w:szCs w:val="26"/>
        </w:rPr>
      </w:pPr>
    </w:p>
    <w:p w:rsidR="009A0E72" w:rsidRPr="00720A00" w:rsidRDefault="009A0E72" w:rsidP="00EF4269">
      <w:pPr>
        <w:jc w:val="center"/>
        <w:rPr>
          <w:sz w:val="26"/>
          <w:szCs w:val="26"/>
        </w:rPr>
      </w:pPr>
      <w:r w:rsidRPr="00720A00">
        <w:rPr>
          <w:sz w:val="26"/>
          <w:szCs w:val="26"/>
        </w:rPr>
        <w:t>ПЕРЕЧЕНЬ</w:t>
      </w:r>
    </w:p>
    <w:p w:rsidR="009A0E72" w:rsidRDefault="009A0E72" w:rsidP="00EF4269">
      <w:pPr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основных объектов и систем жизнеобеспечения, подлежащих сейсмоусилению на территории муниципального образования «Городской округ Ногликский»</w:t>
      </w:r>
    </w:p>
    <w:p w:rsidR="009A0E72" w:rsidRPr="00720A00" w:rsidRDefault="009A0E72" w:rsidP="00EF4269">
      <w:pPr>
        <w:jc w:val="right"/>
        <w:rPr>
          <w:sz w:val="26"/>
          <w:szCs w:val="26"/>
        </w:rPr>
      </w:pPr>
    </w:p>
    <w:tbl>
      <w:tblPr>
        <w:tblW w:w="964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/>
      </w:tblPr>
      <w:tblGrid>
        <w:gridCol w:w="534"/>
        <w:gridCol w:w="1984"/>
        <w:gridCol w:w="2977"/>
        <w:gridCol w:w="1417"/>
        <w:gridCol w:w="1560"/>
        <w:gridCol w:w="1176"/>
      </w:tblGrid>
      <w:tr w:rsidR="009A0E72" w:rsidRPr="00720A00" w:rsidTr="00720A00">
        <w:trPr>
          <w:tblHeader/>
        </w:trPr>
        <w:tc>
          <w:tcPr>
            <w:tcW w:w="534" w:type="dxa"/>
            <w:vMerge w:val="restart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№</w:t>
            </w:r>
          </w:p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п/п</w:t>
            </w:r>
          </w:p>
        </w:tc>
        <w:tc>
          <w:tcPr>
            <w:tcW w:w="1984" w:type="dxa"/>
            <w:vMerge w:val="restart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Наименование</w:t>
            </w:r>
          </w:p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объекта</w:t>
            </w:r>
          </w:p>
        </w:tc>
        <w:tc>
          <w:tcPr>
            <w:tcW w:w="2977" w:type="dxa"/>
            <w:vMerge w:val="restart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4153" w:type="dxa"/>
            <w:gridSpan w:val="3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Наименование вида работ/год реализации мероприятия</w:t>
            </w:r>
          </w:p>
        </w:tc>
      </w:tr>
      <w:tr w:rsidR="009A0E72" w:rsidRPr="00720A00" w:rsidTr="00720A00">
        <w:trPr>
          <w:tblHeader/>
        </w:trPr>
        <w:tc>
          <w:tcPr>
            <w:tcW w:w="534" w:type="dxa"/>
            <w:vMerge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 xml:space="preserve">Инженерно-сейсмическое   </w:t>
            </w:r>
            <w:r w:rsidRPr="00720A00">
              <w:rPr>
                <w:sz w:val="18"/>
                <w:szCs w:val="18"/>
              </w:rPr>
              <w:br/>
              <w:t>обследование основных объектови систем жизнеобеспечения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Инженерные изыскания и разработка ПСД на сейсмоусиление (строительство) основных объектов и систем жизнеобеспечения(в том числе приобретение</w:t>
            </w:r>
            <w:r w:rsidRPr="00720A00">
              <w:rPr>
                <w:sz w:val="18"/>
                <w:szCs w:val="18"/>
              </w:rPr>
              <w:br/>
              <w:t>типовых проектов)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Проведение первоочередныхработ по сейсмоусилению(строительству) основных объектов и систем жизнеобеспечения</w:t>
            </w:r>
          </w:p>
        </w:tc>
      </w:tr>
      <w:tr w:rsidR="009A0E72" w:rsidRPr="00720A00" w:rsidTr="00720A00"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Котельная № 1</w:t>
            </w:r>
          </w:p>
        </w:tc>
        <w:tc>
          <w:tcPr>
            <w:tcW w:w="2977" w:type="dxa"/>
            <w:vAlign w:val="center"/>
          </w:tcPr>
          <w:p w:rsidR="009A0E72" w:rsidRPr="00720A00" w:rsidRDefault="009A0E72" w:rsidP="00C10BA2">
            <w:pPr>
              <w:ind w:right="72" w:hanging="3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пгт. Ноглики,</w:t>
            </w:r>
          </w:p>
          <w:p w:rsidR="009A0E72" w:rsidRPr="00720A00" w:rsidRDefault="009A0E72" w:rsidP="00C10BA2">
            <w:pPr>
              <w:ind w:right="72" w:hanging="3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ул. Физкультурная</w:t>
            </w: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2018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2018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2019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Котельная № 5</w:t>
            </w:r>
          </w:p>
        </w:tc>
        <w:tc>
          <w:tcPr>
            <w:tcW w:w="2977" w:type="dxa"/>
            <w:vAlign w:val="center"/>
          </w:tcPr>
          <w:p w:rsidR="009A0E72" w:rsidRPr="00720A00" w:rsidRDefault="009A0E72" w:rsidP="00C10BA2">
            <w:pPr>
              <w:ind w:right="72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пгт. Ноглики,</w:t>
            </w:r>
          </w:p>
          <w:p w:rsidR="009A0E72" w:rsidRPr="00720A00" w:rsidRDefault="009A0E72" w:rsidP="00C10BA2">
            <w:pPr>
              <w:ind w:right="72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ул. Советская</w:t>
            </w: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2019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2019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2020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Котельная № 6</w:t>
            </w:r>
          </w:p>
        </w:tc>
        <w:tc>
          <w:tcPr>
            <w:tcW w:w="2977" w:type="dxa"/>
            <w:vAlign w:val="center"/>
          </w:tcPr>
          <w:p w:rsidR="009A0E72" w:rsidRPr="00720A00" w:rsidRDefault="009A0E72" w:rsidP="00C10BA2">
            <w:pPr>
              <w:ind w:right="72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пгт. Ноглики,</w:t>
            </w:r>
          </w:p>
          <w:p w:rsidR="009A0E72" w:rsidRPr="00720A00" w:rsidRDefault="009A0E72" w:rsidP="00C10BA2">
            <w:pPr>
              <w:ind w:right="72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ул. Советская</w:t>
            </w: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2014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2014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2017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Котельная № 10</w:t>
            </w:r>
          </w:p>
        </w:tc>
        <w:tc>
          <w:tcPr>
            <w:tcW w:w="2977" w:type="dxa"/>
            <w:vAlign w:val="center"/>
          </w:tcPr>
          <w:p w:rsidR="009A0E72" w:rsidRPr="00720A00" w:rsidRDefault="009A0E72" w:rsidP="00C10BA2">
            <w:pPr>
              <w:ind w:right="72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пгт. Ноглики,</w:t>
            </w:r>
          </w:p>
          <w:p w:rsidR="009A0E72" w:rsidRPr="00720A00" w:rsidRDefault="009A0E72" w:rsidP="00C10BA2">
            <w:pPr>
              <w:ind w:right="72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ул. Комсомольская</w:t>
            </w: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2017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2017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2018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Котельная № 16</w:t>
            </w:r>
          </w:p>
        </w:tc>
        <w:tc>
          <w:tcPr>
            <w:tcW w:w="2977" w:type="dxa"/>
            <w:vAlign w:val="center"/>
          </w:tcPr>
          <w:p w:rsidR="009A0E72" w:rsidRPr="00720A00" w:rsidRDefault="009A0E72" w:rsidP="00C10BA2">
            <w:pPr>
              <w:ind w:right="72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пгт. Ноглики,</w:t>
            </w:r>
          </w:p>
          <w:p w:rsidR="009A0E72" w:rsidRPr="00720A00" w:rsidRDefault="009A0E72" w:rsidP="00C10BA2">
            <w:pPr>
              <w:ind w:right="72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ул. Строителей</w:t>
            </w: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2015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2015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2017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Котельная Ноглики-2</w:t>
            </w:r>
          </w:p>
        </w:tc>
        <w:tc>
          <w:tcPr>
            <w:tcW w:w="2977" w:type="dxa"/>
            <w:vAlign w:val="center"/>
          </w:tcPr>
          <w:p w:rsidR="009A0E72" w:rsidRPr="00720A00" w:rsidRDefault="009A0E72" w:rsidP="00C10BA2">
            <w:pPr>
              <w:ind w:right="72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пгт. Ноглики,</w:t>
            </w:r>
          </w:p>
          <w:p w:rsidR="009A0E72" w:rsidRPr="00720A00" w:rsidRDefault="009A0E72" w:rsidP="00C10BA2">
            <w:pPr>
              <w:ind w:right="72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ул. Штернберга</w:t>
            </w: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проедено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2015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2015</w:t>
            </w:r>
          </w:p>
        </w:tc>
      </w:tr>
      <w:tr w:rsidR="009A0E72" w:rsidRPr="00720A00" w:rsidTr="00720A00">
        <w:trPr>
          <w:trHeight w:val="287"/>
        </w:trPr>
        <w:tc>
          <w:tcPr>
            <w:tcW w:w="9648" w:type="dxa"/>
            <w:gridSpan w:val="6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Станция обезжелезивания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Здание дизельной</w:t>
            </w:r>
          </w:p>
        </w:tc>
        <w:tc>
          <w:tcPr>
            <w:tcW w:w="2977" w:type="dxa"/>
            <w:vMerge w:val="restart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пгт. Ноглики, в ста метрах по направлению на юго-запад от ориентира аэропорт</w:t>
            </w: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проедено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проедено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2016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Водонапорная башня</w:t>
            </w:r>
          </w:p>
        </w:tc>
        <w:tc>
          <w:tcPr>
            <w:tcW w:w="2977" w:type="dxa"/>
            <w:vMerge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2015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2015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2016</w:t>
            </w:r>
          </w:p>
        </w:tc>
      </w:tr>
      <w:tr w:rsidR="009A0E72" w:rsidRPr="00720A00" w:rsidTr="00720A00">
        <w:trPr>
          <w:trHeight w:val="287"/>
        </w:trPr>
        <w:tc>
          <w:tcPr>
            <w:tcW w:w="9648" w:type="dxa"/>
            <w:gridSpan w:val="6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Станция обезжелезиванияНоглики-2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Здание станции обезжелезивания (главный корпус)</w:t>
            </w:r>
          </w:p>
        </w:tc>
        <w:tc>
          <w:tcPr>
            <w:tcW w:w="2977" w:type="dxa"/>
            <w:vMerge w:val="restart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пгт. Ноглики,</w:t>
            </w:r>
          </w:p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мкр. Ноглики-2</w:t>
            </w: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2016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2016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2017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Водонапорная башня</w:t>
            </w:r>
          </w:p>
        </w:tc>
        <w:tc>
          <w:tcPr>
            <w:tcW w:w="2977" w:type="dxa"/>
            <w:vMerge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2015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2015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2015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Скважины (3 шт.)</w:t>
            </w:r>
          </w:p>
        </w:tc>
        <w:tc>
          <w:tcPr>
            <w:tcW w:w="2977" w:type="dxa"/>
            <w:vMerge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2015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2015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2016</w:t>
            </w:r>
          </w:p>
        </w:tc>
      </w:tr>
      <w:tr w:rsidR="009A0E72" w:rsidRPr="00720A00" w:rsidTr="00720A00">
        <w:trPr>
          <w:trHeight w:val="287"/>
        </w:trPr>
        <w:tc>
          <w:tcPr>
            <w:tcW w:w="9648" w:type="dxa"/>
            <w:gridSpan w:val="6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Очистные сооружения № 1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Здание бытовых и производственных помещений</w:t>
            </w:r>
          </w:p>
        </w:tc>
        <w:tc>
          <w:tcPr>
            <w:tcW w:w="2977" w:type="dxa"/>
            <w:vMerge w:val="restart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пгт. Ноглики,</w:t>
            </w:r>
          </w:p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мкр. Ноглики-2</w:t>
            </w: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Здание аэротанков</w:t>
            </w:r>
          </w:p>
        </w:tc>
        <w:tc>
          <w:tcPr>
            <w:tcW w:w="2977" w:type="dxa"/>
            <w:vMerge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Иловые площадки</w:t>
            </w:r>
          </w:p>
        </w:tc>
        <w:tc>
          <w:tcPr>
            <w:tcW w:w="2977" w:type="dxa"/>
            <w:vMerge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КНС Ноглики-2</w:t>
            </w:r>
          </w:p>
        </w:tc>
        <w:tc>
          <w:tcPr>
            <w:tcW w:w="2977" w:type="dxa"/>
            <w:vMerge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</w:tr>
      <w:tr w:rsidR="009A0E72" w:rsidRPr="00720A00" w:rsidTr="00720A00">
        <w:trPr>
          <w:trHeight w:val="287"/>
        </w:trPr>
        <w:tc>
          <w:tcPr>
            <w:tcW w:w="9648" w:type="dxa"/>
            <w:gridSpan w:val="6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Очистные сооружения № 2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Иловые площадки (3шт.)</w:t>
            </w:r>
          </w:p>
        </w:tc>
        <w:tc>
          <w:tcPr>
            <w:tcW w:w="2977" w:type="dxa"/>
            <w:vMerge w:val="restart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пгт. Ноглики,</w:t>
            </w:r>
          </w:p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район в/ч «Корда»</w:t>
            </w:r>
          </w:p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(БАМ)</w:t>
            </w: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Блок емкостей</w:t>
            </w:r>
          </w:p>
        </w:tc>
        <w:tc>
          <w:tcPr>
            <w:tcW w:w="2977" w:type="dxa"/>
            <w:vMerge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Производственный корпус</w:t>
            </w:r>
          </w:p>
        </w:tc>
        <w:tc>
          <w:tcPr>
            <w:tcW w:w="2977" w:type="dxa"/>
            <w:vMerge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Здание хлораторной</w:t>
            </w:r>
          </w:p>
        </w:tc>
        <w:tc>
          <w:tcPr>
            <w:tcW w:w="2977" w:type="dxa"/>
            <w:vMerge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-«-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КНС № 1</w:t>
            </w:r>
          </w:p>
        </w:tc>
        <w:tc>
          <w:tcPr>
            <w:tcW w:w="297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2017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2017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2018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КНС № 2 (ул. Гагарина)</w:t>
            </w:r>
          </w:p>
        </w:tc>
        <w:tc>
          <w:tcPr>
            <w:tcW w:w="297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2018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2018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2019</w:t>
            </w:r>
          </w:p>
        </w:tc>
      </w:tr>
      <w:tr w:rsidR="009A0E72" w:rsidRPr="00720A00" w:rsidTr="00720A00">
        <w:tc>
          <w:tcPr>
            <w:tcW w:w="534" w:type="dxa"/>
            <w:vAlign w:val="center"/>
          </w:tcPr>
          <w:p w:rsidR="009A0E72" w:rsidRPr="00720A00" w:rsidRDefault="009A0E72" w:rsidP="00C10BA2">
            <w:pPr>
              <w:ind w:left="28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9114" w:type="dxa"/>
            <w:gridSpan w:val="5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Социальные объекты</w:t>
            </w:r>
          </w:p>
        </w:tc>
      </w:tr>
      <w:tr w:rsidR="009A0E72" w:rsidRPr="00720A00" w:rsidTr="00720A00"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МОУ средняя общеобразовательная школа № 1 (1176 мест)</w:t>
            </w:r>
          </w:p>
        </w:tc>
        <w:tc>
          <w:tcPr>
            <w:tcW w:w="2977" w:type="dxa"/>
            <w:vAlign w:val="center"/>
          </w:tcPr>
          <w:p w:rsidR="009A0E72" w:rsidRPr="00720A00" w:rsidRDefault="009A0E72" w:rsidP="00C10BA2">
            <w:pPr>
              <w:ind w:left="-108" w:right="-108" w:hanging="3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пгт. Ноглики, ул. Советская, 16</w:t>
            </w: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проведено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проведено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2015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МОУ средняя общеобразовательная школа</w:t>
            </w:r>
          </w:p>
        </w:tc>
        <w:tc>
          <w:tcPr>
            <w:tcW w:w="2977" w:type="dxa"/>
            <w:vAlign w:val="center"/>
          </w:tcPr>
          <w:p w:rsidR="009A0E72" w:rsidRPr="00720A00" w:rsidRDefault="009A0E72" w:rsidP="00C10BA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с. Ныш</w:t>
            </w:r>
          </w:p>
          <w:p w:rsidR="009A0E72" w:rsidRPr="00720A00" w:rsidRDefault="009A0E72" w:rsidP="00C10BA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ул. Советская, 27</w:t>
            </w: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проведено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2015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2016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МДОУ № 11 «Сказка»</w:t>
            </w:r>
          </w:p>
        </w:tc>
        <w:tc>
          <w:tcPr>
            <w:tcW w:w="2977" w:type="dxa"/>
            <w:vAlign w:val="center"/>
          </w:tcPr>
          <w:p w:rsidR="009A0E72" w:rsidRPr="00720A00" w:rsidRDefault="009A0E72" w:rsidP="00C10BA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ул. Невельского, 9</w:t>
            </w: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проведено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2015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2016</w:t>
            </w:r>
          </w:p>
        </w:tc>
      </w:tr>
      <w:tr w:rsidR="009A0E72" w:rsidRPr="00720A00" w:rsidTr="00720A00">
        <w:trPr>
          <w:trHeight w:val="287"/>
        </w:trPr>
        <w:tc>
          <w:tcPr>
            <w:tcW w:w="534" w:type="dxa"/>
            <w:vAlign w:val="center"/>
          </w:tcPr>
          <w:p w:rsidR="009A0E72" w:rsidRPr="00720A00" w:rsidRDefault="009A0E72" w:rsidP="00C10BA2">
            <w:pPr>
              <w:numPr>
                <w:ilvl w:val="0"/>
                <w:numId w:val="1"/>
              </w:num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9A0E72" w:rsidRPr="00720A00" w:rsidRDefault="009A0E72" w:rsidP="007F60C4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Здание администрации муниципального образования «Городской округ Ногликский</w:t>
            </w:r>
          </w:p>
        </w:tc>
        <w:tc>
          <w:tcPr>
            <w:tcW w:w="2977" w:type="dxa"/>
            <w:vAlign w:val="center"/>
          </w:tcPr>
          <w:p w:rsidR="009A0E72" w:rsidRPr="00720A00" w:rsidRDefault="009A0E72" w:rsidP="00C10BA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ул. Советская, 15</w:t>
            </w:r>
          </w:p>
        </w:tc>
        <w:tc>
          <w:tcPr>
            <w:tcW w:w="1417" w:type="dxa"/>
            <w:vAlign w:val="center"/>
          </w:tcPr>
          <w:p w:rsidR="009A0E72" w:rsidRPr="00720A00" w:rsidRDefault="009A0E72" w:rsidP="00C10BA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проведено</w:t>
            </w:r>
          </w:p>
        </w:tc>
        <w:tc>
          <w:tcPr>
            <w:tcW w:w="1560" w:type="dxa"/>
            <w:vAlign w:val="center"/>
          </w:tcPr>
          <w:p w:rsidR="009A0E72" w:rsidRPr="00720A00" w:rsidRDefault="009A0E72" w:rsidP="00C10BA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проведено</w:t>
            </w:r>
          </w:p>
        </w:tc>
        <w:tc>
          <w:tcPr>
            <w:tcW w:w="1176" w:type="dxa"/>
            <w:vAlign w:val="center"/>
          </w:tcPr>
          <w:p w:rsidR="009A0E72" w:rsidRPr="00720A00" w:rsidRDefault="009A0E72" w:rsidP="00C10BA2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2015</w:t>
            </w:r>
          </w:p>
        </w:tc>
      </w:tr>
    </w:tbl>
    <w:p w:rsidR="009A0E72" w:rsidRDefault="009A0E72" w:rsidP="00EF4269"/>
    <w:p w:rsidR="009A0E72" w:rsidRDefault="009A0E72" w:rsidP="00EF4269"/>
    <w:p w:rsidR="009A0E72" w:rsidRDefault="009A0E72" w:rsidP="00EF4269"/>
    <w:p w:rsidR="009A0E72" w:rsidRDefault="009A0E72" w:rsidP="00EF4269"/>
    <w:p w:rsidR="009A0E72" w:rsidRDefault="009A0E72" w:rsidP="00EF4269"/>
    <w:p w:rsidR="009A0E72" w:rsidRDefault="009A0E72" w:rsidP="00EF4269"/>
    <w:p w:rsidR="009A0E72" w:rsidRDefault="009A0E72" w:rsidP="00EF4269"/>
    <w:p w:rsidR="009A0E72" w:rsidRDefault="009A0E72" w:rsidP="00EF4269"/>
    <w:p w:rsidR="009A0E72" w:rsidRDefault="009A0E72" w:rsidP="00EF4269"/>
    <w:p w:rsidR="009A0E72" w:rsidRDefault="009A0E72" w:rsidP="00CC2FA3"/>
    <w:sectPr w:rsidR="009A0E72" w:rsidSect="000F1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37654"/>
    <w:multiLevelType w:val="hybridMultilevel"/>
    <w:tmpl w:val="2F321E48"/>
    <w:lvl w:ilvl="0" w:tplc="F2BCA982">
      <w:start w:val="1"/>
      <w:numFmt w:val="decimal"/>
      <w:lvlText w:val="%1."/>
      <w:lvlJc w:val="center"/>
      <w:pPr>
        <w:tabs>
          <w:tab w:val="num" w:pos="0"/>
        </w:tabs>
        <w:ind w:firstLine="2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F6C"/>
    <w:rsid w:val="00005F9F"/>
    <w:rsid w:val="00053E47"/>
    <w:rsid w:val="00092F25"/>
    <w:rsid w:val="000F11DF"/>
    <w:rsid w:val="0018299F"/>
    <w:rsid w:val="001B2F9F"/>
    <w:rsid w:val="00244943"/>
    <w:rsid w:val="002A4127"/>
    <w:rsid w:val="002D18F0"/>
    <w:rsid w:val="002E3605"/>
    <w:rsid w:val="002F073D"/>
    <w:rsid w:val="00365BB4"/>
    <w:rsid w:val="003A3991"/>
    <w:rsid w:val="003C0A63"/>
    <w:rsid w:val="003C4E28"/>
    <w:rsid w:val="0042465E"/>
    <w:rsid w:val="004318AD"/>
    <w:rsid w:val="00445992"/>
    <w:rsid w:val="004A4814"/>
    <w:rsid w:val="00555D6C"/>
    <w:rsid w:val="00566019"/>
    <w:rsid w:val="006113EA"/>
    <w:rsid w:val="006A0AE0"/>
    <w:rsid w:val="006C5918"/>
    <w:rsid w:val="00720A00"/>
    <w:rsid w:val="00763C62"/>
    <w:rsid w:val="00797B82"/>
    <w:rsid w:val="007C36E6"/>
    <w:rsid w:val="007F60C4"/>
    <w:rsid w:val="00844075"/>
    <w:rsid w:val="00870180"/>
    <w:rsid w:val="008B627C"/>
    <w:rsid w:val="008D7593"/>
    <w:rsid w:val="008F129C"/>
    <w:rsid w:val="009117B5"/>
    <w:rsid w:val="00952CB8"/>
    <w:rsid w:val="009A0E72"/>
    <w:rsid w:val="009E7010"/>
    <w:rsid w:val="00A025E1"/>
    <w:rsid w:val="00A25FA1"/>
    <w:rsid w:val="00A42ED9"/>
    <w:rsid w:val="00A765A8"/>
    <w:rsid w:val="00A933C5"/>
    <w:rsid w:val="00A935C6"/>
    <w:rsid w:val="00B03923"/>
    <w:rsid w:val="00B1624C"/>
    <w:rsid w:val="00B21E03"/>
    <w:rsid w:val="00BD201B"/>
    <w:rsid w:val="00BF2DE8"/>
    <w:rsid w:val="00C01DC2"/>
    <w:rsid w:val="00C06F6C"/>
    <w:rsid w:val="00C10BA2"/>
    <w:rsid w:val="00C57BA3"/>
    <w:rsid w:val="00C70F12"/>
    <w:rsid w:val="00CB65A7"/>
    <w:rsid w:val="00CC2FA3"/>
    <w:rsid w:val="00CE2F91"/>
    <w:rsid w:val="00D203E8"/>
    <w:rsid w:val="00D30032"/>
    <w:rsid w:val="00DF4F27"/>
    <w:rsid w:val="00DF5D3A"/>
    <w:rsid w:val="00EF4269"/>
    <w:rsid w:val="00F3290E"/>
    <w:rsid w:val="00F57715"/>
    <w:rsid w:val="00FD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F6C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06F6C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table" w:styleId="TableGrid">
    <w:name w:val="Table Grid"/>
    <w:basedOn w:val="TableNormal"/>
    <w:uiPriority w:val="99"/>
    <w:rsid w:val="00EF426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933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33C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977ACD30E7C30A82D962A9E04769640977DC13B69F4144EC843065666C8D570A0AEEFC6F74D42CqCD1B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977ACD30E7C30A82D962A9E04769640977DC1FBF9D4144EC843065666C8D570A0AEEFC6F74D62EqCD3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3977ACD30E7C30A82D962A9E04769640977DC1FBF9D4144EC843065666C8D570A0AEEFC6F74D529qCD7B" TargetMode="External"/><Relationship Id="rId11" Type="http://schemas.openxmlformats.org/officeDocument/2006/relationships/image" Target="media/image3.wmf"/><Relationship Id="rId5" Type="http://schemas.openxmlformats.org/officeDocument/2006/relationships/hyperlink" Target="consultantplus://offline/ref=13977ACD30E7C30A82D962A9E04769640977DC1FBF9D4144EC84306566q6DCB" TargetMode="Externa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10</Pages>
  <Words>2920</Words>
  <Characters>16650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N 3</dc:title>
  <dc:subject/>
  <dc:creator>pyatakova</dc:creator>
  <cp:keywords/>
  <dc:description/>
  <cp:lastModifiedBy>Дюндина</cp:lastModifiedBy>
  <cp:revision>5</cp:revision>
  <cp:lastPrinted>2014-06-26T00:58:00Z</cp:lastPrinted>
  <dcterms:created xsi:type="dcterms:W3CDTF">2014-08-01T01:44:00Z</dcterms:created>
  <dcterms:modified xsi:type="dcterms:W3CDTF">2014-08-05T01:49:00Z</dcterms:modified>
</cp:coreProperties>
</file>