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92B" w:rsidRPr="00BD692B" w:rsidRDefault="00BD692B" w:rsidP="00BD692B">
      <w:pPr>
        <w:spacing w:after="0" w:line="240" w:lineRule="auto"/>
        <w:ind w:left="5387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BD692B" w:rsidRPr="00BD692B" w:rsidRDefault="00BD692B" w:rsidP="00BD692B">
      <w:pPr>
        <w:spacing w:after="0" w:line="240" w:lineRule="auto"/>
        <w:ind w:left="5387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</w:t>
      </w:r>
      <w:r w:rsidR="005A0A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мэра</w:t>
      </w:r>
    </w:p>
    <w:p w:rsidR="00BD692B" w:rsidRPr="00BD692B" w:rsidRDefault="00BD692B" w:rsidP="00BD692B">
      <w:pPr>
        <w:spacing w:after="0" w:line="240" w:lineRule="auto"/>
        <w:ind w:left="5387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11 февраля 2020 года № 22</w:t>
      </w:r>
      <w:bookmarkStart w:id="0" w:name="_GoBack"/>
      <w:bookmarkEnd w:id="0"/>
    </w:p>
    <w:p w:rsidR="00BD692B" w:rsidRPr="00BD692B" w:rsidRDefault="00BD692B" w:rsidP="00BD69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</w:p>
    <w:p w:rsidR="00BD692B" w:rsidRPr="00BD692B" w:rsidRDefault="00BD692B" w:rsidP="00BD69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УСЛУГ ОРГАНОВ </w:t>
      </w:r>
      <w:r w:rsidRPr="00BD6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МЕСТНОГО САМОУПРАВЛЕНИЯ МУНИЦИПАЛЬНОГО ОБРАЗОВАНИЯ </w:t>
      </w:r>
      <w:r w:rsidRPr="00BD6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«ГОРОДСКОЙ ОКРУГ НОГЛИКСКИЙ» И ГОСУДАРСТВЕННЫХ УСЛУГ, ПРЕДОСТАВЛЯЕМЫХ ОРГАНАМИ</w:t>
      </w:r>
    </w:p>
    <w:p w:rsidR="00BD692B" w:rsidRPr="00BD692B" w:rsidRDefault="00BD692B" w:rsidP="00BD69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МЕСТНОГО САМОУПРАВЛЕНИЯ ПРИ ОСУЩЕСТВЛЕНИИ ОТДЕЛЬНЫХ ГОСУДАРСТВЕННЫХ ПОЛНОМОЧИЙ, </w:t>
      </w:r>
      <w:r w:rsidRPr="00BD6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ПЕРЕДАННЫХ ФЕДЕРАЛЬНЫМИ ЗАКОНАМИ И ЗАКОНАМИ </w:t>
      </w:r>
      <w:r w:rsidRPr="00BD6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САХАЛИНСКОЙ ОБЛАСТИ</w:t>
      </w:r>
    </w:p>
    <w:p w:rsidR="00BD692B" w:rsidRPr="00BD692B" w:rsidRDefault="00BD692B" w:rsidP="00BD69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6D3875" w:rsidP="006D387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42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D692B"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 и строительство</w:t>
      </w:r>
    </w:p>
    <w:p w:rsidR="00BD692B" w:rsidRPr="00BD692B" w:rsidRDefault="00BD692B" w:rsidP="00BD69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Выдача разрешений на строительство.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Выдача разрешений на ввод объектов в эксплуатацию при осуществлении строительства, реконструкции.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Выдача разрешения на установку и эксплуатацию рекламной конструкции, аннулирование таких разрешений.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Присвоение адресов объектам адресации, аннулирование адресов.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Предоставление разрешения на условно разрешенный вид использования земельного участка или объекта капитального строительства.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Предоставление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Выдача градостроительных планов земельных участков.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Выдача разрешений на проведение земляных работ.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1.9. Предоставление решения о согласовании архитектурно-градостроительного облика объекта.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1.10. Предоставление сведений, содержащихся в интегрированной автоматизированной информационной системе обеспечения градостроительной деятельности.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1.11. Принятие решения о подготовке документации по планировке территории на основании заявлений физических и юридических лиц.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1.12. Подготовка и утверждение документации по планировке территории на основании заявлений физических и юридических лиц.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1.13. 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1.14. 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(недопустимости) размещения </w:t>
      </w: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объекта индивидуального жилищного строительства или садового дома на земельном участке.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1.15. 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  <w:bookmarkStart w:id="2" w:name="Par53"/>
      <w:bookmarkEnd w:id="2"/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1.16. Выдача разрешений на пересадку, обрезку, снос зеленых насаждений.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Земельные отношения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Утверждение схемы расположения земельного участка или земельных участков на кадастровом плане территории.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на торгах земельных участков, находящихся в муниципальной собственности, и государственная собственность на которые не разграничена, в собственность или аренду.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Предоставление без проведения торгов земельных участков, находящихся в муниципальной собственности, и государственная собственность на которые не разграничена, в собственность, аренду, постоянное (бессрочное) пользование, безвозмездное пользование.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Предварительное согласование предоставления земельного участка.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Предоставление земельных участков бесплатно в собственность членам садоводческих, огороднических и дачных некоммерческих объединений.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Предоставление земельных участков бесплатно в собственность граждан, имеющих трех и более детей.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Предоставление земельных участков бесплатно в собственность отдельным категориям граждан и (или) некоммерческим организациям.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Предоставление земельного участка, на котором расположены здание, сооружение.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Заключение соглашения об установлении сервитута в отношении земельных участков, находящихся в муниципальной собственности, и государственная собственность на которые не разграничена.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Заключение соглашения о перераспределении земель и (или) земельных участков, находящихся в муниципальной собственности, и государственная собственность на которые не разграничена, и земельных участков, находящихся в частной собственности.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Выдача разрешения на использование земель или земельного участка.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Выдача разрешения на размещение объекта.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Предоставление гражданам в безвозмездное пользование земельных участков, находящихся в муниципальной собственности и государственная собственность на которые не разграничена (в части приема заявления).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Установление публичного сервитута в отдельных целях.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2.15. Прием декларации об использовании земельного участка, предоставленного гражданину (гражданам) Российской Федерации в безвозмездное пользование.</w:t>
      </w:r>
    </w:p>
    <w:p w:rsidR="00BD692B" w:rsidRPr="00BD692B" w:rsidRDefault="00BD692B" w:rsidP="00BD69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68"/>
      <w:bookmarkEnd w:id="3"/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3. Автотранспорт и дороги</w:t>
      </w:r>
    </w:p>
    <w:p w:rsidR="00BD692B" w:rsidRPr="00BD692B" w:rsidRDefault="00BD692B" w:rsidP="00BD69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городского округа и не проходят по автомобильным дорогам федерального, регионального или межмуниципального значения, участкам таких автомобильных дорог.</w:t>
      </w:r>
      <w:bookmarkStart w:id="4" w:name="Par73"/>
      <w:bookmarkEnd w:id="4"/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Образование</w:t>
      </w:r>
    </w:p>
    <w:p w:rsidR="00BD692B" w:rsidRPr="00BD692B" w:rsidRDefault="00BD692B" w:rsidP="00BD69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Постановка на учет для зачисления детей в образовательные организации, реализующие образовательную программу дошкольного образования.</w:t>
      </w:r>
    </w:p>
    <w:p w:rsidR="00BD692B" w:rsidRPr="00BD692B" w:rsidRDefault="00BD692B" w:rsidP="00BD69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78"/>
      <w:bookmarkEnd w:id="5"/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5. Культура</w:t>
      </w:r>
    </w:p>
    <w:p w:rsidR="00BD692B" w:rsidRPr="00BD692B" w:rsidRDefault="00BD692B" w:rsidP="00BD69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Предоставление информации о времени и месте культурно-массовых и выставочных мероприятий, организованных муниципальными учреждениями культуры.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Предоставление информации о творческих объединениях, кружках, действующих в учреждениях культуры, расположенных на территории муниципального образования.</w:t>
      </w:r>
      <w:bookmarkStart w:id="6" w:name="Par89"/>
      <w:bookmarkEnd w:id="6"/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Охрана окружающей среды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Регистрация заявлений о проведении общественной экологической экспертизы.</w:t>
      </w:r>
    </w:p>
    <w:p w:rsidR="00BD692B" w:rsidRPr="00BD692B" w:rsidRDefault="00BD692B" w:rsidP="00BD69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r93"/>
      <w:bookmarkEnd w:id="7"/>
    </w:p>
    <w:p w:rsidR="00BD692B" w:rsidRPr="00BD692B" w:rsidRDefault="00BD692B" w:rsidP="00BD69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7. Опека и попечительство</w:t>
      </w:r>
    </w:p>
    <w:p w:rsidR="00BD692B" w:rsidRPr="00BD692B" w:rsidRDefault="00BD692B" w:rsidP="00BD69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7.1. Установление опеки или попечительства, назначение опекунов, попечителей несовершеннолетним лицам.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Выдача гражданину, выразившему желание стать опекуном, попечителем несовершеннолетнего гражданина, заключения о возможности или о невозможности гражданина быть опекуном, попечителем.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7.3. Выдача гражданину, выразившему желание стать усыновителем, заключения о возможности или о невозможности гражданина быть усыновителем.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7.4. Выплата денежных средств на содержание ребенка, находящегося под опекой (попечительством), в том числе в приемной семье.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7.5. 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семьи совершеннолетних граждан, постоянно проживающих на территории Сахалинской области.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7.6. Выдача предварительного разрешения родителям (иным законным представителям), управляющим имуществом несовершеннолетних, на расходование доходов несовершеннолетнего, в том числе доходов, причитающихся несовершеннолетнему от управления его имуществом, за исключением доходов, которыми несовершеннолетний вправе распоряжаться самостоятельно.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7.7. Выдача разрешений на совершение сделок с имуществом несовершеннолетнего подопечного.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7.8. Установление и прекращение опеки, попечительства и патронажа над определенной категорией совершеннолетних граждан.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7.9. Заключение договоров доверительного управления имуществом несовершеннолетних подопечных.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7.10. Выдача разрешения на изменение фамилии и имени несовершеннолетним.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7.11. Включение в список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7.12. Установление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собственниками, которых они являются.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7.13. Выдача разрешения на вступление в брак лицам, достигшим возраста шестнадцати лет.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7.14. Выдача гражданину, выразившему желание стать опекуном, попечителем совершеннолетнего недееспособного или не полностью дееспособного гражданина, заключения о возможности или о невозможности гражданина быть опекуном, попечителем.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7.15. Выдача разрешений на совершение сделок с имуществом совершеннолетнего подопечного.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7.16. Заключение договоров доверительного управления имуществом совершеннолетних подопечных.</w:t>
      </w:r>
    </w:p>
    <w:p w:rsidR="00BD692B" w:rsidRPr="00BD692B" w:rsidRDefault="00BD692B" w:rsidP="00BD69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ar106"/>
      <w:bookmarkEnd w:id="8"/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8. Торговля, малый и средний бизнес</w:t>
      </w:r>
    </w:p>
    <w:p w:rsidR="00BD692B" w:rsidRPr="00BD692B" w:rsidRDefault="00BD692B" w:rsidP="00BD69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Выдача разрешения на право организации розничного рынка.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8.2. Выдача разрешений организацию ярмарок.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8.3. Выдача разрешения на участие в ярмарке.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8.4. Выдача разрешения юридическим лицам и индивидуальным предпринимателям на оказание услуг торговли, общественного питания, бытового обслуживания в установленных местах.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8.5. Предоставление субсидий по возмещению затрат на уплату процентов по кредитам, полученным в российских кредитных организациях.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8.6. Предоставление 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8.7. Предоставление субсидии на возмещение затрат на открытие собственного дела начинающим субъектам малого предпринимательства.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8.8. Предоставление субсидии на возмещение части затрат, связанных с приобретением оборудования.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8.9. Предоставление 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8.10. Предоставление субсидии на возмещение затрат на осуществление деятельности в сфере гостиничного бизнеса.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8.11. Предоставлении 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Федерации.</w:t>
      </w:r>
    </w:p>
    <w:p w:rsidR="00BD692B" w:rsidRPr="00BD692B" w:rsidRDefault="00BD692B" w:rsidP="00BD69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ar116"/>
      <w:bookmarkEnd w:id="9"/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9. Жилищно-коммунальное хозяйство</w:t>
      </w:r>
    </w:p>
    <w:p w:rsidR="00BD692B" w:rsidRPr="00BD692B" w:rsidRDefault="00BD692B" w:rsidP="00BD69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9.1. Рассмотрение и согласование переустройства и (или) перепланировки помещения в многоквартирном доме.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9.2. Предоставление информации о порядке предоставления жилищно-коммунальных услуг населению.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9.3. Перевод жилого помещения в нежилое или нежилого помещения в жилое помещение.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9.4. 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9.5. Признание садового дома жилым домом и жилого дома садовым домом.</w:t>
      </w:r>
    </w:p>
    <w:p w:rsidR="00BD692B" w:rsidRPr="00BD692B" w:rsidRDefault="00BD692B" w:rsidP="00BD69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ar132"/>
      <w:bookmarkEnd w:id="10"/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10. Жилищно-имущественные отношения</w:t>
      </w:r>
    </w:p>
    <w:p w:rsidR="00BD692B" w:rsidRPr="00BD692B" w:rsidRDefault="00BD692B" w:rsidP="00BD69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10.1. Прием заявлений на предоставление муниципального имущества в аренду.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10.2. Передача жилых помещений муниципального жилищного фонда в собственность граждан (приватизация).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10.3. Выдача справки о неиспользовании (использовании) гражданами права приватизации муниципальных жилых помещений.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10.4. 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10.5. Выдача выписки из реестра муниципального имущества.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10.6. Прием заявлений, документов, а также постановка граждан на учет в качестве нуждающихся в жилых помещениях.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10.7. Признание граждан малоимущими в целях предоставления им по договору социального найма жилых помещений муниципального жилищного фонда.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10.8. 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10.9. Предоставление жилых помещений по договорам социального найма гражданам, состоящим на учете в качестве нуждающихся в жилых помещениях.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10.10. Предоставление информации об очередности предоставления жилых помещений на условиях социального найма.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10.11. Предоставление выписки из </w:t>
      </w:r>
      <w:proofErr w:type="spellStart"/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учета личных подсобных хозяйств.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10.12. Предоставление жилых помещений муниципального жилищного фонда коммерческого использования на условиях договора найма жилых помещений.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10.13. Предоставление благоустроенного жилого помещения по договору найма специализированного жилого помещения детям-сиротам и детям, оставшимся без попечения родителей, лицам из числа детей-сирот и детей, оставшихся без попечения родителей.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10.14. 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местностей.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10.15. Прием заявлений и документов для формирования списков молодых семей, имеющих право на государственную поддержку на приобретение (строительство) жилья.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10.16. Выдача разрешений на вселение членов семьи нанимателя и иных граждан в муниципальные жилые помещения, в муниципальные жилые помещения специализированного жилищного фонда.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10.17. Оформление документов по обмену жилыми помещениями.</w:t>
      </w:r>
      <w:bookmarkStart w:id="11" w:name="Par168"/>
      <w:bookmarkEnd w:id="11"/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11. Финансовые отношения</w:t>
      </w:r>
    </w:p>
    <w:p w:rsidR="00BD692B" w:rsidRPr="00BD692B" w:rsidRDefault="00BD692B" w:rsidP="00BD69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Par175"/>
      <w:bookmarkEnd w:id="12"/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11.1. Установление и выплата пенсии за выслугу лет лицам, замещавших муниципальные должности и должности муниципальной службы в </w:t>
      </w: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финансовом управлении муниципального образования «Городской округ Ногликский».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11.2. Установление и выплата пенсии за выслугу лет лицам, замещавшим муниципальные должности и должности муниципальной службы в комитете по управлению муниципальным имуществом муниципального образования «Городской округ Ногликский».</w:t>
      </w:r>
    </w:p>
    <w:p w:rsid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11.3. Установление и выплата пенсии за выслугу лет лицам, замещавшим муниципальные должности и должности муниципальной службы в администрации муниципального образования «Гор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одской округ Ногликский».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11.4. Установление и выплата пенсии за выслугу лет лицам, замещавшим муниципальные должности и должности муниципальной службы в департаменте социальной политики администрации муниципального образования «Городской округ Ногликский.</w:t>
      </w:r>
    </w:p>
    <w:p w:rsidR="00BD692B" w:rsidRPr="00BD692B" w:rsidRDefault="00BD692B" w:rsidP="00BD69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12. Иные муниципальные услуги</w:t>
      </w:r>
    </w:p>
    <w:p w:rsidR="00BD692B" w:rsidRPr="00BD692B" w:rsidRDefault="00BD692B" w:rsidP="00BD69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12.1. Установление тарифов на услуги, предоставляемые муниципальными предприятиями жилищно-коммунального хозяйства, и работы, выполняемые муниципальными предприятиями жилищно-коммунального хозяйства.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12.2. Установление тарифов на помывочные услуги в банях и душевых, предоставляемые муниципальными предприятиями.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12.3. Оказание гражданам бесплатной юридической помощи.</w:t>
      </w:r>
    </w:p>
    <w:p w:rsidR="00BD692B" w:rsidRPr="00BD692B" w:rsidRDefault="00BD692B" w:rsidP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2B">
        <w:rPr>
          <w:rFonts w:ascii="Times New Roman" w:eastAsia="Times New Roman" w:hAnsi="Times New Roman" w:cs="Times New Roman"/>
          <w:sz w:val="28"/>
          <w:szCs w:val="28"/>
          <w:lang w:eastAsia="ru-RU"/>
        </w:rPr>
        <w:t>12.4. 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населенными пунктами, а также посадку (взлет) на расположенные в границах населенных пунктов площадки, сведения о которых не опубликованы в документах аэронавигационной информации.</w:t>
      </w:r>
    </w:p>
    <w:p w:rsidR="006D3875" w:rsidRPr="00BD692B" w:rsidRDefault="00BD692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692B">
        <w:rPr>
          <w:rFonts w:ascii="Times New Roman" w:eastAsia="Times New Roman" w:hAnsi="Times New Roman" w:cs="Times New Roman"/>
          <w:sz w:val="28"/>
          <w:szCs w:val="28"/>
        </w:rPr>
        <w:t>12.5. Компенсация части родительской платы за присмотр и уход за детьми в муниципальных образовательных организациях, реализующих образовательную программу дошкольного образования.</w:t>
      </w:r>
    </w:p>
    <w:sectPr w:rsidR="006D3875" w:rsidRPr="00BD692B" w:rsidSect="006D3875">
      <w:headerReference w:type="default" r:id="rId7"/>
      <w:pgSz w:w="11907" w:h="16839" w:code="9"/>
      <w:pgMar w:top="709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08A" w:rsidRDefault="00B2608A" w:rsidP="006D3875">
      <w:pPr>
        <w:spacing w:after="0" w:line="240" w:lineRule="auto"/>
      </w:pPr>
      <w:r>
        <w:separator/>
      </w:r>
    </w:p>
  </w:endnote>
  <w:endnote w:type="continuationSeparator" w:id="0">
    <w:p w:rsidR="00B2608A" w:rsidRDefault="00B2608A" w:rsidP="006D3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08A" w:rsidRDefault="00B2608A" w:rsidP="006D3875">
      <w:pPr>
        <w:spacing w:after="0" w:line="240" w:lineRule="auto"/>
      </w:pPr>
      <w:r>
        <w:separator/>
      </w:r>
    </w:p>
  </w:footnote>
  <w:footnote w:type="continuationSeparator" w:id="0">
    <w:p w:rsidR="00B2608A" w:rsidRDefault="00B2608A" w:rsidP="006D3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7024482"/>
      <w:docPartObj>
        <w:docPartGallery w:val="Page Numbers (Top of Page)"/>
        <w:docPartUnique/>
      </w:docPartObj>
    </w:sdtPr>
    <w:sdtEndPr/>
    <w:sdtContent>
      <w:p w:rsidR="006D3875" w:rsidRDefault="006D387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ACD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4D0682"/>
    <w:multiLevelType w:val="hybridMultilevel"/>
    <w:tmpl w:val="CA38579E"/>
    <w:lvl w:ilvl="0" w:tplc="D3E44D1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7EC"/>
    <w:rsid w:val="00167B25"/>
    <w:rsid w:val="001E27AF"/>
    <w:rsid w:val="005A0ACD"/>
    <w:rsid w:val="005B4E3B"/>
    <w:rsid w:val="006D3875"/>
    <w:rsid w:val="008E27EC"/>
    <w:rsid w:val="00B2608A"/>
    <w:rsid w:val="00BD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B7701AD-0357-4F94-BC93-EFFD617FA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9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692B"/>
  </w:style>
  <w:style w:type="paragraph" w:styleId="a5">
    <w:name w:val="footer"/>
    <w:basedOn w:val="a"/>
    <w:link w:val="a6"/>
    <w:uiPriority w:val="99"/>
    <w:unhideWhenUsed/>
    <w:rsid w:val="006D3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3875"/>
  </w:style>
  <w:style w:type="paragraph" w:styleId="a7">
    <w:name w:val="Balloon Text"/>
    <w:basedOn w:val="a"/>
    <w:link w:val="a8"/>
    <w:uiPriority w:val="99"/>
    <w:semiHidden/>
    <w:unhideWhenUsed/>
    <w:rsid w:val="005A0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0A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2183</Words>
  <Characters>12448</Characters>
  <Application>Microsoft Office Word</Application>
  <DocSecurity>0</DocSecurity>
  <Lines>103</Lines>
  <Paragraphs>29</Paragraphs>
  <ScaleCrop>false</ScaleCrop>
  <Company/>
  <LinksUpToDate>false</LinksUpToDate>
  <CharactersWithSpaces>14602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5</cp:revision>
  <cp:lastPrinted>2020-02-13T03:38:00Z</cp:lastPrinted>
  <dcterms:created xsi:type="dcterms:W3CDTF">2020-02-13T03:06:00Z</dcterms:created>
  <dcterms:modified xsi:type="dcterms:W3CDTF">2020-02-13T03:38:00Z</dcterms:modified>
</cp:coreProperties>
</file>