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F5D" w:rsidRPr="00ED5EA3" w:rsidRDefault="00FF1F5D" w:rsidP="00E8673C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E8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7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 w:rsidR="00AF6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</w:t>
      </w:r>
      <w:r w:rsidR="00AF62B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27 мая 2019 года № 374</w:t>
      </w:r>
    </w:p>
    <w:p w:rsidR="00FF1F5D" w:rsidRPr="00ED5EA3" w:rsidRDefault="00FF1F5D" w:rsidP="00E8673C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F5D" w:rsidRPr="00ED5EA3" w:rsidRDefault="00FF1F5D" w:rsidP="00E86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ПАСПОРТ </w:t>
      </w:r>
      <w:r w:rsidR="00D4656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ПОД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</w:p>
    <w:p w:rsidR="00FF1F5D" w:rsidRPr="00ED5EA3" w:rsidRDefault="00FF1F5D" w:rsidP="00E8673C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E8673C" w:rsidRPr="00E8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ПОВЫШЕНИЕ СЕЙСМОУСТОЙЧИВОСТИ ЖИЛЫХ ДОМОВ, ОСНОВНЫХ ОБЪЕКТОВ И СИСТЕМ ЖИЗНЕОБЕСПЕЧЕНИЯ</w:t>
      </w:r>
      <w:r w:rsidR="00E8673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F1F5D" w:rsidRPr="00ED5EA3" w:rsidRDefault="00FF1F5D" w:rsidP="00E86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2105"/>
        <w:gridCol w:w="2259"/>
        <w:gridCol w:w="2348"/>
      </w:tblGrid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 для разработки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4656D" w:rsidRPr="00F5405A" w:rsidRDefault="00D4656D" w:rsidP="00D4656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06.10.2003 № </w:t>
            </w:r>
            <w:r w:rsidR="00AF62BF">
              <w:rPr>
                <w:rFonts w:ascii="Times New Roman" w:hAnsi="Times New Roman" w:cs="Times New Roman"/>
                <w:sz w:val="28"/>
                <w:szCs w:val="28"/>
              </w:rPr>
              <w:t>131-ФЗ «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</w:t>
            </w:r>
            <w:r w:rsidR="00AF62BF">
              <w:rPr>
                <w:rFonts w:ascii="Times New Roman" w:hAnsi="Times New Roman" w:cs="Times New Roman"/>
                <w:sz w:val="28"/>
                <w:szCs w:val="28"/>
              </w:rPr>
              <w:t>равления в Российской Федерации»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4656D" w:rsidRPr="00F5405A" w:rsidRDefault="00D4656D" w:rsidP="00D4656D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344;</w:t>
            </w:r>
          </w:p>
          <w:p w:rsidR="00C95D67" w:rsidRPr="00ED5EA3" w:rsidRDefault="00D4656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</w:t>
            </w:r>
            <w:r w:rsidR="00680D59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(в редакции от 28.08.2018 №</w:t>
            </w:r>
            <w:r w:rsidR="00855E9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73-р)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Заказчик 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Ответственный исполнитель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087B71" w:rsidRDefault="00C1075D" w:rsidP="00087B7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ED5EA3">
              <w:rPr>
                <w:sz w:val="28"/>
                <w:szCs w:val="28"/>
              </w:rPr>
              <w:t>Обеспечение жителей муниципального образования «Городской</w:t>
            </w:r>
            <w:r w:rsidR="00087B71">
              <w:rPr>
                <w:sz w:val="28"/>
                <w:szCs w:val="28"/>
              </w:rPr>
              <w:t xml:space="preserve"> округ Ногликский» объектами повышенной </w:t>
            </w:r>
            <w:proofErr w:type="spellStart"/>
            <w:r w:rsidR="00087B71">
              <w:rPr>
                <w:sz w:val="28"/>
                <w:szCs w:val="28"/>
              </w:rPr>
              <w:t>сейсмоустойчивости</w:t>
            </w:r>
            <w:proofErr w:type="spellEnd"/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087B71" w:rsidRDefault="00C95D67" w:rsidP="00087B7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outlineLvl w:val="1"/>
              <w:rPr>
                <w:sz w:val="28"/>
                <w:szCs w:val="28"/>
              </w:rPr>
            </w:pPr>
            <w:r w:rsidRPr="000E10BD">
              <w:rPr>
                <w:color w:val="000000"/>
                <w:sz w:val="28"/>
                <w:szCs w:val="28"/>
              </w:rPr>
              <w:t> </w:t>
            </w:r>
            <w:r w:rsidR="00C1075D" w:rsidRPr="000E10BD">
              <w:rPr>
                <w:sz w:val="28"/>
                <w:szCs w:val="28"/>
              </w:rPr>
              <w:t>Строительство новых сейсмостойких объектов взамен тех объектов, сейсмоусиление которых нецелесообразно</w:t>
            </w:r>
          </w:p>
        </w:tc>
      </w:tr>
      <w:tr w:rsidR="00D4656D" w:rsidRPr="00ED5EA3" w:rsidTr="00D4656D">
        <w:tc>
          <w:tcPr>
            <w:tcW w:w="0" w:type="auto"/>
            <w:vMerge w:val="restart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75 137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18 573,1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6 790,8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8 559,9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16 766,5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11 723,3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0E10BD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11 723,3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федерального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10 328,7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10 328,7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21 085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1 085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10 000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43 723,3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7 159,4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6 790,8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8 559,9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16 766,5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1 723,3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vMerge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ED5EA3" w:rsidRDefault="00C12803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1 723,3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ED5EA3" w:rsidRDefault="00D239D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показатели (индикаторы)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880198" w:rsidRDefault="00880198" w:rsidP="00880198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 (за весь период реализации программы);</w:t>
            </w:r>
          </w:p>
          <w:p w:rsidR="00C95D67" w:rsidRPr="00880198" w:rsidRDefault="00880198" w:rsidP="00880198">
            <w:pPr>
              <w:pStyle w:val="a3"/>
              <w:numPr>
                <w:ilvl w:val="0"/>
                <w:numId w:val="4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880198">
              <w:rPr>
                <w:sz w:val="28"/>
                <w:szCs w:val="28"/>
              </w:rPr>
              <w:t>Количество объектов, завершенных ст</w:t>
            </w:r>
            <w:r w:rsidR="00AF62BF">
              <w:rPr>
                <w:sz w:val="28"/>
                <w:szCs w:val="28"/>
              </w:rPr>
              <w:t>роительством (реконструкцией) (</w:t>
            </w:r>
            <w:r w:rsidRPr="00880198">
              <w:rPr>
                <w:sz w:val="28"/>
                <w:szCs w:val="28"/>
              </w:rPr>
              <w:t>за весь период реализации программы)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ED5EA3" w:rsidRDefault="00C95D67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Реализация программы будет осуществляться в один этап:2015 - 2025 годы</w:t>
            </w:r>
          </w:p>
        </w:tc>
      </w:tr>
      <w:tr w:rsidR="00D4656D" w:rsidRPr="00ED5EA3" w:rsidTr="00D4656D">
        <w:tc>
          <w:tcPr>
            <w:tcW w:w="0" w:type="auto"/>
            <w:shd w:val="clear" w:color="auto" w:fill="auto"/>
            <w:hideMark/>
          </w:tcPr>
          <w:p w:rsidR="00D03D46" w:rsidRPr="00ED5EA3" w:rsidRDefault="00D03D46" w:rsidP="00D4656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Ожидаемые результаты реализации </w:t>
            </w:r>
            <w:r w:rsidR="00D4656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="00D4656D" w:rsidRPr="00ED5EA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880198" w:rsidRPr="00F5405A" w:rsidRDefault="00880198" w:rsidP="00880198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проведенных научно-исследовательских и опытно-конструкторских работ  – не менее 3 работ за весь период реализации программы;</w:t>
            </w:r>
          </w:p>
          <w:p w:rsidR="00D03D46" w:rsidRPr="00880198" w:rsidRDefault="00880198" w:rsidP="00880198">
            <w:pPr>
              <w:pStyle w:val="a3"/>
              <w:numPr>
                <w:ilvl w:val="0"/>
                <w:numId w:val="5"/>
              </w:numPr>
              <w:tabs>
                <w:tab w:val="left" w:pos="541"/>
              </w:tabs>
              <w:autoSpaceDE w:val="0"/>
              <w:autoSpaceDN w:val="0"/>
              <w:adjustRightInd w:val="0"/>
              <w:ind w:left="0" w:firstLine="0"/>
              <w:rPr>
                <w:sz w:val="28"/>
                <w:szCs w:val="28"/>
              </w:rPr>
            </w:pPr>
            <w:r w:rsidRPr="00F5405A">
              <w:rPr>
                <w:sz w:val="28"/>
                <w:szCs w:val="28"/>
              </w:rPr>
              <w:t>Количество объектов, завершенных строительством (реконструкцией) (в год) – не менее 2 здания за весь период реализации программы</w:t>
            </w:r>
          </w:p>
        </w:tc>
      </w:tr>
    </w:tbl>
    <w:p w:rsidR="00990146" w:rsidRPr="00ED5EA3" w:rsidRDefault="00990146" w:rsidP="00E8673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990146" w:rsidRPr="00ED5EA3" w:rsidSect="00AF62BF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DE7596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67"/>
    <w:rsid w:val="000533B3"/>
    <w:rsid w:val="00087B71"/>
    <w:rsid w:val="000C6A10"/>
    <w:rsid w:val="000E10BD"/>
    <w:rsid w:val="000F71EA"/>
    <w:rsid w:val="001B5F5E"/>
    <w:rsid w:val="001C42E5"/>
    <w:rsid w:val="00386A2B"/>
    <w:rsid w:val="003C0161"/>
    <w:rsid w:val="003F0419"/>
    <w:rsid w:val="0055266E"/>
    <w:rsid w:val="00627671"/>
    <w:rsid w:val="00680D59"/>
    <w:rsid w:val="006E7A58"/>
    <w:rsid w:val="0076710D"/>
    <w:rsid w:val="00855E9B"/>
    <w:rsid w:val="00880198"/>
    <w:rsid w:val="00990146"/>
    <w:rsid w:val="00A21AD9"/>
    <w:rsid w:val="00AF62BF"/>
    <w:rsid w:val="00C1075D"/>
    <w:rsid w:val="00C12803"/>
    <w:rsid w:val="00C95D67"/>
    <w:rsid w:val="00D03D46"/>
    <w:rsid w:val="00D239D7"/>
    <w:rsid w:val="00D4656D"/>
    <w:rsid w:val="00E8673C"/>
    <w:rsid w:val="00ED5EA3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231C196-45AC-4B08-BBD4-061753BB2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680D5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80D5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563</Words>
  <Characters>3214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Елена П. Низова</cp:lastModifiedBy>
  <cp:revision>25</cp:revision>
  <cp:lastPrinted>2019-05-28T06:03:00Z</cp:lastPrinted>
  <dcterms:created xsi:type="dcterms:W3CDTF">2019-05-22T23:40:00Z</dcterms:created>
  <dcterms:modified xsi:type="dcterms:W3CDTF">2019-05-28T06:07:00Z</dcterms:modified>
</cp:coreProperties>
</file>