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07790" w14:paraId="52E0DB34" w14:textId="77777777" w:rsidTr="00987DB5">
        <w:tc>
          <w:tcPr>
            <w:tcW w:w="9498" w:type="dxa"/>
          </w:tcPr>
          <w:p w14:paraId="52E0DB2F" w14:textId="77777777" w:rsidR="00053BD0" w:rsidRPr="0090779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2E0DB4A" wp14:editId="52E0DB4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E0DB30" w14:textId="77777777" w:rsidR="00A30AF1" w:rsidRPr="0090779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АДМИНИСТРАЦИЯ МУНИЦИПАЛЬНОГО ОБРАЗОВАНИЯ </w:t>
            </w:r>
          </w:p>
          <w:p w14:paraId="52E0DB31" w14:textId="77777777" w:rsidR="00A30AF1" w:rsidRPr="00907790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НОГЛИКСКИЙ МУНИЦИПАЛЬНЫЙ ОКРУГ</w:t>
            </w:r>
          </w:p>
          <w:p w14:paraId="52E0DB32" w14:textId="77777777" w:rsidR="00053BD0" w:rsidRPr="0090779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САХАЛИНСКОЙ ОБЛАСТИ</w:t>
            </w:r>
          </w:p>
          <w:p w14:paraId="52E0DB33" w14:textId="77777777" w:rsidR="00053BD0" w:rsidRPr="0090779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 О С Т А Н О В Л Е Н И Е</w:t>
            </w:r>
          </w:p>
        </w:tc>
      </w:tr>
    </w:tbl>
    <w:p w14:paraId="52E0DB35" w14:textId="340C724A" w:rsidR="0033636C" w:rsidRPr="00FC666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666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C666E" w:rsidRPr="00FC666E">
            <w:rPr>
              <w:rFonts w:ascii="Times New Roman" w:hAnsi="Times New Roman"/>
              <w:sz w:val="28"/>
              <w:szCs w:val="28"/>
            </w:rPr>
            <w:t>24 января 2025 года</w:t>
          </w:r>
        </w:sdtContent>
      </w:sdt>
      <w:r w:rsidRPr="00FC666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C666E" w:rsidRPr="00FC666E">
            <w:rPr>
              <w:rFonts w:ascii="Times New Roman" w:hAnsi="Times New Roman"/>
              <w:sz w:val="28"/>
              <w:szCs w:val="28"/>
            </w:rPr>
            <w:t>16</w:t>
          </w:r>
        </w:sdtContent>
      </w:sdt>
    </w:p>
    <w:p w14:paraId="52E0DB36" w14:textId="77777777" w:rsidR="0033636C" w:rsidRPr="0090779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. Ноглики</w:t>
      </w:r>
    </w:p>
    <w:p w14:paraId="121FCB48" w14:textId="77777777" w:rsidR="00A312EC" w:rsidRPr="00907790" w:rsidRDefault="002B5CAC" w:rsidP="009077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7790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</w:t>
      </w:r>
    </w:p>
    <w:p w14:paraId="52E0DB37" w14:textId="4354603D" w:rsidR="0033636C" w:rsidRPr="00907790" w:rsidRDefault="00907790" w:rsidP="00907790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7790">
        <w:rPr>
          <w:rFonts w:ascii="Times New Roman" w:hAnsi="Times New Roman"/>
          <w:b/>
          <w:sz w:val="28"/>
          <w:szCs w:val="28"/>
        </w:rPr>
        <w:t>«</w:t>
      </w:r>
      <w:r w:rsidR="002B5CAC" w:rsidRPr="00907790">
        <w:rPr>
          <w:rFonts w:ascii="Times New Roman" w:hAnsi="Times New Roman"/>
          <w:b/>
          <w:sz w:val="28"/>
          <w:szCs w:val="28"/>
        </w:rPr>
        <w:t xml:space="preserve">Управление муниципальными финансами муниципального образования </w:t>
      </w:r>
      <w:r w:rsidRPr="00907790">
        <w:rPr>
          <w:rFonts w:ascii="Times New Roman" w:hAnsi="Times New Roman"/>
          <w:b/>
          <w:sz w:val="28"/>
          <w:szCs w:val="28"/>
        </w:rPr>
        <w:t>«</w:t>
      </w:r>
      <w:r w:rsidR="002B5CAC" w:rsidRPr="00907790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Pr="00907790">
        <w:rPr>
          <w:rFonts w:ascii="Times New Roman" w:hAnsi="Times New Roman"/>
          <w:b/>
          <w:sz w:val="28"/>
          <w:szCs w:val="28"/>
        </w:rPr>
        <w:t>»</w:t>
      </w:r>
      <w:r w:rsidR="002B5CAC" w:rsidRPr="00907790">
        <w:rPr>
          <w:rFonts w:ascii="Times New Roman" w:hAnsi="Times New Roman"/>
          <w:b/>
          <w:sz w:val="28"/>
          <w:szCs w:val="28"/>
        </w:rPr>
        <w:t>, утвержденную постановлением админ</w:t>
      </w:r>
      <w:bookmarkStart w:id="0" w:name="_GoBack"/>
      <w:bookmarkEnd w:id="0"/>
      <w:r w:rsidR="002B5CAC" w:rsidRPr="00907790">
        <w:rPr>
          <w:rFonts w:ascii="Times New Roman" w:hAnsi="Times New Roman"/>
          <w:b/>
          <w:sz w:val="28"/>
          <w:szCs w:val="28"/>
        </w:rPr>
        <w:t xml:space="preserve">истрации муниципального образования </w:t>
      </w:r>
      <w:r w:rsidRPr="00907790">
        <w:rPr>
          <w:rFonts w:ascii="Times New Roman" w:hAnsi="Times New Roman"/>
          <w:b/>
          <w:sz w:val="28"/>
          <w:szCs w:val="28"/>
        </w:rPr>
        <w:t>«</w:t>
      </w:r>
      <w:r w:rsidR="002B5CAC" w:rsidRPr="00907790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Pr="00907790">
        <w:rPr>
          <w:rFonts w:ascii="Times New Roman" w:hAnsi="Times New Roman"/>
          <w:b/>
          <w:sz w:val="28"/>
          <w:szCs w:val="28"/>
        </w:rPr>
        <w:t>»</w:t>
      </w:r>
      <w:r w:rsidR="002B5CAC" w:rsidRPr="00907790">
        <w:rPr>
          <w:rFonts w:ascii="Times New Roman" w:hAnsi="Times New Roman"/>
          <w:b/>
          <w:sz w:val="28"/>
          <w:szCs w:val="28"/>
        </w:rPr>
        <w:t xml:space="preserve"> от 30.07.20</w:t>
      </w:r>
      <w:r w:rsidR="00A312EC" w:rsidRPr="00907790">
        <w:rPr>
          <w:rFonts w:ascii="Times New Roman" w:hAnsi="Times New Roman"/>
          <w:b/>
          <w:sz w:val="28"/>
          <w:szCs w:val="28"/>
        </w:rPr>
        <w:t>14 № 501</w:t>
      </w:r>
    </w:p>
    <w:p w14:paraId="23610BE0" w14:textId="0B6FA079" w:rsidR="00481E00" w:rsidRPr="00907790" w:rsidRDefault="00481E00" w:rsidP="0090779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ресурсного обеспечения муниципальной программы «Управление муниципальными финансами муниципального образования «Городской округ Ногликский» в соответствие с решениями Собрания муниципального образования «Городской округ Ногликский»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07790">
        <w:rPr>
          <w:rFonts w:ascii="Times New Roman" w:hAnsi="Times New Roman"/>
          <w:sz w:val="28"/>
          <w:szCs w:val="28"/>
        </w:rPr>
        <w:t xml:space="preserve">от 07.12.2023 № 290 «О бюджете муниципального образования «Городской округ Ногликский» на 2024 год и на плановый период 2025 и 2026 годов» </w:t>
      </w:r>
      <w:r w:rsidR="00B07036">
        <w:rPr>
          <w:rFonts w:ascii="Times New Roman" w:hAnsi="Times New Roman"/>
          <w:sz w:val="28"/>
          <w:szCs w:val="28"/>
        </w:rPr>
        <w:br/>
      </w:r>
      <w:r w:rsidRPr="00907790">
        <w:rPr>
          <w:rFonts w:ascii="Times New Roman" w:hAnsi="Times New Roman"/>
          <w:sz w:val="28"/>
          <w:szCs w:val="28"/>
        </w:rPr>
        <w:t xml:space="preserve">(в редакции от 11.12.2024 № 35), от 13.12.2024 № 36 «О бюджете муниципального образования Ногликский муниципальный округ Сахалинской области на 2025 год и на плановый период 2026 и 2027 годов»,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90779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D11578E" w14:textId="6F57528F" w:rsidR="00481E00" w:rsidRPr="00907790" w:rsidRDefault="00907790" w:rsidP="00907790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481E00"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муниципальную программу «Управление муниципальными финансами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30.07.2014 № 501 «Об утверждении муниципальной программы «Управление муниципальными финансами муниципального образования «Городской округ Ногликский» (в редакции от 26.01.2016 № 59, от 18.04.2017 № 238, от 27.02.2018 № 204, от 16.11.2018 </w:t>
      </w:r>
      <w:r w:rsidR="00481E00" w:rsidRPr="0090779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№ 1110, от 20.12.2018 № 1239, от 24.01.2019 № 38, от 22.07.2019 № 548, </w:t>
      </w:r>
      <w:r w:rsidR="00481E00" w:rsidRPr="0090779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81E00" w:rsidRPr="0090779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03.12.2019 № 872,</w:t>
      </w:r>
      <w:r w:rsidR="00B07036" w:rsidRPr="00B070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41D8" w:rsidRPr="00B07036">
        <w:rPr>
          <w:rFonts w:ascii="Times New Roman" w:eastAsia="Times New Roman" w:hAnsi="Times New Roman"/>
          <w:sz w:val="28"/>
          <w:szCs w:val="28"/>
          <w:lang w:eastAsia="ru-RU"/>
        </w:rPr>
        <w:t>от 30.12.2019 № 924,</w:t>
      </w:r>
      <w:r w:rsidR="00481E00" w:rsidRPr="00B070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1E00" w:rsidRPr="00570611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481E00"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 30.12.2019 № 926, от 28.01.2020 № 44, от 11.02.2021 № 71, от 12.01.2022 № 3, от 03.02.2023 № 49, от 10.07.2023 № 440, от 14.02.2024 № 87) (далее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81E00"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муниципальная программа) следующие изменения:</w:t>
      </w:r>
    </w:p>
    <w:p w14:paraId="7D58D1DA" w14:textId="739AC42B" w:rsidR="00481E00" w:rsidRPr="00907790" w:rsidRDefault="00907790" w:rsidP="00907790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hAnsi="Times New Roman"/>
          <w:sz w:val="28"/>
          <w:szCs w:val="28"/>
        </w:rPr>
        <w:t xml:space="preserve">1.1. </w:t>
      </w:r>
      <w:r w:rsidR="00481E00" w:rsidRPr="00907790">
        <w:rPr>
          <w:rFonts w:ascii="Times New Roman" w:hAnsi="Times New Roman"/>
          <w:sz w:val="28"/>
          <w:szCs w:val="28"/>
        </w:rPr>
        <w:t xml:space="preserve">В наименовании и по тексту программы слова </w:t>
      </w:r>
      <w:r w:rsidR="00ED20CF">
        <w:rPr>
          <w:rFonts w:ascii="Times New Roman" w:hAnsi="Times New Roman"/>
          <w:sz w:val="28"/>
          <w:szCs w:val="28"/>
        </w:rPr>
        <w:t xml:space="preserve">«муниципальное образование </w:t>
      </w:r>
      <w:r w:rsidR="00481E00" w:rsidRPr="00907790">
        <w:rPr>
          <w:rFonts w:ascii="Times New Roman" w:hAnsi="Times New Roman"/>
          <w:sz w:val="28"/>
          <w:szCs w:val="28"/>
        </w:rPr>
        <w:t>«Городской округ Ногликский» заменить словами «</w:t>
      </w:r>
      <w:r w:rsidR="00ED20CF">
        <w:rPr>
          <w:rFonts w:ascii="Times New Roman" w:hAnsi="Times New Roman"/>
          <w:sz w:val="28"/>
          <w:szCs w:val="28"/>
        </w:rPr>
        <w:t xml:space="preserve">муниципальное образование </w:t>
      </w:r>
      <w:r w:rsidR="00481E00" w:rsidRPr="00907790">
        <w:rPr>
          <w:rFonts w:ascii="Times New Roman" w:hAnsi="Times New Roman"/>
          <w:sz w:val="28"/>
          <w:szCs w:val="28"/>
        </w:rPr>
        <w:t>Ногликский муниципальный округ Сахалинской области»</w:t>
      </w:r>
      <w:r w:rsidR="00ED20CF">
        <w:rPr>
          <w:rFonts w:ascii="Times New Roman" w:hAnsi="Times New Roman"/>
          <w:sz w:val="28"/>
          <w:szCs w:val="28"/>
        </w:rPr>
        <w:t xml:space="preserve"> в соответствующих падежах</w:t>
      </w:r>
      <w:r w:rsidR="00481E00" w:rsidRPr="00907790">
        <w:rPr>
          <w:rFonts w:ascii="Times New Roman" w:hAnsi="Times New Roman"/>
          <w:sz w:val="28"/>
          <w:szCs w:val="28"/>
        </w:rPr>
        <w:t>.</w:t>
      </w:r>
    </w:p>
    <w:p w14:paraId="53778E48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1.2. В Паспорте муниципальной программы:</w:t>
      </w:r>
    </w:p>
    <w:p w14:paraId="2C9A4430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- часть «Объемы и источники финансирования муниципальной программы» изложить в следующей редакции:</w:t>
      </w:r>
    </w:p>
    <w:p w14:paraId="3536ABB9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2693"/>
        <w:gridCol w:w="6379"/>
        <w:gridCol w:w="709"/>
      </w:tblGrid>
      <w:tr w:rsidR="00481E00" w:rsidRPr="00907790" w14:paraId="4C7D5AF1" w14:textId="77777777" w:rsidTr="00CF7ED7">
        <w:trPr>
          <w:trHeight w:val="4648"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14:paraId="0D669A39" w14:textId="77777777" w:rsidR="00481E00" w:rsidRPr="00907790" w:rsidRDefault="00481E0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3128" w14:textId="77777777" w:rsidR="00481E00" w:rsidRPr="00907790" w:rsidRDefault="00481E00" w:rsidP="00907790">
            <w:pPr>
              <w:suppressAutoHyphens/>
              <w:spacing w:after="0" w:line="240" w:lineRule="auto"/>
              <w:ind w:firstLine="3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AB11" w14:textId="654F3595" w:rsidR="00481E00" w:rsidRPr="00907790" w:rsidRDefault="00481E0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составляет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355 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612,7 тыс. рублей за счет средств местного бюджета, в том числе по годам:</w:t>
            </w:r>
          </w:p>
          <w:p w14:paraId="0B60755C" w14:textId="41F5BAE0" w:rsidR="00481E00" w:rsidRPr="00907790" w:rsidRDefault="00481E0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 тыс. рублей;</w:t>
            </w:r>
          </w:p>
          <w:p w14:paraId="0E82F728" w14:textId="60C01309" w:rsidR="00481E00" w:rsidRPr="00907790" w:rsidRDefault="00481E0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 тыс. рублей;</w:t>
            </w:r>
          </w:p>
          <w:p w14:paraId="51507DDD" w14:textId="004F7420" w:rsidR="00481E00" w:rsidRPr="00907790" w:rsidRDefault="00481E0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 тыс. рублей;</w:t>
            </w:r>
          </w:p>
          <w:p w14:paraId="17F97A4E" w14:textId="3263E076" w:rsidR="00481E00" w:rsidRPr="00907790" w:rsidRDefault="0090779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- 17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677,5 тыс. рублей;</w:t>
            </w:r>
          </w:p>
          <w:p w14:paraId="58D5AED8" w14:textId="2B121754" w:rsidR="00481E00" w:rsidRPr="00907790" w:rsidRDefault="0090779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- 20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914,1 тыс. рублей;</w:t>
            </w:r>
          </w:p>
          <w:p w14:paraId="18A16A44" w14:textId="0A4872CF" w:rsidR="00481E00" w:rsidRPr="00907790" w:rsidRDefault="0090779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- 22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059,6 тыс. рублей;</w:t>
            </w:r>
          </w:p>
          <w:p w14:paraId="0376655C" w14:textId="38C96462" w:rsidR="00481E00" w:rsidRPr="00907790" w:rsidRDefault="0090779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- 23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210,0 тыс. рублей;</w:t>
            </w:r>
          </w:p>
          <w:p w14:paraId="701B25CE" w14:textId="36BD41EA" w:rsidR="00481E00" w:rsidRPr="00907790" w:rsidRDefault="0090779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- 24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458,9 тыс. рублей;</w:t>
            </w:r>
          </w:p>
          <w:p w14:paraId="5C863031" w14:textId="2F0098C4" w:rsidR="00481E00" w:rsidRPr="00907790" w:rsidRDefault="0090779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- 50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999,3 тыс. рублей;</w:t>
            </w:r>
          </w:p>
          <w:p w14:paraId="22F3B86C" w14:textId="3CBB08B5" w:rsidR="00481E00" w:rsidRPr="00907790" w:rsidRDefault="0090779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- 48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072,9 тыс. рублей;</w:t>
            </w:r>
          </w:p>
          <w:p w14:paraId="7AF6BAEE" w14:textId="3C2743C5" w:rsidR="00481E00" w:rsidRPr="00907790" w:rsidRDefault="0090779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- 41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148,1 тыс. рублей;</w:t>
            </w:r>
          </w:p>
          <w:p w14:paraId="666E4966" w14:textId="43906005" w:rsidR="00481E00" w:rsidRPr="00907790" w:rsidRDefault="00481E0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- 52 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449,5 тыс. рублей;</w:t>
            </w:r>
          </w:p>
          <w:p w14:paraId="3002C185" w14:textId="0F4CEDC9" w:rsidR="00481E00" w:rsidRPr="00907790" w:rsidRDefault="00481E00" w:rsidP="00907790">
            <w:pPr>
              <w:suppressAutoHyphens/>
              <w:spacing w:after="0" w:line="240" w:lineRule="auto"/>
              <w:ind w:firstLine="3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- 54 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622,8 тыс. рублей.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6E1A2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CAE749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17907E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0F1BB9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A75BE7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7D82A3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097944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7DD535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69323D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B91BCA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6BCEC1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E788B3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73F28C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2CD58D" w14:textId="77777777" w:rsidR="00481E00" w:rsidRPr="00907790" w:rsidRDefault="00481E0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096341" w14:textId="77777777" w:rsidR="00481E00" w:rsidRPr="00907790" w:rsidRDefault="00481E0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319712" w14:textId="77777777" w:rsidR="00481E00" w:rsidRPr="00907790" w:rsidRDefault="00481E0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;</w:t>
            </w:r>
          </w:p>
        </w:tc>
      </w:tr>
    </w:tbl>
    <w:p w14:paraId="00169B62" w14:textId="77777777" w:rsidR="00481E00" w:rsidRPr="00907790" w:rsidRDefault="00481E00" w:rsidP="00907790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E53AB2E" w14:textId="77777777" w:rsidR="00481E00" w:rsidRPr="00907790" w:rsidRDefault="00481E00" w:rsidP="00907790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bCs/>
          <w:sz w:val="28"/>
          <w:szCs w:val="28"/>
          <w:lang w:eastAsia="ru-RU"/>
        </w:rPr>
        <w:t>1.3. В разделе 6 «Ресурсное обеспечение муниципальной программы»:</w:t>
      </w:r>
    </w:p>
    <w:p w14:paraId="6ADB06D6" w14:textId="77777777" w:rsidR="00481E00" w:rsidRPr="00907790" w:rsidRDefault="00481E00" w:rsidP="00907790">
      <w:pPr>
        <w:tabs>
          <w:tab w:val="left" w:pos="297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bCs/>
          <w:sz w:val="28"/>
          <w:szCs w:val="28"/>
          <w:lang w:eastAsia="ru-RU"/>
        </w:rPr>
        <w:t>- абзацы первый-третий изложить в следующей редакции:</w:t>
      </w:r>
    </w:p>
    <w:p w14:paraId="6FA2226C" w14:textId="769CBFDD" w:rsidR="00481E00" w:rsidRPr="00907790" w:rsidRDefault="00481E00" w:rsidP="0090779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7790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90779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за весь период ее реализации </w:t>
      </w:r>
      <w:r w:rsidRPr="00907790">
        <w:rPr>
          <w:rFonts w:ascii="Times New Roman" w:hAnsi="Times New Roman"/>
          <w:sz w:val="28"/>
          <w:szCs w:val="28"/>
        </w:rPr>
        <w:t xml:space="preserve">составляет </w:t>
      </w:r>
      <w:r w:rsidR="00907790">
        <w:rPr>
          <w:rFonts w:ascii="Times New Roman" w:hAnsi="Times New Roman"/>
          <w:sz w:val="28"/>
          <w:szCs w:val="28"/>
        </w:rPr>
        <w:t xml:space="preserve">355 </w:t>
      </w:r>
      <w:r w:rsidRPr="00907790">
        <w:rPr>
          <w:rFonts w:ascii="Times New Roman" w:hAnsi="Times New Roman"/>
          <w:sz w:val="28"/>
          <w:szCs w:val="28"/>
        </w:rPr>
        <w:t>612,7 тыс. рублей, в том числе по подпрограммам:</w:t>
      </w:r>
    </w:p>
    <w:p w14:paraId="3A0F6B9E" w14:textId="77777777" w:rsidR="00481E00" w:rsidRPr="00907790" w:rsidRDefault="00481E00" w:rsidP="0090779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подпрограмма № 1 «Долгосрочное финансовое планирование» - 0,0 тыс. рублей;</w:t>
      </w:r>
    </w:p>
    <w:p w14:paraId="7CA052E7" w14:textId="311ED202" w:rsidR="00481E00" w:rsidRPr="00907790" w:rsidRDefault="00481E00" w:rsidP="0090779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подпрограмма № 2 «Нормативно-методическое обеспечение и орган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изация бюджетного процесса» 355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420,7 тыс. рублей;»;</w:t>
      </w:r>
    </w:p>
    <w:p w14:paraId="2D996533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- абзацы шестнадцатый-девятнадцатый изложить в следующей редакции:</w:t>
      </w:r>
    </w:p>
    <w:p w14:paraId="70CC23FA" w14:textId="44453CA9" w:rsidR="00481E00" w:rsidRPr="00907790" w:rsidRDefault="00907790" w:rsidP="0090779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«2024 год - 48 </w:t>
      </w:r>
      <w:r w:rsidR="00481E00" w:rsidRPr="00907790">
        <w:rPr>
          <w:rFonts w:ascii="Times New Roman" w:eastAsia="Times New Roman" w:hAnsi="Times New Roman"/>
          <w:sz w:val="28"/>
          <w:szCs w:val="28"/>
          <w:lang w:eastAsia="ru-RU"/>
        </w:rPr>
        <w:t>072,9 тыс. рублей;</w:t>
      </w:r>
    </w:p>
    <w:p w14:paraId="628D0E7A" w14:textId="290C32E1" w:rsidR="00481E00" w:rsidRPr="00907790" w:rsidRDefault="0090779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- 41 </w:t>
      </w:r>
      <w:r w:rsidR="00481E00" w:rsidRPr="00907790">
        <w:rPr>
          <w:rFonts w:ascii="Times New Roman" w:eastAsia="Times New Roman" w:hAnsi="Times New Roman"/>
          <w:sz w:val="28"/>
          <w:szCs w:val="28"/>
          <w:lang w:eastAsia="ru-RU"/>
        </w:rPr>
        <w:t>148,1 тыс. рублей;</w:t>
      </w:r>
    </w:p>
    <w:p w14:paraId="58714472" w14:textId="1B18136C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2026 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год - 52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449,5 тыс. рублей;</w:t>
      </w:r>
    </w:p>
    <w:p w14:paraId="0C5BB95C" w14:textId="59B822D3" w:rsidR="00481E00" w:rsidRPr="00907790" w:rsidRDefault="00481E00" w:rsidP="009077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2027 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год - 54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622,8 тыс. рублей.</w:t>
      </w:r>
      <w:r w:rsidRPr="00907790">
        <w:rPr>
          <w:rFonts w:ascii="Times New Roman" w:hAnsi="Times New Roman"/>
          <w:sz w:val="28"/>
          <w:szCs w:val="28"/>
        </w:rPr>
        <w:t>»;</w:t>
      </w:r>
    </w:p>
    <w:p w14:paraId="35E2C023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1.4. В Паспорте </w:t>
      </w:r>
      <w:r w:rsidRPr="00907790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подпрограммы № 2 «Нормативно-методическое обеспечение и организация бюджетного процесса» ч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асть «Объемы и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источники финансирования подпрограммы № 2» </w:t>
      </w:r>
      <w:r w:rsidRPr="00907790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изложить в следующей редакции:</w:t>
      </w:r>
    </w:p>
    <w:p w14:paraId="56F1BDA7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2660"/>
        <w:gridCol w:w="6129"/>
        <w:gridCol w:w="566"/>
        <w:gridCol w:w="284"/>
      </w:tblGrid>
      <w:tr w:rsidR="00481E00" w:rsidRPr="00907790" w14:paraId="100615C3" w14:textId="77777777" w:rsidTr="00CF7ED7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059FB0" w14:textId="77777777" w:rsidR="00481E00" w:rsidRPr="00907790" w:rsidRDefault="00481E00" w:rsidP="00907790">
            <w:pPr>
              <w:tabs>
                <w:tab w:val="right" w:pos="351"/>
                <w:tab w:val="center" w:pos="53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60" w:type="dxa"/>
            <w:tcBorders>
              <w:left w:val="single" w:sz="4" w:space="0" w:color="auto"/>
            </w:tcBorders>
          </w:tcPr>
          <w:p w14:paraId="59CBEB9E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 № 2</w:t>
            </w:r>
          </w:p>
        </w:tc>
        <w:tc>
          <w:tcPr>
            <w:tcW w:w="6129" w:type="dxa"/>
            <w:tcBorders>
              <w:right w:val="single" w:sz="4" w:space="0" w:color="auto"/>
            </w:tcBorders>
          </w:tcPr>
          <w:p w14:paraId="7F1AED94" w14:textId="4F735CAB" w:rsidR="00481E00" w:rsidRPr="00907790" w:rsidRDefault="00481E0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355 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420,7 тыс. рублей за счет средств местного бюджета, в том числе по годам:</w:t>
            </w:r>
          </w:p>
          <w:p w14:paraId="47193728" w14:textId="615880BE" w:rsidR="00481E00" w:rsidRPr="00907790" w:rsidRDefault="00481E0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 тыс. рублей;</w:t>
            </w:r>
          </w:p>
          <w:p w14:paraId="2D65E50E" w14:textId="566EC11B" w:rsidR="00481E00" w:rsidRPr="00907790" w:rsidRDefault="00481E0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 тыс. рублей;</w:t>
            </w:r>
          </w:p>
          <w:p w14:paraId="391116AA" w14:textId="60D5B895" w:rsidR="00481E00" w:rsidRPr="00907790" w:rsidRDefault="00481E0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 тыс. рублей;</w:t>
            </w:r>
          </w:p>
          <w:p w14:paraId="5F9F43A9" w14:textId="27CAE601" w:rsidR="00481E00" w:rsidRPr="00907790" w:rsidRDefault="0090779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- 17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677,5 тыс. рублей;</w:t>
            </w:r>
          </w:p>
          <w:p w14:paraId="7BF3844E" w14:textId="4DCBC752" w:rsidR="00481E00" w:rsidRPr="00907790" w:rsidRDefault="0090779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- 20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914,1 тыс. рублей;</w:t>
            </w:r>
          </w:p>
          <w:p w14:paraId="4827A357" w14:textId="3D1B9E8E" w:rsidR="00481E00" w:rsidRPr="00907790" w:rsidRDefault="0090779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- 22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059,6 тыс. рублей;</w:t>
            </w:r>
          </w:p>
          <w:p w14:paraId="33B215F3" w14:textId="5997498C" w:rsidR="00481E00" w:rsidRPr="00907790" w:rsidRDefault="0090779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- 23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210,0 тыс. рублей;</w:t>
            </w:r>
          </w:p>
          <w:p w14:paraId="5200E0D8" w14:textId="0EFC17BF" w:rsidR="00481E00" w:rsidRPr="00907790" w:rsidRDefault="0090779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- 24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458,9 тыс. рублей;</w:t>
            </w:r>
          </w:p>
          <w:p w14:paraId="06BEA8F2" w14:textId="203B05E6" w:rsidR="00481E00" w:rsidRPr="00907790" w:rsidRDefault="0090779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- 50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999,3 тыс. рублей;</w:t>
            </w:r>
          </w:p>
          <w:p w14:paraId="5B6403A9" w14:textId="7F256FDE" w:rsidR="00481E00" w:rsidRPr="00907790" w:rsidRDefault="0090779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- 48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022,9 тыс. рублей;</w:t>
            </w:r>
          </w:p>
          <w:p w14:paraId="26ED49A1" w14:textId="70CF313A" w:rsidR="00481E00" w:rsidRPr="00907790" w:rsidRDefault="0090779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- 41 </w:t>
            </w:r>
            <w:r w:rsidR="00481E00"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098,1 тыс. рублей;</w:t>
            </w:r>
          </w:p>
          <w:p w14:paraId="782E7A27" w14:textId="73890ACC" w:rsidR="00481E00" w:rsidRPr="00907790" w:rsidRDefault="00481E0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- 52 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403,5 тыс. рублей;</w:t>
            </w:r>
          </w:p>
          <w:p w14:paraId="2A11341D" w14:textId="484B5495" w:rsidR="00481E00" w:rsidRPr="00907790" w:rsidRDefault="00481E00" w:rsidP="009077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</w:t>
            </w:r>
            <w:r w:rsid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- 54 </w:t>
            </w: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576,8 тыс. рублей.</w:t>
            </w: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7108FF72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3C9A20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F16BB6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BDCD6F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7ECFAA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F16EA8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2F0693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1C07F8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6ABBBD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B12B3C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D47416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766148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7EF992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393DF8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0B0418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A904FA" w14:textId="77777777" w:rsidR="00481E00" w:rsidRPr="00907790" w:rsidRDefault="00481E00" w:rsidP="009077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30D91C" w14:textId="77777777" w:rsidR="00481E00" w:rsidRPr="00907790" w:rsidRDefault="00481E00" w:rsidP="00907790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77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</w:tr>
    </w:tbl>
    <w:p w14:paraId="547DA6CA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3748220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bCs/>
          <w:sz w:val="28"/>
          <w:szCs w:val="28"/>
          <w:lang w:eastAsia="ru-RU"/>
        </w:rPr>
        <w:t>1.5. В р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азделе 6 «Ресурсное обеспечение подпрограммы № 2»:</w:t>
      </w:r>
    </w:p>
    <w:p w14:paraId="57B0F14C" w14:textId="093A92A5" w:rsidR="00481E00" w:rsidRPr="00907790" w:rsidRDefault="00481E00" w:rsidP="0090779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- абзац второй</w:t>
      </w:r>
      <w:r w:rsidR="007A41D8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3A25CB33" w14:textId="0230C7DF" w:rsidR="00481E00" w:rsidRPr="00907790" w:rsidRDefault="00481E00" w:rsidP="00907790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07790">
        <w:rPr>
          <w:rFonts w:ascii="Times New Roman" w:hAnsi="Times New Roman"/>
          <w:sz w:val="28"/>
          <w:szCs w:val="28"/>
        </w:rPr>
        <w:t xml:space="preserve">Общий объем финансирования 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составит 355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420,7 тыс. рублей, в том числе по годам реализации:»;</w:t>
      </w:r>
    </w:p>
    <w:p w14:paraId="56F12E28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- абзацы двенадцатый-пятнадцатый изложить в следующей редакции: </w:t>
      </w:r>
    </w:p>
    <w:p w14:paraId="7D848B12" w14:textId="4067AEC8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«2024 год 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48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022,9 тыс. рублей;</w:t>
      </w:r>
    </w:p>
    <w:p w14:paraId="60D829DF" w14:textId="40F7817E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41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098,1тыс. рублей;</w:t>
      </w:r>
    </w:p>
    <w:p w14:paraId="5FCB456C" w14:textId="28C1DC68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2026 год 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52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403,5 тыс. рублей;</w:t>
      </w:r>
    </w:p>
    <w:p w14:paraId="14333247" w14:textId="6B8CEE5F" w:rsidR="00481E00" w:rsidRPr="00907790" w:rsidRDefault="00481E00" w:rsidP="009077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2027 год 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54 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576,8 тыс. рублей.»;</w:t>
      </w:r>
    </w:p>
    <w:p w14:paraId="0B1C92CE" w14:textId="1F0B7458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1.6</w:t>
      </w:r>
      <w:r w:rsidR="007747E4" w:rsidRPr="00907790">
        <w:rPr>
          <w:rFonts w:ascii="Times New Roman" w:eastAsia="Times New Roman" w:hAnsi="Times New Roman"/>
          <w:sz w:val="28"/>
          <w:szCs w:val="28"/>
          <w:lang w:eastAsia="ru-RU"/>
        </w:rPr>
        <w:t>. Приложение 3</w:t>
      </w:r>
      <w:r w:rsidRPr="00907790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 к муниципальной программе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</w:t>
      </w:r>
      <w:r w:rsidR="00FC666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</w:t>
      </w:r>
      <w:proofErr w:type="gramStart"/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6238A779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327DC777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вступает в силу с момента опубликования и распространяется на правоотношения, возникшие с 01 января 2025 года.</w:t>
      </w:r>
    </w:p>
    <w:p w14:paraId="1E59F966" w14:textId="77777777" w:rsidR="00481E00" w:rsidRPr="00907790" w:rsidRDefault="00481E00" w:rsidP="0090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7790">
        <w:rPr>
          <w:rFonts w:ascii="Times New Roman" w:eastAsia="Times New Roman" w:hAnsi="Times New Roman"/>
          <w:sz w:val="28"/>
          <w:szCs w:val="28"/>
          <w:lang w:eastAsia="ru-RU"/>
        </w:rPr>
        <w:t>4. Контроль исполнения настоящего постановления возложить на начальника финансового управления муниципального образования Ногликский муниципальный округ Сахалинской области Петрушенко Е.В.</w:t>
      </w:r>
    </w:p>
    <w:p w14:paraId="250D75FE" w14:textId="77777777" w:rsidR="00481E00" w:rsidRPr="00907790" w:rsidRDefault="00481E00" w:rsidP="00907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B620D4" w14:textId="77777777" w:rsidR="00481E00" w:rsidRDefault="00481E00" w:rsidP="00907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745C21" w14:textId="77777777" w:rsidR="00481E00" w:rsidRPr="00907790" w:rsidRDefault="00481E00" w:rsidP="00907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7790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AFF2312" w14:textId="77777777" w:rsidR="00481E00" w:rsidRPr="00907790" w:rsidRDefault="00481E00" w:rsidP="00907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7790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52E0DB49" w14:textId="2A16F4F9" w:rsidR="008629FA" w:rsidRPr="00907790" w:rsidRDefault="00481E00" w:rsidP="00907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7790">
        <w:rPr>
          <w:rFonts w:ascii="Times New Roman" w:hAnsi="Times New Roman"/>
          <w:sz w:val="28"/>
          <w:szCs w:val="28"/>
        </w:rPr>
        <w:t>Сахалинской области</w:t>
      </w:r>
      <w:r w:rsidRPr="00907790">
        <w:rPr>
          <w:rFonts w:ascii="Times New Roman" w:hAnsi="Times New Roman"/>
          <w:sz w:val="28"/>
          <w:szCs w:val="28"/>
        </w:rPr>
        <w:tab/>
      </w:r>
      <w:r w:rsidRPr="00907790">
        <w:rPr>
          <w:rFonts w:ascii="Times New Roman" w:hAnsi="Times New Roman"/>
          <w:sz w:val="28"/>
          <w:szCs w:val="28"/>
        </w:rPr>
        <w:tab/>
        <w:t xml:space="preserve">                                                          С.В. Гурьянов</w:t>
      </w:r>
    </w:p>
    <w:sectPr w:rsidR="008629FA" w:rsidRPr="00907790" w:rsidSect="00907790">
      <w:headerReference w:type="default" r:id="rId8"/>
      <w:pgSz w:w="11906" w:h="16838"/>
      <w:pgMar w:top="1135" w:right="851" w:bottom="709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0DB4E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52E0DB4F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0DB4C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52E0DB4D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512660"/>
      <w:docPartObj>
        <w:docPartGallery w:val="Page Numbers (Top of Page)"/>
        <w:docPartUnique/>
      </w:docPartObj>
    </w:sdtPr>
    <w:sdtEndPr/>
    <w:sdtContent>
      <w:p w14:paraId="1E787458" w14:textId="68EF5DD3" w:rsidR="00907790" w:rsidRDefault="009077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66E">
          <w:rPr>
            <w:noProof/>
          </w:rPr>
          <w:t>3</w:t>
        </w:r>
        <w:r>
          <w:fldChar w:fldCharType="end"/>
        </w:r>
      </w:p>
    </w:sdtContent>
  </w:sdt>
  <w:p w14:paraId="2FFCE9B8" w14:textId="77777777" w:rsidR="00907790" w:rsidRDefault="0090779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01471"/>
    <w:multiLevelType w:val="multilevel"/>
    <w:tmpl w:val="ADD69D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CAC"/>
    <w:rsid w:val="0033636C"/>
    <w:rsid w:val="003E4257"/>
    <w:rsid w:val="00481E00"/>
    <w:rsid w:val="00520CBF"/>
    <w:rsid w:val="00570611"/>
    <w:rsid w:val="007747E4"/>
    <w:rsid w:val="007A41D8"/>
    <w:rsid w:val="007D018C"/>
    <w:rsid w:val="008629FA"/>
    <w:rsid w:val="00907790"/>
    <w:rsid w:val="00987DB5"/>
    <w:rsid w:val="00A30AF1"/>
    <w:rsid w:val="00A312EC"/>
    <w:rsid w:val="00AC72C8"/>
    <w:rsid w:val="00B07036"/>
    <w:rsid w:val="00B10ED9"/>
    <w:rsid w:val="00B25688"/>
    <w:rsid w:val="00C02849"/>
    <w:rsid w:val="00D12794"/>
    <w:rsid w:val="00D53FFF"/>
    <w:rsid w:val="00D67BD8"/>
    <w:rsid w:val="00DF7897"/>
    <w:rsid w:val="00E37B8A"/>
    <w:rsid w:val="00E609BC"/>
    <w:rsid w:val="00ED20CF"/>
    <w:rsid w:val="00FC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E0DB2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81E0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C6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666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84</TotalTime>
  <Pages>3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2025-01-24T06:57:00Z</cp:lastPrinted>
  <dcterms:created xsi:type="dcterms:W3CDTF">2020-04-07T04:52:00Z</dcterms:created>
  <dcterms:modified xsi:type="dcterms:W3CDTF">2025-01-24T06:57:00Z</dcterms:modified>
</cp:coreProperties>
</file>