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D16B9" w14:textId="77777777" w:rsidR="00630AF7" w:rsidRDefault="00630AF7" w:rsidP="002127E6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03CD8E81" w14:textId="77777777" w:rsidR="00630AF7" w:rsidRDefault="00630AF7" w:rsidP="002127E6">
      <w:pPr>
        <w:ind w:left="4678"/>
        <w:jc w:val="center"/>
        <w:rPr>
          <w:sz w:val="28"/>
          <w:szCs w:val="28"/>
        </w:rPr>
      </w:pPr>
    </w:p>
    <w:p w14:paraId="7FE08F6D" w14:textId="77777777" w:rsidR="00630AF7" w:rsidRDefault="00630AF7" w:rsidP="003D5DE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4EB3B03" w14:textId="77777777" w:rsidR="00630AF7" w:rsidRDefault="00630AF7" w:rsidP="003D5DE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F43CA04" w14:textId="77777777" w:rsidR="00630AF7" w:rsidRDefault="00630AF7" w:rsidP="003D5DE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6A9D2D2" w14:textId="5B369858" w:rsidR="00630AF7" w:rsidRDefault="002127E6" w:rsidP="003D5DEC">
      <w:pPr>
        <w:ind w:left="4678"/>
        <w:jc w:val="center"/>
        <w:rPr>
          <w:sz w:val="28"/>
          <w:szCs w:val="28"/>
        </w:rPr>
      </w:pPr>
      <w:r w:rsidRPr="002127E6">
        <w:rPr>
          <w:sz w:val="28"/>
          <w:szCs w:val="28"/>
        </w:rPr>
        <w:t>Ногликский муниципальный округ Сахалинско</w:t>
      </w:r>
      <w:bookmarkStart w:id="0" w:name="_GoBack"/>
      <w:bookmarkEnd w:id="0"/>
      <w:r w:rsidRPr="002127E6">
        <w:rPr>
          <w:sz w:val="28"/>
          <w:szCs w:val="28"/>
        </w:rPr>
        <w:t>й области</w:t>
      </w:r>
    </w:p>
    <w:p w14:paraId="71A0736F" w14:textId="77777777" w:rsidR="003D5DEC" w:rsidRPr="003D5DEC" w:rsidRDefault="003D5DEC" w:rsidP="003D5DEC">
      <w:pPr>
        <w:widowControl w:val="0"/>
        <w:autoSpaceDE w:val="0"/>
        <w:autoSpaceDN w:val="0"/>
        <w:ind w:left="4678"/>
        <w:jc w:val="center"/>
        <w:outlineLvl w:val="0"/>
        <w:rPr>
          <w:rFonts w:eastAsiaTheme="minorEastAsia"/>
          <w:sz w:val="28"/>
          <w:szCs w:val="28"/>
        </w:rPr>
      </w:pPr>
      <w:r w:rsidRPr="003D5DEC">
        <w:rPr>
          <w:rFonts w:eastAsiaTheme="minorEastAsia"/>
          <w:sz w:val="28"/>
          <w:szCs w:val="28"/>
        </w:rPr>
        <w:t xml:space="preserve">от 26 марта 2025 года № 179 </w:t>
      </w:r>
    </w:p>
    <w:p w14:paraId="2686BD5F" w14:textId="77777777" w:rsidR="00630AF7" w:rsidRDefault="00630AF7" w:rsidP="00630AF7">
      <w:pPr>
        <w:ind w:firstLine="567"/>
        <w:jc w:val="both"/>
        <w:rPr>
          <w:sz w:val="28"/>
          <w:szCs w:val="28"/>
        </w:rPr>
      </w:pPr>
    </w:p>
    <w:p w14:paraId="1A1BA760" w14:textId="77777777" w:rsidR="00630AF7" w:rsidRDefault="00630AF7" w:rsidP="00630AF7">
      <w:pPr>
        <w:ind w:firstLine="567"/>
        <w:jc w:val="both"/>
        <w:rPr>
          <w:sz w:val="28"/>
          <w:szCs w:val="28"/>
        </w:rPr>
      </w:pPr>
    </w:p>
    <w:p w14:paraId="31F0DAC1" w14:textId="77777777" w:rsidR="00630AF7" w:rsidRDefault="00630AF7" w:rsidP="00630AF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ПОЛОЖЕНИЕ </w:t>
      </w:r>
    </w:p>
    <w:p w14:paraId="0004DF88" w14:textId="1692A36B" w:rsidR="00630AF7" w:rsidRDefault="00630AF7" w:rsidP="00630AF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Поч</w:t>
      </w:r>
      <w:r w:rsidR="00B57702">
        <w:rPr>
          <w:bCs/>
          <w:sz w:val="28"/>
          <w:szCs w:val="28"/>
        </w:rPr>
        <w:t>ё</w:t>
      </w:r>
      <w:r>
        <w:rPr>
          <w:bCs/>
          <w:sz w:val="28"/>
          <w:szCs w:val="28"/>
        </w:rPr>
        <w:t>тной грамоте администрации муниципального образования</w:t>
      </w:r>
    </w:p>
    <w:p w14:paraId="56000779" w14:textId="06E18479" w:rsidR="00630AF7" w:rsidRDefault="00630AF7" w:rsidP="00630AF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Ногликский</w:t>
      </w:r>
      <w:r w:rsidR="002127E6">
        <w:rPr>
          <w:bCs/>
          <w:sz w:val="28"/>
          <w:szCs w:val="28"/>
        </w:rPr>
        <w:t xml:space="preserve"> муниципальный округ Сахалинской области</w:t>
      </w:r>
    </w:p>
    <w:p w14:paraId="5A2B8719" w14:textId="77777777" w:rsidR="00630AF7" w:rsidRDefault="00630AF7" w:rsidP="00630AF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52EA9F20" w14:textId="2924DE47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Поч</w:t>
      </w:r>
      <w:r w:rsidR="00B57702">
        <w:rPr>
          <w:sz w:val="28"/>
          <w:szCs w:val="28"/>
        </w:rPr>
        <w:t>ё</w:t>
      </w:r>
      <w:r>
        <w:rPr>
          <w:sz w:val="28"/>
          <w:szCs w:val="28"/>
        </w:rPr>
        <w:t xml:space="preserve">тная грамота администрации муниципального образования </w:t>
      </w:r>
      <w:r w:rsidR="002127E6" w:rsidRPr="002127E6">
        <w:rPr>
          <w:sz w:val="28"/>
          <w:szCs w:val="28"/>
        </w:rPr>
        <w:t xml:space="preserve">Ногликский муниципальный округ Сахалинской области </w:t>
      </w:r>
      <w:r>
        <w:rPr>
          <w:sz w:val="28"/>
          <w:szCs w:val="28"/>
        </w:rPr>
        <w:t>(далее – Поч</w:t>
      </w:r>
      <w:r w:rsidR="00B57702">
        <w:rPr>
          <w:sz w:val="28"/>
          <w:szCs w:val="28"/>
        </w:rPr>
        <w:t>ё</w:t>
      </w:r>
      <w:r>
        <w:rPr>
          <w:sz w:val="28"/>
          <w:szCs w:val="28"/>
        </w:rPr>
        <w:t>тная грамота) является формой награждения за особые заслуги в области строительства, экономики, культуры, образования и воспитания, искусства и просвещения, научной деятельности, охраны здоровья и жизни граждан, социального обеспечения, развития спорта, в укреплении законности и правопорядка, защите прав и свобод граждан, за особое отличие при исполнении служебного долга.</w:t>
      </w:r>
    </w:p>
    <w:p w14:paraId="0DE76EB0" w14:textId="77777777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Почётной грамотой награждаются:</w:t>
      </w:r>
    </w:p>
    <w:p w14:paraId="028E042C" w14:textId="77777777" w:rsidR="00630AF7" w:rsidRDefault="00630AF7" w:rsidP="00630A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Граждане за многолетний добросовестный труд, личный вклад в развитие отрасли, активную и результативную профессиональную служебную деятельность, особый вклад в социально-экономическое развитие муниципального образования, в том числе в связи с юбилейными датами (начиная с 50 лет и далее каждые последующие 5 лет) и профессиональными праздниками;</w:t>
      </w:r>
    </w:p>
    <w:p w14:paraId="1D42C23C" w14:textId="77777777" w:rsidR="00630AF7" w:rsidRDefault="00630AF7" w:rsidP="00630A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Коллективы органов местного самоуправления, предприятий, учреждений, организаций, общественно-политических партий и объединений муниципального образования, внесшие значительный вклад в социально-экономическое развитие муниципального образования, в том числе в связи с юбилейными датами (начиная с 50 лет и далее каждые последующие 10 лет) и профессиональными праздниками.</w:t>
      </w:r>
    </w:p>
    <w:p w14:paraId="25223EC2" w14:textId="77777777" w:rsidR="00630AF7" w:rsidRDefault="00630AF7" w:rsidP="00630A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Почётной грамотой могут награждаться граждане при соблюдении следующих требований:</w:t>
      </w:r>
    </w:p>
    <w:p w14:paraId="2DCE637B" w14:textId="77777777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стажа работы (службы) не менее 10 лет, в том числе по последнему месту работы (службы) не менее 5 лет;</w:t>
      </w:r>
    </w:p>
    <w:p w14:paraId="61CB38B4" w14:textId="47D241BA" w:rsidR="00630AF7" w:rsidRDefault="00E333B6" w:rsidP="00630A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наличие поощрения</w:t>
      </w:r>
      <w:r w:rsidR="00630AF7">
        <w:rPr>
          <w:sz w:val="28"/>
          <w:szCs w:val="28"/>
        </w:rPr>
        <w:t xml:space="preserve"> Благодарственным письмом администрации </w:t>
      </w:r>
      <w:r w:rsidR="00630AF7">
        <w:rPr>
          <w:bCs/>
          <w:sz w:val="28"/>
          <w:szCs w:val="28"/>
        </w:rPr>
        <w:t xml:space="preserve">муниципального образования </w:t>
      </w:r>
      <w:r w:rsidR="002127E6" w:rsidRPr="002127E6">
        <w:rPr>
          <w:bCs/>
          <w:sz w:val="28"/>
          <w:szCs w:val="28"/>
        </w:rPr>
        <w:t>Ногликский муниципальный округ Сахалинской области</w:t>
      </w:r>
      <w:r w:rsidR="00630AF7">
        <w:rPr>
          <w:bCs/>
          <w:sz w:val="28"/>
          <w:szCs w:val="28"/>
        </w:rPr>
        <w:t>, либо имевшие награждения в своем коллективе.</w:t>
      </w:r>
    </w:p>
    <w:p w14:paraId="4C4B351F" w14:textId="10F84887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Награждение Почётной грамотой может быть инициировано мэром муниципального образования </w:t>
      </w:r>
      <w:r w:rsidR="002127E6" w:rsidRPr="002127E6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.</w:t>
      </w:r>
    </w:p>
    <w:p w14:paraId="7C41B708" w14:textId="61DF2259" w:rsidR="00630AF7" w:rsidRDefault="00630AF7" w:rsidP="00630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Лица, отмеченные Благодарственным письмом, могут представляться к награждению Почётной грамотой не ранее, чем через два года после поощрения Благодарственным письмом администрации муниципального образования </w:t>
      </w:r>
      <w:r w:rsidR="002127E6" w:rsidRPr="002127E6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.</w:t>
      </w:r>
    </w:p>
    <w:p w14:paraId="0017A6C5" w14:textId="77777777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Граждане, награжденные Почётной грамотой, могут быть представлены к повторному награждению не ранее чем через пять лет после предыдущего награждения при наличии новых заслуг.</w:t>
      </w:r>
    </w:p>
    <w:p w14:paraId="26658698" w14:textId="65D7121C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Решение о награждении Почётной грамотой оформляется постановлением администрации муниципального образования </w:t>
      </w:r>
      <w:r w:rsidR="002127E6" w:rsidRPr="002127E6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.</w:t>
      </w:r>
    </w:p>
    <w:p w14:paraId="1FE94373" w14:textId="27BFD9A3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один календарный год</w:t>
      </w:r>
      <w:r w:rsidR="002127E6">
        <w:rPr>
          <w:sz w:val="28"/>
          <w:szCs w:val="28"/>
        </w:rPr>
        <w:t xml:space="preserve"> Почётной грамотой награждаются</w:t>
      </w:r>
      <w:r>
        <w:rPr>
          <w:sz w:val="28"/>
          <w:szCs w:val="28"/>
        </w:rPr>
        <w:t xml:space="preserve"> до 60 лиц, до 5 коллективов.</w:t>
      </w:r>
    </w:p>
    <w:p w14:paraId="52CD45CD" w14:textId="77777777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Материальное поощрение к Почётной грамоте не предусматривается.</w:t>
      </w:r>
    </w:p>
    <w:p w14:paraId="27FBBE10" w14:textId="77777777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Женщинам, награждаемым Почётной грамотой, в том числе являющимся представителями коллективов, награждаемых Почётной грамотой, вручается букет цветов на сумму до 2000 рублей. </w:t>
      </w:r>
    </w:p>
    <w:p w14:paraId="7FB73790" w14:textId="7FE681B5" w:rsidR="00630AF7" w:rsidRDefault="00630AF7" w:rsidP="00630AF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11. Почётная грамота имеет символику муниципального образования </w:t>
      </w:r>
      <w:r w:rsidR="00A324B9" w:rsidRPr="00A324B9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, подписывается мэром муниципального образования, а в его отсутствие – лицом, исполняющим его обязанности. Подпись скрепляется гербовой печатью администрации муниципального образования </w:t>
      </w:r>
      <w:r w:rsidR="00A324B9" w:rsidRPr="00A324B9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Почётная грамота размещается в рамку.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85601C">
          <w:headerReference w:type="default" r:id="rId9"/>
          <w:type w:val="continuous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7B71B0A3" w14:textId="77777777" w:rsidR="00416224" w:rsidRPr="00864CB0" w:rsidRDefault="00416224" w:rsidP="00CA00A5">
      <w:pPr>
        <w:jc w:val="both"/>
      </w:pPr>
    </w:p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65539"/>
      <w:docPartObj>
        <w:docPartGallery w:val="Page Numbers (Top of Page)"/>
        <w:docPartUnique/>
      </w:docPartObj>
    </w:sdtPr>
    <w:sdtEndPr/>
    <w:sdtContent>
      <w:p w14:paraId="64BF782D" w14:textId="2CC359FB" w:rsidR="0085601C" w:rsidRDefault="0085601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DEC">
          <w:rPr>
            <w:noProof/>
          </w:rPr>
          <w:t>2</w:t>
        </w:r>
        <w:r>
          <w:fldChar w:fldCharType="end"/>
        </w:r>
      </w:p>
    </w:sdtContent>
  </w:sdt>
  <w:p w14:paraId="1C5B5AD1" w14:textId="77777777" w:rsidR="0085601C" w:rsidRDefault="008560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48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127E6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5DEC"/>
    <w:rsid w:val="003E33E2"/>
    <w:rsid w:val="003E62A0"/>
    <w:rsid w:val="003E74EC"/>
    <w:rsid w:val="00416224"/>
    <w:rsid w:val="00487309"/>
    <w:rsid w:val="00494C94"/>
    <w:rsid w:val="005D62D2"/>
    <w:rsid w:val="00630AF7"/>
    <w:rsid w:val="00651800"/>
    <w:rsid w:val="006D374C"/>
    <w:rsid w:val="00725C1B"/>
    <w:rsid w:val="00775F5A"/>
    <w:rsid w:val="0078048B"/>
    <w:rsid w:val="007853E2"/>
    <w:rsid w:val="007E72E3"/>
    <w:rsid w:val="0085601C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324B9"/>
    <w:rsid w:val="00A55B69"/>
    <w:rsid w:val="00AC6445"/>
    <w:rsid w:val="00AE276F"/>
    <w:rsid w:val="00AF3037"/>
    <w:rsid w:val="00B20901"/>
    <w:rsid w:val="00B234E8"/>
    <w:rsid w:val="00B57702"/>
    <w:rsid w:val="00B971B4"/>
    <w:rsid w:val="00C2376A"/>
    <w:rsid w:val="00C46F35"/>
    <w:rsid w:val="00C50A3F"/>
    <w:rsid w:val="00CA00A5"/>
    <w:rsid w:val="00CE3DE3"/>
    <w:rsid w:val="00D02B8E"/>
    <w:rsid w:val="00D1338F"/>
    <w:rsid w:val="00D30DE6"/>
    <w:rsid w:val="00D51A28"/>
    <w:rsid w:val="00DA6A55"/>
    <w:rsid w:val="00E061F0"/>
    <w:rsid w:val="00E333B6"/>
    <w:rsid w:val="00EB73FA"/>
    <w:rsid w:val="00EC182F"/>
    <w:rsid w:val="00EC36AD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630A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0ae519a-a787-4cb6-a9f3-e0d2ce624f9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401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cp:lastPrinted>2025-03-26T04:57:00Z</cp:lastPrinted>
  <dcterms:created xsi:type="dcterms:W3CDTF">2020-04-07T04:55:00Z</dcterms:created>
  <dcterms:modified xsi:type="dcterms:W3CDTF">2025-03-26T04:57:00Z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