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227E97C" w14:textId="77777777" w:rsidTr="00987DB5">
        <w:tc>
          <w:tcPr>
            <w:tcW w:w="9498" w:type="dxa"/>
          </w:tcPr>
          <w:p w14:paraId="3227E9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27E993" wp14:editId="3227E9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27E979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227E97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227E97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227E97D" w14:textId="1E83BBF0" w:rsidR="0033636C" w:rsidRPr="00661B5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1B5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61B55" w:rsidRPr="00661B55">
            <w:rPr>
              <w:rFonts w:ascii="Times New Roman" w:hAnsi="Times New Roman"/>
              <w:sz w:val="28"/>
              <w:szCs w:val="28"/>
            </w:rPr>
            <w:t>10 апреля 2023 года</w:t>
          </w:r>
        </w:sdtContent>
      </w:sdt>
      <w:r w:rsidRPr="00661B5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61B55" w:rsidRPr="00661B55">
            <w:rPr>
              <w:rFonts w:ascii="Times New Roman" w:hAnsi="Times New Roman"/>
              <w:sz w:val="28"/>
              <w:szCs w:val="28"/>
            </w:rPr>
            <w:t>229</w:t>
          </w:r>
        </w:sdtContent>
      </w:sdt>
    </w:p>
    <w:p w14:paraId="3227E97E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322B4ED" w14:textId="77777777" w:rsidR="00CB6733" w:rsidRDefault="0033636C" w:rsidP="00A02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67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14:paraId="654AA617" w14:textId="59BD8EB9" w:rsidR="00CB6733" w:rsidRDefault="001D4DF6" w:rsidP="00A02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33636C" w:rsidRPr="00CB6733">
        <w:rPr>
          <w:rFonts w:ascii="Times New Roman" w:hAnsi="Times New Roman"/>
          <w:b/>
          <w:sz w:val="28"/>
          <w:szCs w:val="28"/>
        </w:rPr>
        <w:t xml:space="preserve">Стимулирование экономической активности </w:t>
      </w:r>
    </w:p>
    <w:p w14:paraId="5CB99C12" w14:textId="02349CC6" w:rsidR="00CB6733" w:rsidRDefault="0033636C" w:rsidP="00A02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6733">
        <w:rPr>
          <w:rFonts w:ascii="Times New Roman" w:hAnsi="Times New Roman"/>
          <w:b/>
          <w:sz w:val="28"/>
          <w:szCs w:val="28"/>
        </w:rPr>
        <w:t xml:space="preserve">в муниципальном образовании </w:t>
      </w:r>
      <w:r w:rsidR="001D4DF6">
        <w:rPr>
          <w:rFonts w:ascii="Times New Roman" w:hAnsi="Times New Roman"/>
          <w:b/>
          <w:sz w:val="28"/>
          <w:szCs w:val="28"/>
        </w:rPr>
        <w:t>«</w:t>
      </w:r>
      <w:r w:rsidRPr="00CB673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D4DF6">
        <w:rPr>
          <w:rFonts w:ascii="Times New Roman" w:hAnsi="Times New Roman"/>
          <w:b/>
          <w:sz w:val="28"/>
          <w:szCs w:val="28"/>
        </w:rPr>
        <w:t>»</w:t>
      </w:r>
      <w:r w:rsidRPr="00CB6733">
        <w:rPr>
          <w:rFonts w:ascii="Times New Roman" w:hAnsi="Times New Roman"/>
          <w:b/>
          <w:sz w:val="28"/>
          <w:szCs w:val="28"/>
        </w:rPr>
        <w:t xml:space="preserve">, утвержденную постановлением администрации </w:t>
      </w:r>
      <w:r w:rsidR="001D4DF6">
        <w:rPr>
          <w:rFonts w:ascii="Times New Roman" w:hAnsi="Times New Roman"/>
          <w:b/>
          <w:sz w:val="28"/>
          <w:szCs w:val="28"/>
        </w:rPr>
        <w:br/>
      </w:r>
      <w:r w:rsidRPr="00CB673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1D4DF6">
        <w:rPr>
          <w:rFonts w:ascii="Times New Roman" w:hAnsi="Times New Roman"/>
          <w:b/>
          <w:sz w:val="28"/>
          <w:szCs w:val="28"/>
        </w:rPr>
        <w:t>«</w:t>
      </w:r>
      <w:r w:rsidRPr="00CB6733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1D4DF6">
        <w:rPr>
          <w:rFonts w:ascii="Times New Roman" w:hAnsi="Times New Roman"/>
          <w:b/>
          <w:sz w:val="28"/>
          <w:szCs w:val="28"/>
        </w:rPr>
        <w:t>»</w:t>
      </w:r>
    </w:p>
    <w:p w14:paraId="3227E980" w14:textId="09DC672C" w:rsidR="00185FEC" w:rsidRDefault="0033636C" w:rsidP="006C71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6733">
        <w:rPr>
          <w:rFonts w:ascii="Times New Roman" w:hAnsi="Times New Roman"/>
          <w:b/>
          <w:sz w:val="28"/>
          <w:szCs w:val="28"/>
        </w:rPr>
        <w:t>от 16.</w:t>
      </w:r>
      <w:r w:rsidR="00CB6733">
        <w:rPr>
          <w:rFonts w:ascii="Times New Roman" w:hAnsi="Times New Roman"/>
          <w:b/>
          <w:sz w:val="28"/>
          <w:szCs w:val="28"/>
        </w:rPr>
        <w:t>12.2016 № 876</w:t>
      </w:r>
    </w:p>
    <w:p w14:paraId="2C606A57" w14:textId="77777777" w:rsidR="006C7158" w:rsidRPr="006C7158" w:rsidRDefault="006C7158" w:rsidP="006C71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F1A421" w14:textId="5AE13624" w:rsidR="007937FF" w:rsidRPr="0080462D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Pr="00D15AC4">
        <w:rPr>
          <w:rFonts w:ascii="Times New Roman" w:hAnsi="Times New Roman"/>
          <w:sz w:val="28"/>
          <w:szCs w:val="28"/>
        </w:rPr>
        <w:t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</w:t>
      </w:r>
      <w:bookmarkStart w:id="0" w:name="_GoBack"/>
      <w:bookmarkEnd w:id="0"/>
      <w:r w:rsidRPr="00D15AC4">
        <w:rPr>
          <w:rFonts w:ascii="Times New Roman" w:hAnsi="Times New Roman"/>
          <w:sz w:val="28"/>
          <w:szCs w:val="28"/>
        </w:rPr>
        <w:t xml:space="preserve">й округ Ногликский» от 28.04.2016 № 344, </w:t>
      </w:r>
      <w:r w:rsidRPr="00FE00B9">
        <w:rPr>
          <w:rFonts w:ascii="Times New Roman" w:hAnsi="Times New Roman"/>
          <w:sz w:val="28"/>
          <w:szCs w:val="28"/>
        </w:rPr>
        <w:t>сводной бюджетной росписью бюджета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3</w:t>
      </w:r>
      <w:r w:rsidRPr="00FE00B9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 по состоянию на 13.03.2023,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27326D17" w14:textId="74868410" w:rsidR="007937FF" w:rsidRPr="00160B36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16.12.2016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22.11.2018 № 1134, от 09.04.2019 № 227, от 16.07.2019 № 533, от 03.09.2019 № 670, от 22.10.2019 № 779, от 06.11.2019 № 810, от 19.03.2020 № 129, от 11.06.2020 № 298</w:t>
      </w:r>
      <w:r>
        <w:rPr>
          <w:rFonts w:ascii="Times New Roman" w:hAnsi="Times New Roman"/>
          <w:sz w:val="28"/>
          <w:szCs w:val="28"/>
        </w:rPr>
        <w:t xml:space="preserve">, от 08.10.2020 № 496, от 25.02.2021 № 92, от 25.05.2021 </w:t>
      </w:r>
      <w:r w:rsidR="00A02BD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287, от 30.03.2022 № 127, от 23.08.2022 № 450, от 27.02.2023 № 94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раммы «Стимулирование экономиче</w:t>
      </w:r>
      <w:r w:rsidRPr="00ED0467">
        <w:rPr>
          <w:rFonts w:ascii="Times New Roman" w:hAnsi="Times New Roman"/>
          <w:sz w:val="28"/>
          <w:szCs w:val="28"/>
        </w:rPr>
        <w:t>ской активности в муниципальном образова</w:t>
      </w:r>
      <w:r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548FE2CC" w14:textId="77777777" w:rsidR="007937FF" w:rsidRPr="008A4207" w:rsidRDefault="007937FF" w:rsidP="00793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A93652">
        <w:rPr>
          <w:rFonts w:ascii="Times New Roman" w:hAnsi="Times New Roman"/>
          <w:sz w:val="28"/>
          <w:szCs w:val="28"/>
        </w:rPr>
        <w:t xml:space="preserve">1 </w:t>
      </w:r>
      <w:r w:rsidRPr="00A93652">
        <w:rPr>
          <w:rFonts w:ascii="Times New Roman" w:hAnsi="Times New Roman"/>
          <w:sz w:val="28"/>
          <w:szCs w:val="28"/>
        </w:rPr>
        <w:lastRenderedPageBreak/>
        <w:t>Паспорт муниципальной программы «Стимулирование экономической активности в муниципальном образовании «Городской округ Ногликский»</w:t>
      </w:r>
      <w:r w:rsidRPr="008A420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7937FF" w:rsidRPr="008A4207" w14:paraId="0F2005A6" w14:textId="77777777" w:rsidTr="00686E6E">
        <w:trPr>
          <w:trHeight w:val="2004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EFC84FA" w14:textId="7046F5F3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2EA2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BF17" w14:textId="0D290776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бъем финансирования – 303 425,3</w:t>
            </w:r>
          </w:p>
          <w:p w14:paraId="2A2A9EB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40177F4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07B052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14 277,4 тыс. руб.;</w:t>
            </w:r>
          </w:p>
          <w:p w14:paraId="6A82CAF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11 184,4 тыс. руб.;</w:t>
            </w:r>
          </w:p>
          <w:p w14:paraId="36B15F5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10 022,1 тыс. руб.;</w:t>
            </w:r>
          </w:p>
          <w:p w14:paraId="4DA35EE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21 366,7 тыс. руб.;</w:t>
            </w:r>
          </w:p>
          <w:p w14:paraId="0F7BA22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15085F6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28 942,7 тыс. руб.;</w:t>
            </w:r>
          </w:p>
          <w:p w14:paraId="7D41A758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33 547,9 тыс. руб.;</w:t>
            </w:r>
          </w:p>
          <w:p w14:paraId="5ABDD78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39 704,6 тыс. руб.;</w:t>
            </w:r>
          </w:p>
          <w:p w14:paraId="40011F25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38 689,5 тыс. руб.;</w:t>
            </w:r>
          </w:p>
          <w:p w14:paraId="0614998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39 400,4 тыс. руб.;</w:t>
            </w:r>
          </w:p>
          <w:p w14:paraId="5F525D4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40 768,0 тыс. руб.</w:t>
            </w:r>
          </w:p>
          <w:p w14:paraId="75D258F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1AB0D10" w14:textId="5326DD78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 местного бюджета – 221 280,0</w:t>
            </w:r>
          </w:p>
          <w:p w14:paraId="3A20EDD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1C5202F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14882B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2 945,0 тыс. руб.;</w:t>
            </w:r>
          </w:p>
          <w:p w14:paraId="25CC71A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2F315AE7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1379291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18 420,1 тыс. руб.;</w:t>
            </w:r>
          </w:p>
          <w:p w14:paraId="2A29EA5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21 914,6 тыс. руб.;</w:t>
            </w:r>
          </w:p>
          <w:p w14:paraId="250ED72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24 993,2 тыс. руб.;</w:t>
            </w:r>
          </w:p>
          <w:p w14:paraId="4561CA9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27 488,1 тыс. руб.;</w:t>
            </w:r>
          </w:p>
          <w:p w14:paraId="53A4E1C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27 233,3 тыс. руб.;</w:t>
            </w:r>
          </w:p>
          <w:p w14:paraId="7775BB7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30 488,6 тыс. руб.;</w:t>
            </w:r>
          </w:p>
          <w:p w14:paraId="7AA4FACC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31 199,5 тыс. руб.;</w:t>
            </w:r>
          </w:p>
          <w:p w14:paraId="26366404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32 567,1 тыс. </w:t>
            </w: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  <w:p w14:paraId="0FA7A354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81 589,3 тыс. рублей, </w:t>
            </w:r>
          </w:p>
          <w:p w14:paraId="2D3197F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2A0DA3E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10 882,4 тыс. руб.;</w:t>
            </w:r>
          </w:p>
          <w:p w14:paraId="4FE156BD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8 423,4 тыс. руб.;</w:t>
            </w:r>
          </w:p>
          <w:p w14:paraId="12C95ED0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52471659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2 946,6 тыс. руб.;</w:t>
            </w:r>
          </w:p>
          <w:p w14:paraId="0C31246F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3 607,0 тыс. руб.;</w:t>
            </w:r>
          </w:p>
          <w:p w14:paraId="544F7078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3 949,5 тыс. руб.;</w:t>
            </w:r>
          </w:p>
          <w:p w14:paraId="069A83A3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6 059,8 тыс. руб.;</w:t>
            </w:r>
          </w:p>
          <w:p w14:paraId="70B8C819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12 471,3 тыс. руб.;</w:t>
            </w:r>
          </w:p>
          <w:p w14:paraId="7BE156A6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8 200,9 тыс. руб.;</w:t>
            </w:r>
          </w:p>
          <w:p w14:paraId="0EC609FB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2024 г. – 8 200,9  тыс. руб.;</w:t>
            </w:r>
          </w:p>
          <w:p w14:paraId="5E799668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8 200,9 тыс. руб.</w:t>
            </w:r>
          </w:p>
          <w:p w14:paraId="798C04C5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0B9FF67A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2BF5202" w14:textId="77777777" w:rsidR="007937FF" w:rsidRPr="00026F23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50B9C63B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6F2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01F6A56C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34C77F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D633D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0CF9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78F57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6E1B7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F9AE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85D253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E2AE8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4DDB3D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E09277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5FE13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5073F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7DBB5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91F6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864C4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28C01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5E281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33FBB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4CE97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A5140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D56C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F73090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0EF27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84CF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C9C9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80C51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15FAF0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48C57F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CD59BA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F7FE1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DB000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9C3626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D63F72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4CEAFB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DF6E9C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A31ED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281C9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99BC88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E2964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AD139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D4645E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1B1096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582B4C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1F685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DB4C71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107C44" w14:textId="77777777" w:rsidR="007937FF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C283A" w14:textId="77777777" w:rsidR="007937FF" w:rsidRPr="008A420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4E21342B" w14:textId="77777777" w:rsidR="007937FF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6ADB2E42" w14:textId="77777777" w:rsidR="007937FF" w:rsidRPr="006B7BEC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1.2.1.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раздела 1 «Паспорт подпрограммы»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7937FF" w:rsidRPr="006B7BEC" w14:paraId="5CB9803F" w14:textId="77777777" w:rsidTr="00686E6E">
        <w:trPr>
          <w:trHeight w:val="3563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758A959B" w14:textId="705BF099" w:rsidR="007937FF" w:rsidRPr="006B7BEC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506B" w14:textId="77777777" w:rsidR="007937FF" w:rsidRPr="006B7BEC" w:rsidRDefault="007937FF" w:rsidP="00686E6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C157B" w14:textId="07615966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</w:t>
            </w:r>
            <w:r w:rsid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рования – 57 488,7 тыс. рублей,</w:t>
            </w:r>
          </w:p>
          <w:p w14:paraId="39A0C5C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7D0690A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10 374,9 тыс. руб.;</w:t>
            </w:r>
          </w:p>
          <w:p w14:paraId="415A873D" w14:textId="5F39B5CC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7 290,3 тыс. руб.;</w:t>
            </w:r>
          </w:p>
          <w:p w14:paraId="49030A7F" w14:textId="17E1D9A4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8 630,5 тыс. руб.;</w:t>
            </w:r>
          </w:p>
          <w:p w14:paraId="14B69417" w14:textId="29C0C744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</w:t>
            </w:r>
            <w:r w:rsidR="001D4DF6"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</w:t>
            </w: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2 830,9 тыс. руб.;</w:t>
            </w:r>
          </w:p>
          <w:p w14:paraId="3B5BE3B0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3 678,7 тыс. руб.;</w:t>
            </w:r>
          </w:p>
          <w:p w14:paraId="4F3AACA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4 427,5 тыс. руб.;</w:t>
            </w:r>
          </w:p>
          <w:p w14:paraId="18FE7B1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3 684,5 тыс. руб.;</w:t>
            </w:r>
          </w:p>
          <w:p w14:paraId="75C4842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6 883,0 тыс. руб.;</w:t>
            </w:r>
          </w:p>
          <w:p w14:paraId="0F0DEC57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3 212,8 тыс. руб.;</w:t>
            </w:r>
          </w:p>
          <w:p w14:paraId="24306CF2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3 250,4 тыс. руб.;</w:t>
            </w:r>
          </w:p>
          <w:p w14:paraId="70D04140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3 225,2 тыс. руб.</w:t>
            </w:r>
          </w:p>
          <w:p w14:paraId="00641D14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1BBC403D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8 766,4 тыс. рублей, </w:t>
            </w:r>
          </w:p>
          <w:p w14:paraId="1FF931F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5FD9AE1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1 060,0 тыс. руб.;</w:t>
            </w:r>
          </w:p>
          <w:p w14:paraId="5D2B89A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6A4C6BF6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10D6A139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14F3CDEB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682F6B6A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7E38A070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586,9 тыс. руб.;</w:t>
            </w:r>
          </w:p>
          <w:p w14:paraId="5D6FEE35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661,3 тыс. руб.;</w:t>
            </w:r>
          </w:p>
          <w:p w14:paraId="2A125B78" w14:textId="77777777" w:rsidR="007937FF" w:rsidRPr="00CC6EB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6EB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1 232,8 тыс. руб.;</w:t>
            </w:r>
          </w:p>
          <w:p w14:paraId="1D4BD9DF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1 270,4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1F1FA3C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1 245,2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3B198871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– 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8 722,3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5D943D2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AFBEE4C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г. – 9 314,9 тыс. руб.;</w:t>
            </w:r>
          </w:p>
          <w:p w14:paraId="4DF19241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6 170,3 тыс. руб.;</w:t>
            </w:r>
          </w:p>
          <w:p w14:paraId="4784ADB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8 270,0 тыс. руб.;</w:t>
            </w:r>
          </w:p>
          <w:p w14:paraId="480A1B9A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2 665,9 тыс. руб.;</w:t>
            </w:r>
          </w:p>
          <w:p w14:paraId="46D1CB05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3 341,9 тыс. руб.;</w:t>
            </w:r>
          </w:p>
          <w:p w14:paraId="7966641E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3 700,0 тыс. руб.;</w:t>
            </w:r>
          </w:p>
          <w:p w14:paraId="681BC2EA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3 097,6 тыс. руб.;</w:t>
            </w:r>
          </w:p>
          <w:p w14:paraId="0C117A21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6 221,7 тыс. руб.</w:t>
            </w:r>
          </w:p>
          <w:p w14:paraId="158705C7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980,0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F56933" w14:textId="77777777" w:rsidR="007937FF" w:rsidRPr="005946F8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980,0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CD1B56D" w14:textId="77777777" w:rsidR="007937FF" w:rsidRPr="006B7BEC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1 980,0 тыс. руб.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3429DFA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75E75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385D4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60405F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92377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6741A5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4E609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DC27E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F3480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EBAC3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EFA7AE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0073B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3DB1F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D9EB1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1D6982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5A66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AE635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26B05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48C7DD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28283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C02B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217941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58ABC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7F2C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C9F47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B4653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9B4BE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BC298B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92BC05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43F5D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3B13D7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751E08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0E0DB9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312C80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85107A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D5FA5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13278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2A0A26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D42481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89346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ABBDC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9BCF15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45264" w14:textId="77777777" w:rsidR="007937FF" w:rsidRPr="006B7BEC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4BBD838" w14:textId="77777777" w:rsidR="007937FF" w:rsidRPr="000F37CE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1.3.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35627E10" w14:textId="77777777" w:rsidR="007937FF" w:rsidRPr="000F37CE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1.3.1. Объемы и источники финансирования раздела 1 «Паспорт подпрограммы» изложить в новой редакции:</w:t>
      </w:r>
    </w:p>
    <w:tbl>
      <w:tblPr>
        <w:tblW w:w="9640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  <w:gridCol w:w="284"/>
      </w:tblGrid>
      <w:tr w:rsidR="007937FF" w:rsidRPr="00BB6664" w14:paraId="198F8BB8" w14:textId="77777777" w:rsidTr="00686E6E">
        <w:trPr>
          <w:trHeight w:val="6965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1E8AFB9D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7AAB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DAA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40 166,8 тыс. рублей, </w:t>
            </w:r>
          </w:p>
          <w:p w14:paraId="4E01D4B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7496198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3 902,5 тыс. руб.;</w:t>
            </w:r>
          </w:p>
          <w:p w14:paraId="1531CF2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3 894,1 тыс. руб.;</w:t>
            </w:r>
          </w:p>
          <w:p w14:paraId="32E4B0D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1 280,6 тыс. руб.;</w:t>
            </w:r>
          </w:p>
          <w:p w14:paraId="0A61A96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5FACF18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08BB3784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402,3 тыс. руб.;</w:t>
            </w:r>
          </w:p>
          <w:p w14:paraId="114D8A8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3 011,4 тыс. руб.;</w:t>
            </w:r>
          </w:p>
          <w:p w14:paraId="66C788F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6 312,9 тыс. руб.;</w:t>
            </w:r>
          </w:p>
          <w:p w14:paraId="0FDE99F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6 936,0 тыс. руб.;</w:t>
            </w:r>
          </w:p>
          <w:p w14:paraId="69C4721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6 752,0 тыс. руб.;</w:t>
            </w:r>
          </w:p>
          <w:p w14:paraId="3059B765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6 968,6 тыс. руб.</w:t>
            </w:r>
          </w:p>
          <w:p w14:paraId="7CDD6BC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57C2262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6 743,8 тыс. рублей, </w:t>
            </w:r>
          </w:p>
          <w:p w14:paraId="163FDDE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B30814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1 885,0 тыс. руб.;</w:t>
            </w:r>
          </w:p>
          <w:p w14:paraId="7EDCF1AF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1 535,0 тыс. руб.;</w:t>
            </w:r>
          </w:p>
          <w:p w14:paraId="7D30C5CD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532133C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3BCCE95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3F21368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7834C2A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49,2 тыс. руб.;</w:t>
            </w:r>
          </w:p>
          <w:p w14:paraId="1B1CB865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63,3 тыс. руб.;</w:t>
            </w:r>
          </w:p>
          <w:p w14:paraId="37DABCD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715,1 тыс. руб.;</w:t>
            </w:r>
          </w:p>
          <w:p w14:paraId="5D8BDFF2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531,1 тыс. руб.;</w:t>
            </w:r>
          </w:p>
          <w:p w14:paraId="5A1B1E34" w14:textId="77777777" w:rsidR="007937FF" w:rsidRPr="001D4DF6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2025 г. – 747,7 тыс. руб.</w:t>
            </w:r>
          </w:p>
          <w:p w14:paraId="5D62A22E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32 867,0 тыс. рублей, </w:t>
            </w:r>
          </w:p>
          <w:p w14:paraId="2BF4B121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653C0079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1 567,5 тыс. руб.;</w:t>
            </w:r>
          </w:p>
          <w:p w14:paraId="49EB18B8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2 253,1 тыс. руб.;</w:t>
            </w:r>
          </w:p>
          <w:p w14:paraId="5B2020DC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7A9985D7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6EB074D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027FB0D5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77AF8290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2 962,2 тыс. руб.;</w:t>
            </w:r>
          </w:p>
          <w:p w14:paraId="2330CE72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6 249,6 тыс. руб.;</w:t>
            </w:r>
          </w:p>
          <w:p w14:paraId="226CA6D6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6 220,9 тыс. руб.;</w:t>
            </w:r>
          </w:p>
          <w:p w14:paraId="3D4914C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6 220,9 тыс. руб.;</w:t>
            </w:r>
          </w:p>
          <w:p w14:paraId="37AF7A4D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6 220,9 тыс. руб.</w:t>
            </w:r>
          </w:p>
          <w:p w14:paraId="61F3AB8B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5C08EFF3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DEA322A" w14:textId="77777777" w:rsidR="007937FF" w:rsidRPr="00303497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0349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7C935CE1" w14:textId="77777777" w:rsidR="007937FF" w:rsidRPr="0017440C" w:rsidRDefault="007937FF" w:rsidP="00686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1D4D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C5F2BF5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26388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3B42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3290C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E9425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A2DCD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FF3CA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5826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289B6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DF52F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7DBB7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DD53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98B0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7628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ABF74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9A8D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0F48B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64F0E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7A29F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A8484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9FFC5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60DF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51CD8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6EBB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CCC6D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F5AC6E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4CEE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E15C3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A7E1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E444B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2C42A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068A7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F9CF3D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904E3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15AC4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0371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CEC99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17B9D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016E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AD06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D9629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A7578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D4A8E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5FC8C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6830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FDDD2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198500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FF916" w14:textId="77777777" w:rsidR="007937FF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D3A1A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7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4" w:type="dxa"/>
            <w:tcBorders>
              <w:left w:val="nil"/>
            </w:tcBorders>
          </w:tcPr>
          <w:p w14:paraId="52ED511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4BEB7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9427F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CE075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FD9CD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77532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BCDD1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7AE63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DC50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CBEF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5E0C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DCA86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5522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9DA11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3A0A6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AD3B5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C9C44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7CC66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D4C7C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1972E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1190C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EC370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07D06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D1D2A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A6FE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F510E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96F332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FC8754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E063E7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656C35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F51E8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1ACE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34E7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972E8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113C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C0F3F1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5B29F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64974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0D713E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E0C33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E6CE99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90CE20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4075EB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F89F78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0ABC66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A6DFF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8A9A6A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52B8FC" w14:textId="77777777" w:rsidR="007937FF" w:rsidRPr="00E17A3E" w:rsidRDefault="007937FF" w:rsidP="00686E6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32F8F1E5" w14:textId="77777777" w:rsidR="007937FF" w:rsidRPr="00160B36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1.4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. Приложение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приложению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1364A4DA" w14:textId="77777777" w:rsidR="007937FF" w:rsidRPr="00160B36" w:rsidRDefault="007937FF" w:rsidP="007937F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1714FDB0" w14:textId="77777777" w:rsidR="007937FF" w:rsidRDefault="007937FF" w:rsidP="007937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1B550F26" w14:textId="77777777" w:rsidR="007937FF" w:rsidRDefault="007937FF" w:rsidP="007937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A62789" w14:textId="77777777" w:rsidR="001D4DF6" w:rsidRPr="00D12794" w:rsidRDefault="001D4DF6" w:rsidP="007937F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32DFDA" w14:textId="77777777" w:rsidR="007937FF" w:rsidRDefault="007937FF" w:rsidP="00793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FC266C5" w14:textId="77777777" w:rsidR="007937FF" w:rsidRPr="008629FA" w:rsidRDefault="007937FF" w:rsidP="007937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7937FF" w:rsidRPr="008629FA" w:rsidSect="001D4DF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7E997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227E998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7E995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227E996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9067196"/>
      <w:docPartObj>
        <w:docPartGallery w:val="Page Numbers (Top of Page)"/>
        <w:docPartUnique/>
      </w:docPartObj>
    </w:sdtPr>
    <w:sdtEndPr/>
    <w:sdtContent>
      <w:p w14:paraId="6D9229AA" w14:textId="32C77088" w:rsidR="001D4DF6" w:rsidRDefault="001D4DF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1B55">
          <w:rPr>
            <w:noProof/>
          </w:rPr>
          <w:t>2</w:t>
        </w:r>
        <w:r>
          <w:fldChar w:fldCharType="end"/>
        </w:r>
      </w:p>
    </w:sdtContent>
  </w:sdt>
  <w:p w14:paraId="0E229642" w14:textId="77777777" w:rsidR="001D4DF6" w:rsidRDefault="001D4DF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4DF6"/>
    <w:rsid w:val="001E1F9F"/>
    <w:rsid w:val="002003DC"/>
    <w:rsid w:val="0033636C"/>
    <w:rsid w:val="003E4257"/>
    <w:rsid w:val="00520CBF"/>
    <w:rsid w:val="00661B55"/>
    <w:rsid w:val="006C7158"/>
    <w:rsid w:val="007937FF"/>
    <w:rsid w:val="008629FA"/>
    <w:rsid w:val="00987DB5"/>
    <w:rsid w:val="00A02BDD"/>
    <w:rsid w:val="00AC72C8"/>
    <w:rsid w:val="00B10ED9"/>
    <w:rsid w:val="00B25688"/>
    <w:rsid w:val="00C02849"/>
    <w:rsid w:val="00CB6733"/>
    <w:rsid w:val="00D12794"/>
    <w:rsid w:val="00D67BD8"/>
    <w:rsid w:val="00DD22AC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7E9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5450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5450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5450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5</Pages>
  <Words>1080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9</cp:revision>
  <dcterms:created xsi:type="dcterms:W3CDTF">2020-04-07T04:52:00Z</dcterms:created>
  <dcterms:modified xsi:type="dcterms:W3CDTF">2023-04-10T07:43:00Z</dcterms:modified>
</cp:coreProperties>
</file>