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CAC812" w14:textId="77777777" w:rsidR="00C9265C" w:rsidRDefault="00C9265C" w:rsidP="004B1805">
      <w:pPr>
        <w:widowControl w:val="0"/>
        <w:autoSpaceDE w:val="0"/>
        <w:autoSpaceDN w:val="0"/>
        <w:adjustRightInd w:val="0"/>
        <w:spacing w:after="120"/>
        <w:ind w:left="5103" w:firstLine="0"/>
        <w:jc w:val="center"/>
        <w:rPr>
          <w:rFonts w:ascii="Times New Roman" w:eastAsia="Times New Roman" w:hAnsi="Times New Roman" w:cs="Times New Roman"/>
          <w:bCs/>
          <w:sz w:val="28"/>
          <w:szCs w:val="28"/>
          <w:lang w:eastAsia="ru-RU"/>
        </w:rPr>
      </w:pPr>
    </w:p>
    <w:p w14:paraId="081B218C" w14:textId="35078D76" w:rsidR="004B798B" w:rsidRPr="004B1805" w:rsidRDefault="004B1805" w:rsidP="004B1805">
      <w:pPr>
        <w:widowControl w:val="0"/>
        <w:autoSpaceDE w:val="0"/>
        <w:autoSpaceDN w:val="0"/>
        <w:adjustRightInd w:val="0"/>
        <w:spacing w:after="120"/>
        <w:ind w:left="5103" w:firstLine="0"/>
        <w:jc w:val="center"/>
        <w:rPr>
          <w:rFonts w:ascii="Times New Roman" w:eastAsia="Times New Roman" w:hAnsi="Times New Roman" w:cs="Times New Roman"/>
          <w:bCs/>
          <w:sz w:val="28"/>
          <w:szCs w:val="28"/>
          <w:lang w:eastAsia="ru-RU"/>
        </w:rPr>
      </w:pPr>
      <w:r w:rsidRPr="004B1805">
        <w:rPr>
          <w:rFonts w:ascii="Times New Roman" w:eastAsia="Times New Roman" w:hAnsi="Times New Roman" w:cs="Times New Roman"/>
          <w:bCs/>
          <w:sz w:val="28"/>
          <w:szCs w:val="28"/>
          <w:lang w:eastAsia="ru-RU"/>
        </w:rPr>
        <w:t>УТВЕРЖДЕН</w:t>
      </w:r>
    </w:p>
    <w:p w14:paraId="52540A69" w14:textId="017F5E05" w:rsidR="004B1805" w:rsidRPr="004B1805" w:rsidRDefault="004B1805" w:rsidP="004B1805">
      <w:pPr>
        <w:widowControl w:val="0"/>
        <w:autoSpaceDE w:val="0"/>
        <w:autoSpaceDN w:val="0"/>
        <w:adjustRightInd w:val="0"/>
        <w:ind w:left="5103" w:firstLine="0"/>
        <w:jc w:val="center"/>
        <w:rPr>
          <w:rFonts w:ascii="Times New Roman" w:eastAsia="Times New Roman" w:hAnsi="Times New Roman" w:cs="Times New Roman"/>
          <w:bCs/>
          <w:sz w:val="28"/>
          <w:szCs w:val="28"/>
          <w:lang w:eastAsia="ru-RU"/>
        </w:rPr>
      </w:pPr>
      <w:r w:rsidRPr="004B1805">
        <w:rPr>
          <w:rFonts w:ascii="Times New Roman" w:eastAsia="Times New Roman" w:hAnsi="Times New Roman" w:cs="Times New Roman"/>
          <w:bCs/>
          <w:sz w:val="28"/>
          <w:szCs w:val="28"/>
          <w:lang w:eastAsia="ru-RU"/>
        </w:rPr>
        <w:t>постановлением администрации</w:t>
      </w:r>
    </w:p>
    <w:p w14:paraId="1F17F673" w14:textId="67DCEFFD" w:rsidR="004B1805" w:rsidRPr="004B1805" w:rsidRDefault="004B1805" w:rsidP="004B1805">
      <w:pPr>
        <w:widowControl w:val="0"/>
        <w:autoSpaceDE w:val="0"/>
        <w:autoSpaceDN w:val="0"/>
        <w:adjustRightInd w:val="0"/>
        <w:ind w:left="5103" w:firstLine="0"/>
        <w:jc w:val="center"/>
        <w:rPr>
          <w:rFonts w:ascii="Times New Roman" w:eastAsia="Times New Roman" w:hAnsi="Times New Roman" w:cs="Times New Roman"/>
          <w:bCs/>
          <w:sz w:val="28"/>
          <w:szCs w:val="28"/>
          <w:lang w:eastAsia="ru-RU"/>
        </w:rPr>
      </w:pPr>
      <w:r w:rsidRPr="004B1805">
        <w:rPr>
          <w:rFonts w:ascii="Times New Roman" w:eastAsia="Times New Roman" w:hAnsi="Times New Roman" w:cs="Times New Roman"/>
          <w:bCs/>
          <w:sz w:val="28"/>
          <w:szCs w:val="28"/>
          <w:lang w:eastAsia="ru-RU"/>
        </w:rPr>
        <w:t>муниципального образования</w:t>
      </w:r>
    </w:p>
    <w:p w14:paraId="6D3744DB" w14:textId="42D5E20D" w:rsidR="004B1805" w:rsidRPr="004B1805" w:rsidRDefault="004B1805" w:rsidP="004B1805">
      <w:pPr>
        <w:widowControl w:val="0"/>
        <w:autoSpaceDE w:val="0"/>
        <w:autoSpaceDN w:val="0"/>
        <w:adjustRightInd w:val="0"/>
        <w:ind w:left="5103" w:firstLine="0"/>
        <w:jc w:val="center"/>
        <w:rPr>
          <w:rFonts w:ascii="Times New Roman" w:eastAsia="Times New Roman" w:hAnsi="Times New Roman" w:cs="Times New Roman"/>
          <w:bCs/>
          <w:sz w:val="28"/>
          <w:szCs w:val="28"/>
          <w:lang w:eastAsia="ru-RU"/>
        </w:rPr>
      </w:pPr>
      <w:r w:rsidRPr="004B1805">
        <w:rPr>
          <w:rFonts w:ascii="Times New Roman" w:eastAsia="Times New Roman" w:hAnsi="Times New Roman" w:cs="Times New Roman"/>
          <w:bCs/>
          <w:sz w:val="28"/>
          <w:szCs w:val="28"/>
          <w:lang w:eastAsia="ru-RU"/>
        </w:rPr>
        <w:t>Ногликский муниципальный округ</w:t>
      </w:r>
    </w:p>
    <w:p w14:paraId="4642FB6C" w14:textId="152FA59D" w:rsidR="004B1805" w:rsidRPr="004B1805" w:rsidRDefault="004B1805" w:rsidP="004B1805">
      <w:pPr>
        <w:widowControl w:val="0"/>
        <w:autoSpaceDE w:val="0"/>
        <w:autoSpaceDN w:val="0"/>
        <w:adjustRightInd w:val="0"/>
        <w:ind w:left="5103" w:firstLine="0"/>
        <w:jc w:val="center"/>
        <w:rPr>
          <w:rFonts w:ascii="Times New Roman" w:eastAsia="Times New Roman" w:hAnsi="Times New Roman" w:cs="Times New Roman"/>
          <w:bCs/>
          <w:sz w:val="28"/>
          <w:szCs w:val="28"/>
          <w:lang w:eastAsia="ru-RU"/>
        </w:rPr>
      </w:pPr>
      <w:r w:rsidRPr="004B1805">
        <w:rPr>
          <w:rFonts w:ascii="Times New Roman" w:eastAsia="Times New Roman" w:hAnsi="Times New Roman" w:cs="Times New Roman"/>
          <w:bCs/>
          <w:sz w:val="28"/>
          <w:szCs w:val="28"/>
          <w:lang w:eastAsia="ru-RU"/>
        </w:rPr>
        <w:t>Сахалинской области</w:t>
      </w:r>
    </w:p>
    <w:p w14:paraId="5ED480AC" w14:textId="542BDF4F" w:rsidR="004B1805" w:rsidRPr="004B1805" w:rsidRDefault="00C9265C" w:rsidP="004B1805">
      <w:pPr>
        <w:widowControl w:val="0"/>
        <w:autoSpaceDE w:val="0"/>
        <w:autoSpaceDN w:val="0"/>
        <w:adjustRightInd w:val="0"/>
        <w:ind w:left="5103" w:firstLine="0"/>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w:t>
      </w:r>
      <w:r w:rsidR="004B1805" w:rsidRPr="004B1805">
        <w:rPr>
          <w:rFonts w:ascii="Times New Roman" w:eastAsia="Times New Roman" w:hAnsi="Times New Roman" w:cs="Times New Roman"/>
          <w:bCs/>
          <w:sz w:val="28"/>
          <w:szCs w:val="28"/>
          <w:lang w:eastAsia="ru-RU"/>
        </w:rPr>
        <w:t>т</w:t>
      </w:r>
      <w:r>
        <w:rPr>
          <w:rFonts w:ascii="Times New Roman" w:eastAsia="Times New Roman" w:hAnsi="Times New Roman" w:cs="Times New Roman"/>
          <w:bCs/>
          <w:sz w:val="28"/>
          <w:szCs w:val="28"/>
          <w:lang w:eastAsia="ru-RU"/>
        </w:rPr>
        <w:t xml:space="preserve"> 18 апреля 2025 года </w:t>
      </w:r>
      <w:r w:rsidR="004B1805" w:rsidRPr="004B1805">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253</w:t>
      </w:r>
    </w:p>
    <w:p w14:paraId="321EEF1F" w14:textId="77777777" w:rsidR="004B1805" w:rsidRPr="004B1805" w:rsidRDefault="004B1805" w:rsidP="00CF3954">
      <w:pPr>
        <w:widowControl w:val="0"/>
        <w:autoSpaceDE w:val="0"/>
        <w:autoSpaceDN w:val="0"/>
        <w:adjustRightInd w:val="0"/>
        <w:ind w:firstLine="0"/>
        <w:jc w:val="center"/>
        <w:rPr>
          <w:rFonts w:ascii="Times New Roman" w:eastAsia="Times New Roman" w:hAnsi="Times New Roman" w:cs="Times New Roman"/>
          <w:bCs/>
          <w:sz w:val="28"/>
          <w:szCs w:val="28"/>
          <w:lang w:eastAsia="ru-RU"/>
        </w:rPr>
      </w:pPr>
    </w:p>
    <w:p w14:paraId="097124EC" w14:textId="77777777" w:rsidR="004B1805" w:rsidRPr="004B1805" w:rsidRDefault="004B1805" w:rsidP="00CF3954">
      <w:pPr>
        <w:widowControl w:val="0"/>
        <w:autoSpaceDE w:val="0"/>
        <w:autoSpaceDN w:val="0"/>
        <w:adjustRightInd w:val="0"/>
        <w:ind w:firstLine="0"/>
        <w:jc w:val="center"/>
        <w:rPr>
          <w:rFonts w:ascii="Times New Roman" w:eastAsia="Times New Roman" w:hAnsi="Times New Roman" w:cs="Times New Roman"/>
          <w:bCs/>
          <w:sz w:val="28"/>
          <w:szCs w:val="28"/>
          <w:lang w:eastAsia="ru-RU"/>
        </w:rPr>
      </w:pPr>
    </w:p>
    <w:p w14:paraId="33EF6EC8" w14:textId="77777777" w:rsidR="00CF3954" w:rsidRPr="004B1805" w:rsidRDefault="00CF3954" w:rsidP="00CF3954">
      <w:pPr>
        <w:widowControl w:val="0"/>
        <w:autoSpaceDE w:val="0"/>
        <w:autoSpaceDN w:val="0"/>
        <w:adjustRightInd w:val="0"/>
        <w:ind w:firstLine="0"/>
        <w:jc w:val="center"/>
        <w:rPr>
          <w:rFonts w:ascii="Times New Roman" w:eastAsia="Times New Roman" w:hAnsi="Times New Roman" w:cs="Times New Roman"/>
          <w:bCs/>
          <w:sz w:val="28"/>
          <w:szCs w:val="28"/>
          <w:lang w:eastAsia="ru-RU"/>
        </w:rPr>
      </w:pPr>
      <w:r w:rsidRPr="004B1805">
        <w:rPr>
          <w:rFonts w:ascii="Times New Roman" w:eastAsia="Times New Roman" w:hAnsi="Times New Roman" w:cs="Times New Roman"/>
          <w:bCs/>
          <w:sz w:val="28"/>
          <w:szCs w:val="28"/>
          <w:lang w:eastAsia="ru-RU"/>
        </w:rPr>
        <w:t>ПОРЯДОК</w:t>
      </w:r>
    </w:p>
    <w:p w14:paraId="2A25DDF1" w14:textId="77777777" w:rsidR="004B1805" w:rsidRDefault="00CF3954" w:rsidP="00CF3954">
      <w:pPr>
        <w:widowControl w:val="0"/>
        <w:autoSpaceDE w:val="0"/>
        <w:autoSpaceDN w:val="0"/>
        <w:adjustRightInd w:val="0"/>
        <w:ind w:firstLine="0"/>
        <w:jc w:val="center"/>
        <w:rPr>
          <w:rFonts w:ascii="Times New Roman" w:eastAsia="Times New Roman" w:hAnsi="Times New Roman" w:cs="Times New Roman"/>
          <w:bCs/>
          <w:sz w:val="28"/>
          <w:szCs w:val="28"/>
          <w:lang w:eastAsia="ru-RU"/>
        </w:rPr>
      </w:pPr>
      <w:r w:rsidRPr="004B1805">
        <w:rPr>
          <w:rFonts w:ascii="Times New Roman" w:eastAsia="Times New Roman" w:hAnsi="Times New Roman" w:cs="Times New Roman"/>
          <w:bCs/>
          <w:sz w:val="28"/>
          <w:szCs w:val="28"/>
          <w:lang w:eastAsia="ru-RU"/>
        </w:rPr>
        <w:t>предоставления компенсационных выплат непосредственно гражданам, связанных с возмещением расходов по выполненн</w:t>
      </w:r>
      <w:r w:rsidR="004B1805">
        <w:rPr>
          <w:rFonts w:ascii="Times New Roman" w:eastAsia="Times New Roman" w:hAnsi="Times New Roman" w:cs="Times New Roman"/>
          <w:bCs/>
          <w:sz w:val="28"/>
          <w:szCs w:val="28"/>
          <w:lang w:eastAsia="ru-RU"/>
        </w:rPr>
        <w:t>ым</w:t>
      </w:r>
    </w:p>
    <w:p w14:paraId="6AE145F5" w14:textId="77777777" w:rsidR="004B1805" w:rsidRDefault="00CF3954" w:rsidP="00CF3954">
      <w:pPr>
        <w:widowControl w:val="0"/>
        <w:autoSpaceDE w:val="0"/>
        <w:autoSpaceDN w:val="0"/>
        <w:adjustRightInd w:val="0"/>
        <w:ind w:firstLine="0"/>
        <w:jc w:val="center"/>
        <w:rPr>
          <w:rFonts w:ascii="Times New Roman" w:eastAsia="Times New Roman" w:hAnsi="Times New Roman" w:cs="Times New Roman"/>
          <w:bCs/>
          <w:sz w:val="28"/>
          <w:szCs w:val="28"/>
          <w:lang w:eastAsia="ru-RU"/>
        </w:rPr>
      </w:pPr>
      <w:r w:rsidRPr="004B1805">
        <w:rPr>
          <w:rFonts w:ascii="Times New Roman" w:eastAsia="Times New Roman" w:hAnsi="Times New Roman" w:cs="Times New Roman"/>
          <w:bCs/>
          <w:sz w:val="28"/>
          <w:szCs w:val="28"/>
          <w:lang w:eastAsia="ru-RU"/>
        </w:rPr>
        <w:t>и оплаченны</w:t>
      </w:r>
      <w:r w:rsidR="00565369" w:rsidRPr="004B1805">
        <w:rPr>
          <w:rFonts w:ascii="Times New Roman" w:eastAsia="Times New Roman" w:hAnsi="Times New Roman" w:cs="Times New Roman"/>
          <w:bCs/>
          <w:sz w:val="28"/>
          <w:szCs w:val="28"/>
          <w:lang w:eastAsia="ru-RU"/>
        </w:rPr>
        <w:t>м гражданином в период 2018-2030</w:t>
      </w:r>
      <w:r w:rsidR="004B1805">
        <w:rPr>
          <w:rFonts w:ascii="Times New Roman" w:eastAsia="Times New Roman" w:hAnsi="Times New Roman" w:cs="Times New Roman"/>
          <w:bCs/>
          <w:sz w:val="28"/>
          <w:szCs w:val="28"/>
          <w:lang w:eastAsia="ru-RU"/>
        </w:rPr>
        <w:t xml:space="preserve"> годов работам</w:t>
      </w:r>
    </w:p>
    <w:p w14:paraId="7466ECB7" w14:textId="77777777" w:rsidR="004B1805" w:rsidRDefault="00CF3954" w:rsidP="00CF3954">
      <w:pPr>
        <w:widowControl w:val="0"/>
        <w:autoSpaceDE w:val="0"/>
        <w:autoSpaceDN w:val="0"/>
        <w:adjustRightInd w:val="0"/>
        <w:ind w:firstLine="0"/>
        <w:jc w:val="center"/>
        <w:rPr>
          <w:rFonts w:ascii="Times New Roman" w:eastAsia="Times New Roman" w:hAnsi="Times New Roman" w:cs="Times New Roman"/>
          <w:bCs/>
          <w:sz w:val="28"/>
          <w:szCs w:val="28"/>
          <w:lang w:eastAsia="ru-RU"/>
        </w:rPr>
      </w:pPr>
      <w:r w:rsidRPr="004B1805">
        <w:rPr>
          <w:rFonts w:ascii="Times New Roman" w:eastAsia="Times New Roman" w:hAnsi="Times New Roman" w:cs="Times New Roman"/>
          <w:bCs/>
          <w:sz w:val="28"/>
          <w:szCs w:val="28"/>
          <w:lang w:eastAsia="ru-RU"/>
        </w:rPr>
        <w:t>по переоборудованию автотранспорта для работы на газомоторном топливе,</w:t>
      </w:r>
    </w:p>
    <w:p w14:paraId="0BBCD50D" w14:textId="77777777" w:rsidR="004B1805" w:rsidRDefault="00CF3954" w:rsidP="00CF3954">
      <w:pPr>
        <w:widowControl w:val="0"/>
        <w:autoSpaceDE w:val="0"/>
        <w:autoSpaceDN w:val="0"/>
        <w:adjustRightInd w:val="0"/>
        <w:ind w:firstLine="0"/>
        <w:jc w:val="center"/>
        <w:rPr>
          <w:rFonts w:ascii="Times New Roman" w:eastAsia="Times New Roman" w:hAnsi="Times New Roman" w:cs="Times New Roman"/>
          <w:bCs/>
          <w:sz w:val="28"/>
          <w:szCs w:val="28"/>
          <w:lang w:eastAsia="ru-RU"/>
        </w:rPr>
      </w:pPr>
      <w:r w:rsidRPr="004B1805">
        <w:rPr>
          <w:rFonts w:ascii="Times New Roman" w:eastAsia="Times New Roman" w:hAnsi="Times New Roman" w:cs="Times New Roman"/>
          <w:bCs/>
          <w:sz w:val="28"/>
          <w:szCs w:val="28"/>
          <w:lang w:eastAsia="ru-RU"/>
        </w:rPr>
        <w:t>в муниципальном образовании Н</w:t>
      </w:r>
      <w:r w:rsidR="004B1805">
        <w:rPr>
          <w:rFonts w:ascii="Times New Roman" w:eastAsia="Times New Roman" w:hAnsi="Times New Roman" w:cs="Times New Roman"/>
          <w:bCs/>
          <w:sz w:val="28"/>
          <w:szCs w:val="28"/>
          <w:lang w:eastAsia="ru-RU"/>
        </w:rPr>
        <w:t>огликский муниципальный округ</w:t>
      </w:r>
    </w:p>
    <w:p w14:paraId="3711DB94" w14:textId="77777777" w:rsidR="004B1805" w:rsidRDefault="004B1805" w:rsidP="004B1805">
      <w:pPr>
        <w:widowControl w:val="0"/>
        <w:autoSpaceDE w:val="0"/>
        <w:autoSpaceDN w:val="0"/>
        <w:adjustRightInd w:val="0"/>
        <w:ind w:firstLine="0"/>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Сахалинской области</w:t>
      </w:r>
    </w:p>
    <w:p w14:paraId="79903601" w14:textId="77777777" w:rsidR="004B1805" w:rsidRDefault="004B1805" w:rsidP="004B1805">
      <w:pPr>
        <w:widowControl w:val="0"/>
        <w:autoSpaceDE w:val="0"/>
        <w:autoSpaceDN w:val="0"/>
        <w:adjustRightInd w:val="0"/>
        <w:ind w:firstLine="0"/>
        <w:jc w:val="center"/>
        <w:rPr>
          <w:rFonts w:ascii="Times New Roman" w:hAnsi="Times New Roman" w:cs="Times New Roman"/>
          <w:bCs/>
          <w:sz w:val="28"/>
          <w:szCs w:val="28"/>
        </w:rPr>
      </w:pPr>
    </w:p>
    <w:p w14:paraId="33EF6ECB" w14:textId="43218FA3" w:rsidR="00CF3954" w:rsidRPr="004B1805" w:rsidRDefault="00CF3954" w:rsidP="004B1805">
      <w:pPr>
        <w:widowControl w:val="0"/>
        <w:autoSpaceDE w:val="0"/>
        <w:autoSpaceDN w:val="0"/>
        <w:adjustRightInd w:val="0"/>
        <w:ind w:firstLine="0"/>
        <w:jc w:val="center"/>
        <w:rPr>
          <w:rFonts w:ascii="Times New Roman" w:eastAsia="Times New Roman" w:hAnsi="Times New Roman" w:cs="Times New Roman"/>
          <w:bCs/>
          <w:sz w:val="28"/>
          <w:szCs w:val="28"/>
          <w:lang w:eastAsia="ru-RU"/>
        </w:rPr>
      </w:pPr>
      <w:r w:rsidRPr="004B1805">
        <w:rPr>
          <w:rFonts w:ascii="Times New Roman" w:hAnsi="Times New Roman" w:cs="Times New Roman"/>
          <w:bCs/>
          <w:sz w:val="28"/>
          <w:szCs w:val="28"/>
        </w:rPr>
        <w:t xml:space="preserve">1. </w:t>
      </w:r>
      <w:r w:rsidRPr="004B1805">
        <w:rPr>
          <w:rFonts w:ascii="Times New Roman" w:hAnsi="Times New Roman" w:cs="Times New Roman"/>
          <w:sz w:val="28"/>
          <w:szCs w:val="28"/>
        </w:rPr>
        <w:t>Общие положения</w:t>
      </w:r>
    </w:p>
    <w:p w14:paraId="33EF6ECC" w14:textId="77777777" w:rsidR="00CF3954" w:rsidRPr="004B1805" w:rsidRDefault="00CF3954" w:rsidP="00CF3954">
      <w:pPr>
        <w:widowControl w:val="0"/>
        <w:autoSpaceDE w:val="0"/>
        <w:autoSpaceDN w:val="0"/>
        <w:adjustRightInd w:val="0"/>
        <w:jc w:val="center"/>
        <w:rPr>
          <w:rFonts w:ascii="Times New Roman" w:eastAsia="Times New Roman" w:hAnsi="Times New Roman" w:cs="Times New Roman"/>
          <w:sz w:val="28"/>
          <w:szCs w:val="28"/>
          <w:lang w:eastAsia="ru-RU"/>
        </w:rPr>
      </w:pPr>
    </w:p>
    <w:p w14:paraId="33EF6ECD" w14:textId="6C53BE2E" w:rsidR="00CF3954" w:rsidRPr="004B1805" w:rsidRDefault="00CF3954" w:rsidP="00CF3954">
      <w:pPr>
        <w:rPr>
          <w:rFonts w:ascii="Times New Roman" w:hAnsi="Times New Roman" w:cs="Times New Roman"/>
          <w:sz w:val="28"/>
          <w:szCs w:val="28"/>
        </w:rPr>
      </w:pPr>
      <w:r w:rsidRPr="004B1805">
        <w:rPr>
          <w:rFonts w:ascii="Times New Roman" w:hAnsi="Times New Roman" w:cs="Times New Roman"/>
          <w:sz w:val="28"/>
          <w:szCs w:val="28"/>
        </w:rPr>
        <w:t xml:space="preserve">1.1. Настоящий порядок разработан в соответствии со </w:t>
      </w:r>
      <w:hyperlink r:id="rId6" w:history="1">
        <w:r w:rsidRPr="004B1805">
          <w:rPr>
            <w:rFonts w:ascii="Times New Roman" w:hAnsi="Times New Roman" w:cs="Times New Roman"/>
            <w:sz w:val="28"/>
            <w:szCs w:val="28"/>
          </w:rPr>
          <w:t>статьей 86</w:t>
        </w:r>
      </w:hyperlink>
      <w:r w:rsidRPr="004B1805">
        <w:rPr>
          <w:rFonts w:ascii="Times New Roman" w:hAnsi="Times New Roman" w:cs="Times New Roman"/>
          <w:sz w:val="28"/>
          <w:szCs w:val="28"/>
        </w:rPr>
        <w:t xml:space="preserve"> Бюджетного кодекса Российской Федерации, Федеральным </w:t>
      </w:r>
      <w:hyperlink r:id="rId7" w:history="1">
        <w:r w:rsidRPr="004B1805">
          <w:rPr>
            <w:rFonts w:ascii="Times New Roman" w:hAnsi="Times New Roman" w:cs="Times New Roman"/>
            <w:sz w:val="28"/>
            <w:szCs w:val="28"/>
          </w:rPr>
          <w:t>законом</w:t>
        </w:r>
      </w:hyperlink>
      <w:r w:rsidRPr="004B1805">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w:t>
      </w:r>
      <w:r w:rsidR="005C7024">
        <w:rPr>
          <w:rFonts w:ascii="Times New Roman" w:eastAsia="Times New Roman" w:hAnsi="Times New Roman" w:cs="Times New Roman"/>
          <w:sz w:val="28"/>
          <w:szCs w:val="28"/>
          <w:lang w:eastAsia="ru-RU"/>
        </w:rPr>
        <w:t>п</w:t>
      </w:r>
      <w:r w:rsidR="001F28BA" w:rsidRPr="004B1805">
        <w:rPr>
          <w:rFonts w:ascii="Times New Roman" w:eastAsia="Times New Roman" w:hAnsi="Times New Roman" w:cs="Times New Roman"/>
          <w:sz w:val="28"/>
          <w:szCs w:val="28"/>
          <w:lang w:eastAsia="ru-RU"/>
        </w:rPr>
        <w:t>остановление</w:t>
      </w:r>
      <w:r w:rsidR="005C7024">
        <w:rPr>
          <w:rFonts w:ascii="Times New Roman" w:eastAsia="Times New Roman" w:hAnsi="Times New Roman" w:cs="Times New Roman"/>
          <w:sz w:val="28"/>
          <w:szCs w:val="28"/>
          <w:lang w:eastAsia="ru-RU"/>
        </w:rPr>
        <w:t>м</w:t>
      </w:r>
      <w:r w:rsidR="001F28BA" w:rsidRPr="004B1805">
        <w:rPr>
          <w:rFonts w:ascii="Times New Roman" w:eastAsia="Times New Roman" w:hAnsi="Times New Roman" w:cs="Times New Roman"/>
          <w:sz w:val="28"/>
          <w:szCs w:val="28"/>
          <w:lang w:eastAsia="ru-RU"/>
        </w:rPr>
        <w:t xml:space="preserve"> Правительства Сахалинской области от 07.07.2</w:t>
      </w:r>
      <w:r w:rsidR="004B1805">
        <w:rPr>
          <w:rFonts w:ascii="Times New Roman" w:eastAsia="Times New Roman" w:hAnsi="Times New Roman" w:cs="Times New Roman"/>
          <w:sz w:val="28"/>
          <w:szCs w:val="28"/>
          <w:lang w:eastAsia="ru-RU"/>
        </w:rPr>
        <w:t xml:space="preserve">023 № 361 </w:t>
      </w:r>
      <w:r w:rsidR="001F28BA" w:rsidRPr="004B1805">
        <w:rPr>
          <w:rFonts w:ascii="Times New Roman" w:eastAsia="Times New Roman" w:hAnsi="Times New Roman" w:cs="Times New Roman"/>
          <w:sz w:val="28"/>
          <w:szCs w:val="28"/>
          <w:lang w:eastAsia="ru-RU"/>
        </w:rPr>
        <w:t xml:space="preserve">«Об утверждении государственной программы Сахалинской области «Развитие энергетики Сахалинской области» и признании утратившими силу некоторых нормативных правовых актов Правительства Сахалинской области и отдельных положений постановления Правительства Сахалинской области от 17.03.2023 </w:t>
      </w:r>
      <w:r w:rsidR="004B1805">
        <w:rPr>
          <w:rFonts w:ascii="Times New Roman" w:eastAsia="Times New Roman" w:hAnsi="Times New Roman" w:cs="Times New Roman"/>
          <w:sz w:val="28"/>
          <w:szCs w:val="28"/>
          <w:lang w:eastAsia="ru-RU"/>
        </w:rPr>
        <w:t>№</w:t>
      </w:r>
      <w:r w:rsidR="001F28BA" w:rsidRPr="004B1805">
        <w:rPr>
          <w:rFonts w:ascii="Times New Roman" w:eastAsia="Times New Roman" w:hAnsi="Times New Roman" w:cs="Times New Roman"/>
          <w:sz w:val="28"/>
          <w:szCs w:val="28"/>
          <w:lang w:eastAsia="ru-RU"/>
        </w:rPr>
        <w:t xml:space="preserve"> 103» (вместе с «Порядком предоставления и распределения субсидий муниципальным образованиям Сахалинской области на организацию </w:t>
      </w:r>
      <w:proofErr w:type="spellStart"/>
      <w:r w:rsidR="00574019" w:rsidRPr="004B1805">
        <w:rPr>
          <w:rFonts w:ascii="Times New Roman" w:eastAsia="Times New Roman" w:hAnsi="Times New Roman" w:cs="Times New Roman"/>
          <w:sz w:val="28"/>
          <w:szCs w:val="28"/>
          <w:lang w:eastAsia="ru-RU"/>
        </w:rPr>
        <w:t>электро</w:t>
      </w:r>
      <w:proofErr w:type="spellEnd"/>
      <w:r w:rsidR="001F28BA" w:rsidRPr="004B1805">
        <w:rPr>
          <w:rFonts w:ascii="Times New Roman" w:eastAsia="Times New Roman" w:hAnsi="Times New Roman" w:cs="Times New Roman"/>
          <w:sz w:val="28"/>
          <w:szCs w:val="28"/>
          <w:lang w:eastAsia="ru-RU"/>
        </w:rPr>
        <w:t xml:space="preserve">, тепло-, газоснабжения», «Порядком предоставления и распределения субсидии муниципальным образованиям Сахалинской области на </w:t>
      </w:r>
      <w:proofErr w:type="spellStart"/>
      <w:r w:rsidR="001F28BA" w:rsidRPr="004B1805">
        <w:rPr>
          <w:rFonts w:ascii="Times New Roman" w:eastAsia="Times New Roman" w:hAnsi="Times New Roman" w:cs="Times New Roman"/>
          <w:sz w:val="28"/>
          <w:szCs w:val="28"/>
          <w:lang w:eastAsia="ru-RU"/>
        </w:rPr>
        <w:t>софинансирование</w:t>
      </w:r>
      <w:proofErr w:type="spellEnd"/>
      <w:r w:rsidR="001F28BA" w:rsidRPr="004B1805">
        <w:rPr>
          <w:rFonts w:ascii="Times New Roman" w:eastAsia="Times New Roman" w:hAnsi="Times New Roman" w:cs="Times New Roman"/>
          <w:sz w:val="28"/>
          <w:szCs w:val="28"/>
          <w:lang w:eastAsia="ru-RU"/>
        </w:rPr>
        <w:t xml:space="preserve"> капитальных вложений в объекты муниципальной собственности»)</w:t>
      </w:r>
      <w:r w:rsidR="001F28BA" w:rsidRPr="004B1805">
        <w:rPr>
          <w:rFonts w:ascii="Times New Roman" w:hAnsi="Times New Roman" w:cs="Times New Roman"/>
          <w:sz w:val="28"/>
          <w:szCs w:val="28"/>
        </w:rPr>
        <w:t xml:space="preserve">, </w:t>
      </w:r>
      <w:r w:rsidRPr="004B1805">
        <w:rPr>
          <w:rFonts w:ascii="Times New Roman" w:hAnsi="Times New Roman" w:cs="Times New Roman"/>
          <w:sz w:val="28"/>
          <w:szCs w:val="28"/>
        </w:rPr>
        <w:t xml:space="preserve">постановлением администрации муниципального образования «Городской округ Ногликский» от 30.07.2014 № 502 </w:t>
      </w:r>
      <w:r w:rsidR="004B1805">
        <w:rPr>
          <w:rFonts w:ascii="Times New Roman" w:hAnsi="Times New Roman" w:cs="Times New Roman"/>
          <w:sz w:val="28"/>
          <w:szCs w:val="28"/>
        </w:rPr>
        <w:br/>
      </w:r>
      <w:r w:rsidRPr="004B1805">
        <w:rPr>
          <w:rFonts w:ascii="Times New Roman" w:hAnsi="Times New Roman" w:cs="Times New Roman"/>
          <w:sz w:val="28"/>
          <w:szCs w:val="28"/>
        </w:rPr>
        <w:t xml:space="preserve">«Об </w:t>
      </w:r>
      <w:r w:rsidRPr="004B1805">
        <w:rPr>
          <w:rFonts w:ascii="Times New Roman" w:hAnsi="Times New Roman" w:cs="Times New Roman"/>
          <w:bCs/>
          <w:sz w:val="28"/>
          <w:szCs w:val="28"/>
        </w:rPr>
        <w:t xml:space="preserve">утверждении муниципальной программы </w:t>
      </w:r>
      <w:r w:rsidRPr="004B1805">
        <w:rPr>
          <w:rFonts w:ascii="Times New Roman" w:hAnsi="Times New Roman" w:cs="Times New Roman"/>
          <w:sz w:val="28"/>
          <w:szCs w:val="28"/>
        </w:rPr>
        <w:t>«Газификация муниципального образования «Городской округ Ногликский» (далее</w:t>
      </w:r>
      <w:r w:rsidR="005C7024">
        <w:rPr>
          <w:rFonts w:ascii="Times New Roman" w:hAnsi="Times New Roman" w:cs="Times New Roman"/>
          <w:sz w:val="28"/>
          <w:szCs w:val="28"/>
        </w:rPr>
        <w:t xml:space="preserve"> -</w:t>
      </w:r>
      <w:r w:rsidRPr="004B1805">
        <w:rPr>
          <w:rFonts w:ascii="Times New Roman" w:hAnsi="Times New Roman" w:cs="Times New Roman"/>
          <w:sz w:val="28"/>
          <w:szCs w:val="28"/>
        </w:rPr>
        <w:t xml:space="preserve"> Муниципальная программа).</w:t>
      </w:r>
      <w:bookmarkStart w:id="0" w:name="Par43"/>
      <w:bookmarkEnd w:id="0"/>
    </w:p>
    <w:p w14:paraId="66B9CB70" w14:textId="77777777" w:rsidR="004B1805" w:rsidRDefault="00CF3954" w:rsidP="004B1805">
      <w:pPr>
        <w:tabs>
          <w:tab w:val="left" w:pos="709"/>
        </w:tabs>
        <w:rPr>
          <w:rFonts w:ascii="Times New Roman" w:hAnsi="Times New Roman" w:cs="Times New Roman"/>
          <w:sz w:val="28"/>
          <w:szCs w:val="28"/>
        </w:rPr>
      </w:pPr>
      <w:r w:rsidRPr="004B1805">
        <w:rPr>
          <w:rFonts w:ascii="Times New Roman" w:hAnsi="Times New Roman" w:cs="Times New Roman"/>
          <w:sz w:val="28"/>
          <w:szCs w:val="28"/>
        </w:rPr>
        <w:t>1.2. Порядок определяет механизм возмещения расходов граждан по выполненным и оплаченным гражданином в период 2018 -</w:t>
      </w:r>
      <w:r w:rsidR="00565369" w:rsidRPr="004B1805">
        <w:rPr>
          <w:rFonts w:ascii="Times New Roman" w:hAnsi="Times New Roman" w:cs="Times New Roman"/>
          <w:sz w:val="28"/>
          <w:szCs w:val="28"/>
        </w:rPr>
        <w:t xml:space="preserve"> 2030</w:t>
      </w:r>
      <w:r w:rsidRPr="004B1805">
        <w:rPr>
          <w:rFonts w:ascii="Times New Roman" w:hAnsi="Times New Roman" w:cs="Times New Roman"/>
          <w:sz w:val="28"/>
          <w:szCs w:val="28"/>
        </w:rPr>
        <w:t xml:space="preserve"> годов работам по переоборудованию автотранспорта на газомоторное топливо путем компенсационных выплат. </w:t>
      </w:r>
    </w:p>
    <w:p w14:paraId="22ECA700" w14:textId="77777777" w:rsidR="004B1805" w:rsidRDefault="004B1805" w:rsidP="004B1805">
      <w:pPr>
        <w:tabs>
          <w:tab w:val="left" w:pos="709"/>
        </w:tabs>
        <w:rPr>
          <w:rFonts w:ascii="Times New Roman" w:hAnsi="Times New Roman" w:cs="Times New Roman"/>
          <w:sz w:val="28"/>
          <w:szCs w:val="28"/>
        </w:rPr>
      </w:pPr>
    </w:p>
    <w:p w14:paraId="6192BDA0" w14:textId="77777777" w:rsidR="00C9265C" w:rsidRDefault="00C9265C" w:rsidP="004B1805">
      <w:pPr>
        <w:tabs>
          <w:tab w:val="left" w:pos="709"/>
        </w:tabs>
        <w:ind w:firstLine="0"/>
        <w:jc w:val="center"/>
        <w:rPr>
          <w:rFonts w:ascii="Times New Roman" w:hAnsi="Times New Roman" w:cs="Times New Roman"/>
          <w:sz w:val="28"/>
          <w:szCs w:val="28"/>
        </w:rPr>
      </w:pPr>
    </w:p>
    <w:p w14:paraId="33EF6ED0" w14:textId="3E3064AB" w:rsidR="00CF3954" w:rsidRPr="004B1805" w:rsidRDefault="00CF3954" w:rsidP="004B1805">
      <w:pPr>
        <w:tabs>
          <w:tab w:val="left" w:pos="709"/>
        </w:tabs>
        <w:ind w:firstLine="0"/>
        <w:jc w:val="center"/>
        <w:rPr>
          <w:rFonts w:ascii="Times New Roman" w:hAnsi="Times New Roman" w:cs="Times New Roman"/>
          <w:sz w:val="28"/>
          <w:szCs w:val="28"/>
        </w:rPr>
      </w:pPr>
      <w:bookmarkStart w:id="1" w:name="_GoBack"/>
      <w:bookmarkEnd w:id="1"/>
      <w:r w:rsidRPr="004B1805">
        <w:rPr>
          <w:rFonts w:ascii="Times New Roman" w:hAnsi="Times New Roman" w:cs="Times New Roman"/>
          <w:sz w:val="28"/>
          <w:szCs w:val="28"/>
        </w:rPr>
        <w:lastRenderedPageBreak/>
        <w:t>2. Цель проведения мероприятий</w:t>
      </w:r>
    </w:p>
    <w:p w14:paraId="33EF6ED1" w14:textId="77777777" w:rsidR="00CF3954" w:rsidRPr="004B1805" w:rsidRDefault="00CF3954" w:rsidP="00CF3954">
      <w:pPr>
        <w:pStyle w:val="ConsPlusNormal"/>
        <w:tabs>
          <w:tab w:val="left" w:pos="709"/>
        </w:tabs>
        <w:ind w:firstLine="540"/>
        <w:rPr>
          <w:rFonts w:ascii="Times New Roman" w:hAnsi="Times New Roman" w:cs="Times New Roman"/>
          <w:sz w:val="28"/>
          <w:szCs w:val="28"/>
        </w:rPr>
      </w:pPr>
    </w:p>
    <w:p w14:paraId="4C40F6E5" w14:textId="77777777" w:rsidR="004B1805" w:rsidRDefault="00CF3954" w:rsidP="004B1805">
      <w:pPr>
        <w:pStyle w:val="ConsPlusNormal"/>
        <w:tabs>
          <w:tab w:val="left" w:pos="709"/>
        </w:tabs>
        <w:rPr>
          <w:rFonts w:ascii="Times New Roman" w:hAnsi="Times New Roman" w:cs="Times New Roman"/>
          <w:sz w:val="28"/>
          <w:szCs w:val="28"/>
        </w:rPr>
      </w:pPr>
      <w:r w:rsidRPr="004B1805">
        <w:rPr>
          <w:rFonts w:ascii="Times New Roman" w:hAnsi="Times New Roman" w:cs="Times New Roman"/>
          <w:sz w:val="28"/>
          <w:szCs w:val="28"/>
        </w:rPr>
        <w:t>2.1. Переоборудование автотранспорта на газомоторное топливо проводится в целях развития рынка газомоторного топлива и улучшения экологической ситуации в муни</w:t>
      </w:r>
      <w:r w:rsidR="00291402" w:rsidRPr="004B1805">
        <w:rPr>
          <w:rFonts w:ascii="Times New Roman" w:hAnsi="Times New Roman" w:cs="Times New Roman"/>
          <w:sz w:val="28"/>
          <w:szCs w:val="28"/>
        </w:rPr>
        <w:t>ципальном образовании Ногликский муниципальный округ Сахалинской области.</w:t>
      </w:r>
      <w:r w:rsidRPr="004B1805">
        <w:rPr>
          <w:rFonts w:ascii="Times New Roman" w:hAnsi="Times New Roman" w:cs="Times New Roman"/>
          <w:sz w:val="28"/>
          <w:szCs w:val="28"/>
        </w:rPr>
        <w:t xml:space="preserve"> </w:t>
      </w:r>
    </w:p>
    <w:p w14:paraId="58857CD9" w14:textId="77777777" w:rsidR="004B1805" w:rsidRDefault="004B1805" w:rsidP="004B1805">
      <w:pPr>
        <w:pStyle w:val="ConsPlusNormal"/>
        <w:tabs>
          <w:tab w:val="left" w:pos="709"/>
        </w:tabs>
        <w:rPr>
          <w:rFonts w:ascii="Times New Roman" w:hAnsi="Times New Roman" w:cs="Times New Roman"/>
          <w:sz w:val="28"/>
          <w:szCs w:val="28"/>
        </w:rPr>
      </w:pPr>
    </w:p>
    <w:p w14:paraId="33EF6ED4" w14:textId="734C7DDD" w:rsidR="00CF3954" w:rsidRPr="004B1805" w:rsidRDefault="00CF3954" w:rsidP="004B1805">
      <w:pPr>
        <w:pStyle w:val="ConsPlusNormal"/>
        <w:tabs>
          <w:tab w:val="left" w:pos="709"/>
        </w:tabs>
        <w:ind w:firstLine="0"/>
        <w:jc w:val="center"/>
        <w:rPr>
          <w:rFonts w:ascii="Times New Roman" w:hAnsi="Times New Roman" w:cs="Times New Roman"/>
          <w:sz w:val="28"/>
          <w:szCs w:val="28"/>
        </w:rPr>
      </w:pPr>
      <w:r w:rsidRPr="004B1805">
        <w:rPr>
          <w:rFonts w:ascii="Times New Roman" w:hAnsi="Times New Roman" w:cs="Times New Roman"/>
          <w:bCs/>
          <w:sz w:val="28"/>
          <w:szCs w:val="28"/>
        </w:rPr>
        <w:t>3. Условия предоставления компенсационных выплат, связанных</w:t>
      </w:r>
    </w:p>
    <w:p w14:paraId="33EF6ED5" w14:textId="77777777" w:rsidR="00CF3954" w:rsidRPr="004B1805" w:rsidRDefault="00CF3954" w:rsidP="004B1805">
      <w:pPr>
        <w:autoSpaceDE w:val="0"/>
        <w:autoSpaceDN w:val="0"/>
        <w:adjustRightInd w:val="0"/>
        <w:ind w:firstLine="0"/>
        <w:jc w:val="center"/>
        <w:rPr>
          <w:rFonts w:ascii="Times New Roman" w:hAnsi="Times New Roman" w:cs="Times New Roman"/>
          <w:bCs/>
          <w:sz w:val="28"/>
          <w:szCs w:val="28"/>
        </w:rPr>
      </w:pPr>
      <w:r w:rsidRPr="004B1805">
        <w:rPr>
          <w:rFonts w:ascii="Times New Roman" w:hAnsi="Times New Roman" w:cs="Times New Roman"/>
          <w:bCs/>
          <w:sz w:val="28"/>
          <w:szCs w:val="28"/>
        </w:rPr>
        <w:t>с возмещением расходов по переоборудованию автотранспорта</w:t>
      </w:r>
    </w:p>
    <w:p w14:paraId="33EF6ED6" w14:textId="77777777" w:rsidR="00CF3954" w:rsidRPr="004B1805" w:rsidRDefault="00CF3954" w:rsidP="004B1805">
      <w:pPr>
        <w:autoSpaceDE w:val="0"/>
        <w:autoSpaceDN w:val="0"/>
        <w:adjustRightInd w:val="0"/>
        <w:ind w:firstLine="0"/>
        <w:jc w:val="center"/>
        <w:rPr>
          <w:rFonts w:ascii="Times New Roman" w:hAnsi="Times New Roman" w:cs="Times New Roman"/>
          <w:bCs/>
          <w:sz w:val="28"/>
          <w:szCs w:val="28"/>
        </w:rPr>
      </w:pPr>
      <w:r w:rsidRPr="004B1805">
        <w:rPr>
          <w:rFonts w:ascii="Times New Roman" w:hAnsi="Times New Roman" w:cs="Times New Roman"/>
          <w:bCs/>
          <w:sz w:val="28"/>
          <w:szCs w:val="28"/>
        </w:rPr>
        <w:t>для работы на газомоторном топливе</w:t>
      </w:r>
    </w:p>
    <w:p w14:paraId="33EF6ED7" w14:textId="77777777" w:rsidR="00CF3954" w:rsidRPr="004B1805" w:rsidRDefault="00CF3954" w:rsidP="00CF3954">
      <w:pPr>
        <w:autoSpaceDE w:val="0"/>
        <w:autoSpaceDN w:val="0"/>
        <w:adjustRightInd w:val="0"/>
        <w:ind w:firstLine="0"/>
        <w:jc w:val="center"/>
        <w:rPr>
          <w:rFonts w:ascii="Times New Roman" w:hAnsi="Times New Roman" w:cs="Times New Roman"/>
          <w:sz w:val="28"/>
          <w:szCs w:val="28"/>
        </w:rPr>
      </w:pPr>
    </w:p>
    <w:p w14:paraId="33EF6ED8" w14:textId="77777777" w:rsidR="00CF3954" w:rsidRPr="004B1805" w:rsidRDefault="00CF3954" w:rsidP="00CF3954">
      <w:pPr>
        <w:tabs>
          <w:tab w:val="left" w:pos="709"/>
        </w:tabs>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t>3.1. Компенсационные выплаты предоставляются:</w:t>
      </w:r>
    </w:p>
    <w:p w14:paraId="33EF6ED9" w14:textId="45D199B4" w:rsidR="00CF4192" w:rsidRPr="004B1805" w:rsidRDefault="00CF3954" w:rsidP="00CF3954">
      <w:pPr>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t xml:space="preserve">- </w:t>
      </w:r>
      <w:r w:rsidR="002F64D6" w:rsidRPr="004B1805">
        <w:rPr>
          <w:rFonts w:ascii="Times New Roman" w:hAnsi="Times New Roman" w:cs="Times New Roman"/>
          <w:sz w:val="28"/>
          <w:szCs w:val="28"/>
        </w:rPr>
        <w:t>гражданам,</w:t>
      </w:r>
      <w:r w:rsidRPr="004B1805">
        <w:rPr>
          <w:rFonts w:ascii="Times New Roman" w:hAnsi="Times New Roman" w:cs="Times New Roman"/>
          <w:sz w:val="28"/>
          <w:szCs w:val="28"/>
        </w:rPr>
        <w:t xml:space="preserve"> </w:t>
      </w:r>
      <w:r w:rsidR="002F64D6" w:rsidRPr="004B1805">
        <w:rPr>
          <w:rFonts w:ascii="Times New Roman" w:hAnsi="Times New Roman" w:cs="Times New Roman"/>
          <w:sz w:val="28"/>
          <w:szCs w:val="28"/>
        </w:rPr>
        <w:t xml:space="preserve">зарегистрированным по месту жительства на территории </w:t>
      </w:r>
      <w:r w:rsidRPr="004B1805">
        <w:rPr>
          <w:rFonts w:ascii="Times New Roman" w:hAnsi="Times New Roman" w:cs="Times New Roman"/>
          <w:sz w:val="28"/>
          <w:szCs w:val="28"/>
        </w:rPr>
        <w:t>муниципального образова</w:t>
      </w:r>
      <w:r w:rsidR="00291402" w:rsidRPr="004B1805">
        <w:rPr>
          <w:rFonts w:ascii="Times New Roman" w:hAnsi="Times New Roman" w:cs="Times New Roman"/>
          <w:sz w:val="28"/>
          <w:szCs w:val="28"/>
        </w:rPr>
        <w:t>ния Ногликский</w:t>
      </w:r>
      <w:r w:rsidR="00957C0E" w:rsidRPr="004B1805">
        <w:rPr>
          <w:rFonts w:ascii="Times New Roman" w:hAnsi="Times New Roman" w:cs="Times New Roman"/>
          <w:sz w:val="28"/>
          <w:szCs w:val="28"/>
        </w:rPr>
        <w:t xml:space="preserve"> муниципальный округ Сахалинской области</w:t>
      </w:r>
      <w:r w:rsidRPr="004B1805">
        <w:rPr>
          <w:rFonts w:ascii="Times New Roman" w:hAnsi="Times New Roman" w:cs="Times New Roman"/>
          <w:sz w:val="28"/>
          <w:szCs w:val="28"/>
        </w:rPr>
        <w:t>, являющимся собственниками автотранспорта с года выпуска</w:t>
      </w:r>
      <w:r w:rsidR="00FD0DD1" w:rsidRPr="004B1805">
        <w:rPr>
          <w:rFonts w:ascii="Times New Roman" w:hAnsi="Times New Roman" w:cs="Times New Roman"/>
          <w:sz w:val="28"/>
          <w:szCs w:val="28"/>
        </w:rPr>
        <w:t>,</w:t>
      </w:r>
      <w:r w:rsidR="00CF4192" w:rsidRPr="004B1805">
        <w:rPr>
          <w:rFonts w:ascii="Times New Roman" w:hAnsi="Times New Roman" w:cs="Times New Roman"/>
          <w:sz w:val="28"/>
          <w:szCs w:val="28"/>
        </w:rPr>
        <w:t xml:space="preserve"> которого прошло не более 25</w:t>
      </w:r>
      <w:r w:rsidRPr="004B1805">
        <w:rPr>
          <w:rFonts w:ascii="Times New Roman" w:hAnsi="Times New Roman" w:cs="Times New Roman"/>
          <w:sz w:val="28"/>
          <w:szCs w:val="28"/>
        </w:rPr>
        <w:t xml:space="preserve"> лет и переоборудованного для работы на газомоторном топливе в специализированной организации на территории Сахалинской области</w:t>
      </w:r>
      <w:r w:rsidR="00CF4192" w:rsidRPr="004B1805">
        <w:rPr>
          <w:rFonts w:ascii="Times New Roman" w:hAnsi="Times New Roman" w:cs="Times New Roman"/>
          <w:sz w:val="28"/>
          <w:szCs w:val="28"/>
        </w:rPr>
        <w:t>;</w:t>
      </w:r>
      <w:r w:rsidRPr="004B1805">
        <w:rPr>
          <w:rFonts w:ascii="Times New Roman" w:hAnsi="Times New Roman" w:cs="Times New Roman"/>
          <w:sz w:val="28"/>
          <w:szCs w:val="28"/>
        </w:rPr>
        <w:t xml:space="preserve"> </w:t>
      </w:r>
    </w:p>
    <w:p w14:paraId="33EF6EDA" w14:textId="77777777" w:rsidR="00CF3954" w:rsidRPr="004B1805" w:rsidRDefault="00CF3954" w:rsidP="00CF3954">
      <w:pPr>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t>- при переоборудовании автотранспорта на газомоторное топливо используется компримированный природный газ (далее - КПГ) в специализированной организации на территории Сахалинской области;</w:t>
      </w:r>
    </w:p>
    <w:p w14:paraId="33EF6EDB" w14:textId="0E0E606E" w:rsidR="00CF3954" w:rsidRPr="004B1805" w:rsidRDefault="00CF3954" w:rsidP="00CF3954">
      <w:pPr>
        <w:pStyle w:val="ConsPlusNormal"/>
        <w:tabs>
          <w:tab w:val="left" w:pos="709"/>
        </w:tabs>
        <w:rPr>
          <w:rFonts w:ascii="Times New Roman" w:hAnsi="Times New Roman" w:cs="Times New Roman"/>
          <w:sz w:val="28"/>
          <w:szCs w:val="28"/>
        </w:rPr>
      </w:pPr>
      <w:r w:rsidRPr="004B1805">
        <w:rPr>
          <w:rFonts w:ascii="Times New Roman" w:hAnsi="Times New Roman" w:cs="Times New Roman"/>
          <w:sz w:val="28"/>
          <w:szCs w:val="28"/>
        </w:rPr>
        <w:t>- в пределах средств, предусмотренных в бюджете муниципального образова</w:t>
      </w:r>
      <w:r w:rsidR="00957C0E" w:rsidRPr="004B1805">
        <w:rPr>
          <w:rFonts w:ascii="Times New Roman" w:hAnsi="Times New Roman" w:cs="Times New Roman"/>
          <w:sz w:val="28"/>
          <w:szCs w:val="28"/>
        </w:rPr>
        <w:t>нии Ногликский муниципальный округ Сахалинской области</w:t>
      </w:r>
      <w:r w:rsidRPr="004B1805">
        <w:rPr>
          <w:rFonts w:ascii="Times New Roman" w:hAnsi="Times New Roman" w:cs="Times New Roman"/>
          <w:sz w:val="28"/>
          <w:szCs w:val="28"/>
        </w:rPr>
        <w:t>, в рамках муниципальной программы, с учетом изменений и дополнений, в том числе средств, предоставленных из областного бюджета, выделенных на соответствующий финансовый год на указанные цели.</w:t>
      </w:r>
    </w:p>
    <w:p w14:paraId="33EF6EDC" w14:textId="77777777" w:rsidR="00CF3954" w:rsidRPr="004B1805" w:rsidRDefault="00CF3954" w:rsidP="00CF3954">
      <w:pPr>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t>Право на компенсационные выплаты на перевод автотранспорта не переходит по наследству, не может быть переуступлено или иным образом передано другим лицам, наступает однократно на каждый переоборудованный автомобиль, независимо от количества автомобилей, принадлежащих собственнику.</w:t>
      </w:r>
    </w:p>
    <w:p w14:paraId="33EF6EDD" w14:textId="77777777" w:rsidR="00CF3954" w:rsidRPr="004B1805" w:rsidRDefault="00CF3954" w:rsidP="00CF3954">
      <w:pPr>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t>Право на получение компенсационных выплат на возмещение расходов, связанных с работами по переоборудованию автотранспорта на газомоторное топливо, имеют граждане, осуществившие переоборудование автотранспорта на газомотор</w:t>
      </w:r>
      <w:r w:rsidR="00CF4192" w:rsidRPr="004B1805">
        <w:rPr>
          <w:rFonts w:ascii="Times New Roman" w:hAnsi="Times New Roman" w:cs="Times New Roman"/>
          <w:sz w:val="28"/>
          <w:szCs w:val="28"/>
        </w:rPr>
        <w:t>ное топливо в период 2018 - 2030</w:t>
      </w:r>
      <w:r w:rsidRPr="004B1805">
        <w:rPr>
          <w:rFonts w:ascii="Times New Roman" w:hAnsi="Times New Roman" w:cs="Times New Roman"/>
          <w:sz w:val="28"/>
          <w:szCs w:val="28"/>
        </w:rPr>
        <w:t xml:space="preserve"> годов.</w:t>
      </w:r>
    </w:p>
    <w:p w14:paraId="33EF6EDE" w14:textId="77777777" w:rsidR="00CF3954" w:rsidRPr="004B1805" w:rsidRDefault="00CF3954" w:rsidP="00CF3954">
      <w:pPr>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t>3.2. Перевод автотранспорта граждан на газомоторное топливо, а также получение компенсационных выплат на компенсацию затрат граждан по переоборудованию автотранспорта на газомоторное топливо осуществляется в добровольном порядке по заявлению гражданина.</w:t>
      </w:r>
    </w:p>
    <w:p w14:paraId="33EF6EDF" w14:textId="77777777" w:rsidR="00CF3954" w:rsidRPr="004B1805" w:rsidRDefault="00CF3954" w:rsidP="00CF3954">
      <w:pPr>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t xml:space="preserve">3.3. Объем компенсационных выплат, связанных с возмещением расходов по выполненным и оплаченным </w:t>
      </w:r>
      <w:r w:rsidR="00CF4192" w:rsidRPr="004B1805">
        <w:rPr>
          <w:rFonts w:ascii="Times New Roman" w:hAnsi="Times New Roman" w:cs="Times New Roman"/>
          <w:sz w:val="28"/>
          <w:szCs w:val="28"/>
        </w:rPr>
        <w:t>гражданином в период 2018 - 2030</w:t>
      </w:r>
      <w:r w:rsidRPr="004B1805">
        <w:rPr>
          <w:rFonts w:ascii="Times New Roman" w:hAnsi="Times New Roman" w:cs="Times New Roman"/>
          <w:sz w:val="28"/>
          <w:szCs w:val="28"/>
        </w:rPr>
        <w:t xml:space="preserve"> годов работам по переоборудованию автотранспорта для работы на газомоторном топливе, определяется в размере 100% для всех категорий граждан.</w:t>
      </w:r>
    </w:p>
    <w:p w14:paraId="33EF6EE0" w14:textId="77777777" w:rsidR="00CF3954" w:rsidRPr="004B1805" w:rsidRDefault="00CF3954" w:rsidP="00CF3954">
      <w:pPr>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lastRenderedPageBreak/>
        <w:t>Размер компенсационных выплат не может превышать предельного размера компенсационных выплат гражданам на переоборудование одной единицы автотранспорта для работы на газомоторном топливе в Сахалинской области, установленного нормативным правовым актом министерства энергетики Сахалинской области.</w:t>
      </w:r>
    </w:p>
    <w:p w14:paraId="33EF6EE1" w14:textId="77777777" w:rsidR="00CF3954" w:rsidRPr="004B1805" w:rsidRDefault="00CF3954" w:rsidP="00CF3954">
      <w:pPr>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t xml:space="preserve">3.4. Компенсационные выплаты на оплату работ по переводу автотранспорта на газомоторное топливо предоставляются при подаче соответствующей заявки гражданина и полного перечня документов, обосновывающих компенсационную выплату в соответствии с </w:t>
      </w:r>
      <w:hyperlink w:anchor="Par19" w:history="1">
        <w:r w:rsidRPr="004B1805">
          <w:rPr>
            <w:rFonts w:ascii="Times New Roman" w:hAnsi="Times New Roman" w:cs="Times New Roman"/>
            <w:sz w:val="28"/>
            <w:szCs w:val="28"/>
          </w:rPr>
          <w:t>пунктом 3.6</w:t>
        </w:r>
      </w:hyperlink>
      <w:r w:rsidRPr="004B1805">
        <w:rPr>
          <w:rFonts w:ascii="Times New Roman" w:hAnsi="Times New Roman" w:cs="Times New Roman"/>
          <w:sz w:val="28"/>
          <w:szCs w:val="28"/>
        </w:rPr>
        <w:t xml:space="preserve"> настоящего Порядка.</w:t>
      </w:r>
    </w:p>
    <w:p w14:paraId="33EF6EE2" w14:textId="77777777" w:rsidR="00CF3954" w:rsidRPr="004B1805" w:rsidRDefault="00CF3954" w:rsidP="00CF3954">
      <w:pPr>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t>3.5. Требования к специализированной организации, выполняющей переоборудование транспорта для работы на газомоторном топливе:</w:t>
      </w:r>
    </w:p>
    <w:p w14:paraId="33EF6EE3" w14:textId="77777777" w:rsidR="00CF3954" w:rsidRPr="004B1805" w:rsidRDefault="00CF3954" w:rsidP="00CF3954">
      <w:pPr>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t>- наличие сертификата соответствия (лицензии) специализированной организации, на право выполнения услуг по переоборудованию автотранспорта на газомоторное топливо, выданного аккредитованным государственным органом центром сертификации;</w:t>
      </w:r>
    </w:p>
    <w:p w14:paraId="33EF6EE4" w14:textId="77777777" w:rsidR="00CF3954" w:rsidRPr="004B1805" w:rsidRDefault="00CF3954" w:rsidP="00CF3954">
      <w:pPr>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t>- наличие сертификатов на газовое оборудование;</w:t>
      </w:r>
    </w:p>
    <w:p w14:paraId="33EF6EE5" w14:textId="77777777" w:rsidR="00CF3954" w:rsidRPr="004B1805" w:rsidRDefault="00CF3954" w:rsidP="00CF3954">
      <w:pPr>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t>- выдача всех документов, необходимых для регистрации и эксплуатации автомобиля в соответствии с требованиями законодательства.</w:t>
      </w:r>
      <w:bookmarkStart w:id="2" w:name="Par19"/>
      <w:bookmarkEnd w:id="2"/>
    </w:p>
    <w:p w14:paraId="33EF6EE6" w14:textId="77777777" w:rsidR="00CF3954" w:rsidRPr="004B1805" w:rsidRDefault="00CF3954" w:rsidP="00CF3954">
      <w:pPr>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t>3.6. Перечень документов, предоставляемых гражданином для получения компенсационной выплаты по возмещению расходов на выполнение работ (услуг) по переоборудованию автотранспорта на газомоторное топливо:</w:t>
      </w:r>
    </w:p>
    <w:p w14:paraId="33EF6EE7" w14:textId="77777777" w:rsidR="00CF3954" w:rsidRPr="004B1805" w:rsidRDefault="00CF3954" w:rsidP="00CF3954">
      <w:pPr>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t xml:space="preserve">- </w:t>
      </w:r>
      <w:hyperlink r:id="rId8" w:history="1">
        <w:r w:rsidRPr="004B1805">
          <w:rPr>
            <w:rFonts w:ascii="Times New Roman" w:hAnsi="Times New Roman" w:cs="Times New Roman"/>
            <w:sz w:val="28"/>
            <w:szCs w:val="28"/>
          </w:rPr>
          <w:t>заявление</w:t>
        </w:r>
      </w:hyperlink>
      <w:r w:rsidRPr="004B1805">
        <w:rPr>
          <w:rFonts w:ascii="Times New Roman" w:hAnsi="Times New Roman" w:cs="Times New Roman"/>
          <w:sz w:val="28"/>
          <w:szCs w:val="28"/>
        </w:rPr>
        <w:t xml:space="preserve"> от собственника транспортного средства согласно приложению 1 к настоящему Порядку;</w:t>
      </w:r>
    </w:p>
    <w:p w14:paraId="33EF6EE8" w14:textId="08752510" w:rsidR="00CF3954" w:rsidRPr="004B1805" w:rsidRDefault="00CF3954" w:rsidP="00CF3954">
      <w:pPr>
        <w:widowControl w:val="0"/>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t xml:space="preserve">- </w:t>
      </w:r>
      <w:r w:rsidR="00FD0DD1" w:rsidRPr="004B1805">
        <w:rPr>
          <w:rFonts w:ascii="Times New Roman" w:hAnsi="Times New Roman" w:cs="Times New Roman"/>
          <w:sz w:val="28"/>
          <w:szCs w:val="28"/>
        </w:rPr>
        <w:t xml:space="preserve">копия </w:t>
      </w:r>
      <w:r w:rsidRPr="004B1805">
        <w:rPr>
          <w:rFonts w:ascii="Times New Roman" w:hAnsi="Times New Roman" w:cs="Times New Roman"/>
          <w:sz w:val="28"/>
          <w:szCs w:val="28"/>
        </w:rPr>
        <w:t>паспорт</w:t>
      </w:r>
      <w:r w:rsidR="00FD0DD1" w:rsidRPr="004B1805">
        <w:rPr>
          <w:rFonts w:ascii="Times New Roman" w:hAnsi="Times New Roman" w:cs="Times New Roman"/>
          <w:sz w:val="28"/>
          <w:szCs w:val="28"/>
        </w:rPr>
        <w:t>а</w:t>
      </w:r>
      <w:r w:rsidRPr="004B1805">
        <w:rPr>
          <w:rFonts w:ascii="Times New Roman" w:hAnsi="Times New Roman" w:cs="Times New Roman"/>
          <w:sz w:val="28"/>
          <w:szCs w:val="28"/>
        </w:rPr>
        <w:t xml:space="preserve"> гражданина Р</w:t>
      </w:r>
      <w:r w:rsidR="004B1805">
        <w:rPr>
          <w:rFonts w:ascii="Times New Roman" w:hAnsi="Times New Roman" w:cs="Times New Roman"/>
          <w:sz w:val="28"/>
          <w:szCs w:val="28"/>
        </w:rPr>
        <w:t xml:space="preserve">оссийской </w:t>
      </w:r>
      <w:r w:rsidRPr="004B1805">
        <w:rPr>
          <w:rFonts w:ascii="Times New Roman" w:hAnsi="Times New Roman" w:cs="Times New Roman"/>
          <w:sz w:val="28"/>
          <w:szCs w:val="28"/>
        </w:rPr>
        <w:t>Ф</w:t>
      </w:r>
      <w:r w:rsidR="004B1805">
        <w:rPr>
          <w:rFonts w:ascii="Times New Roman" w:hAnsi="Times New Roman" w:cs="Times New Roman"/>
          <w:sz w:val="28"/>
          <w:szCs w:val="28"/>
        </w:rPr>
        <w:t>едерации</w:t>
      </w:r>
      <w:r w:rsidRPr="004B1805">
        <w:rPr>
          <w:rFonts w:ascii="Times New Roman" w:hAnsi="Times New Roman" w:cs="Times New Roman"/>
          <w:sz w:val="28"/>
          <w:szCs w:val="28"/>
        </w:rPr>
        <w:t>;</w:t>
      </w:r>
    </w:p>
    <w:p w14:paraId="0C52AA09" w14:textId="0660B6F1" w:rsidR="001B6587" w:rsidRPr="004B1805" w:rsidRDefault="001B6587" w:rsidP="00CF3954">
      <w:pPr>
        <w:widowControl w:val="0"/>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t>- разрешение на внесение изменений в конструкцию транспортного средства</w:t>
      </w:r>
      <w:r w:rsidR="00094BBB" w:rsidRPr="004B1805">
        <w:rPr>
          <w:rFonts w:ascii="Times New Roman" w:hAnsi="Times New Roman" w:cs="Times New Roman"/>
          <w:sz w:val="28"/>
          <w:szCs w:val="28"/>
        </w:rPr>
        <w:t>;</w:t>
      </w:r>
    </w:p>
    <w:p w14:paraId="287AB439" w14:textId="4614DECF" w:rsidR="00094BBB" w:rsidRPr="004B1805" w:rsidRDefault="00094BBB" w:rsidP="00CF3954">
      <w:pPr>
        <w:widowControl w:val="0"/>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t>- свидетельство о соответствии транспортного средства с внесенными в его конструкцию изменениями требованиям безопасности;</w:t>
      </w:r>
    </w:p>
    <w:p w14:paraId="52D4BAF3" w14:textId="62831932" w:rsidR="00094BBB" w:rsidRPr="004B1805" w:rsidRDefault="00094BBB" w:rsidP="00CF3954">
      <w:pPr>
        <w:widowControl w:val="0"/>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t xml:space="preserve">- ПТС с отметкой о внесении </w:t>
      </w:r>
      <w:r w:rsidR="00F264A5" w:rsidRPr="004B1805">
        <w:rPr>
          <w:rFonts w:ascii="Times New Roman" w:hAnsi="Times New Roman" w:cs="Times New Roman"/>
          <w:sz w:val="28"/>
          <w:szCs w:val="28"/>
        </w:rPr>
        <w:t>изменений в конструкцию автотранспортного средства;</w:t>
      </w:r>
    </w:p>
    <w:p w14:paraId="33EF6EE9" w14:textId="77777777" w:rsidR="00CF3954" w:rsidRPr="004B1805" w:rsidRDefault="00CF3954" w:rsidP="00CF3954">
      <w:pPr>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t>- копия сертификата на оборудование установленного при переоборудовании автотранспорта на газомоторное топливо;</w:t>
      </w:r>
    </w:p>
    <w:p w14:paraId="33EF6EEA" w14:textId="77777777" w:rsidR="00CF3954" w:rsidRPr="004B1805" w:rsidRDefault="00CF3954" w:rsidP="00CF3954">
      <w:pPr>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t>- копия сертификата соответствия (лицензии) специализированной организации, на право выполнения услуг по переоборудованию автотранспорта на газомоторное топливо, выданного аккредитованным государственным органом центром сертификации, заверенную исполнителем услуг;</w:t>
      </w:r>
    </w:p>
    <w:p w14:paraId="33EF6EEB" w14:textId="77777777" w:rsidR="00CF3954" w:rsidRPr="004B1805" w:rsidRDefault="00CF3954" w:rsidP="00CF3954">
      <w:pPr>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t>- договор собственника автомобиля со специализированной организацией на выполнение работ по переоборудованию автомобиля, принадлежащего заявителю, на газомоторное топливо с указанием марки транспортного средства;</w:t>
      </w:r>
    </w:p>
    <w:p w14:paraId="33EF6EEC" w14:textId="77777777" w:rsidR="00CF3954" w:rsidRPr="004B1805" w:rsidRDefault="00CF3954" w:rsidP="00CF3954">
      <w:pPr>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lastRenderedPageBreak/>
        <w:t>- смета (приложение к договору) на выполнение услуг по переоборудованию автотранспорта для работы на газомоторном топливе на сумму договора;</w:t>
      </w:r>
    </w:p>
    <w:p w14:paraId="33EF6EED" w14:textId="77777777" w:rsidR="00CF3954" w:rsidRPr="004B1805" w:rsidRDefault="00CF3954" w:rsidP="00CF3954">
      <w:pPr>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t>- платежные документы, подтверждающие оплату выполненных работ (услуг) по переоборудованию автотранспорта на газомоторное топливо;</w:t>
      </w:r>
    </w:p>
    <w:p w14:paraId="33EF6EEE" w14:textId="77777777" w:rsidR="00CF3954" w:rsidRPr="004B1805" w:rsidRDefault="00CF3954" w:rsidP="00CF3954">
      <w:pPr>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t>- акт выполненных работ по переоборудованию автомобиля на газомоторное топливо, подписанный обеими сторонами договора;</w:t>
      </w:r>
    </w:p>
    <w:p w14:paraId="33EF6EEF" w14:textId="77777777" w:rsidR="00CF3954" w:rsidRPr="004B1805" w:rsidRDefault="00CF3954" w:rsidP="00CF3954">
      <w:pPr>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t>- реквизиты действующего лицевого счета заявителя (гражданина, претендующего на получение компенсационной выплаты) с реквизитами банка, на который следует перечислить гражданину (собственнику автотранспортного средства) компенсационную выплату в установленных размерах.</w:t>
      </w:r>
    </w:p>
    <w:p w14:paraId="33EF6EF0" w14:textId="77777777" w:rsidR="00CF3954" w:rsidRPr="004B1805" w:rsidRDefault="00CF3954" w:rsidP="00CF3954">
      <w:pPr>
        <w:widowControl w:val="0"/>
        <w:autoSpaceDE w:val="0"/>
        <w:autoSpaceDN w:val="0"/>
        <w:adjustRightInd w:val="0"/>
        <w:rPr>
          <w:rFonts w:ascii="Times New Roman" w:eastAsia="Times New Roman" w:hAnsi="Times New Roman" w:cs="Times New Roman"/>
          <w:sz w:val="28"/>
          <w:szCs w:val="28"/>
          <w:lang w:eastAsia="ru-RU"/>
        </w:rPr>
      </w:pPr>
      <w:r w:rsidRPr="004B1805">
        <w:rPr>
          <w:rFonts w:ascii="Times New Roman" w:eastAsia="Times New Roman" w:hAnsi="Times New Roman" w:cs="Times New Roman"/>
          <w:sz w:val="28"/>
          <w:szCs w:val="28"/>
          <w:lang w:eastAsia="ru-RU"/>
        </w:rPr>
        <w:t>Заявитель предоставляет подлинник указанных документов с приложением копий в количестве 1 экземпляра, копии сверяются с подлинниками в момент подачи заявления. Оригинал после сверки возвращается гражданину.</w:t>
      </w:r>
    </w:p>
    <w:p w14:paraId="33EF6EF1" w14:textId="6A5E15FD" w:rsidR="00CF3954" w:rsidRPr="004B1805" w:rsidRDefault="00CF3954" w:rsidP="00CF3954">
      <w:pPr>
        <w:widowControl w:val="0"/>
        <w:tabs>
          <w:tab w:val="left" w:pos="709"/>
        </w:tabs>
        <w:autoSpaceDE w:val="0"/>
        <w:autoSpaceDN w:val="0"/>
        <w:adjustRightInd w:val="0"/>
        <w:rPr>
          <w:rFonts w:ascii="Times New Roman" w:eastAsia="Times New Roman" w:hAnsi="Times New Roman" w:cs="Times New Roman"/>
          <w:sz w:val="28"/>
          <w:szCs w:val="28"/>
          <w:lang w:eastAsia="ru-RU"/>
        </w:rPr>
      </w:pPr>
      <w:r w:rsidRPr="004B1805">
        <w:rPr>
          <w:rFonts w:ascii="Times New Roman" w:eastAsia="Times New Roman" w:hAnsi="Times New Roman" w:cs="Times New Roman"/>
          <w:sz w:val="28"/>
          <w:szCs w:val="28"/>
          <w:lang w:eastAsia="ru-RU"/>
        </w:rPr>
        <w:t xml:space="preserve">Пакет документов, предоставленных гражданином, указанный в пункте 3.6 настоящего Порядка, рассматривается администрацией муниципального образования </w:t>
      </w:r>
      <w:r w:rsidR="00FC2E3A" w:rsidRPr="004B1805">
        <w:rPr>
          <w:rFonts w:ascii="Times New Roman" w:hAnsi="Times New Roman" w:cs="Times New Roman"/>
          <w:sz w:val="28"/>
          <w:szCs w:val="28"/>
        </w:rPr>
        <w:t>Ногликский муниципальный округ Сахалинской области</w:t>
      </w:r>
      <w:r w:rsidRPr="004B1805">
        <w:rPr>
          <w:rFonts w:ascii="Times New Roman" w:eastAsia="Times New Roman" w:hAnsi="Times New Roman" w:cs="Times New Roman"/>
          <w:sz w:val="28"/>
          <w:szCs w:val="28"/>
          <w:lang w:eastAsia="ru-RU"/>
        </w:rPr>
        <w:t xml:space="preserve"> в лице отдела жилищно-коммунального и дорожного хозяйства (далее </w:t>
      </w:r>
      <w:r w:rsidR="004B1805">
        <w:rPr>
          <w:rFonts w:ascii="Times New Roman" w:eastAsia="Times New Roman" w:hAnsi="Times New Roman" w:cs="Times New Roman"/>
          <w:sz w:val="28"/>
          <w:szCs w:val="28"/>
          <w:lang w:eastAsia="ru-RU"/>
        </w:rPr>
        <w:t>-</w:t>
      </w:r>
      <w:r w:rsidRPr="004B1805">
        <w:rPr>
          <w:rFonts w:ascii="Times New Roman" w:eastAsia="Times New Roman" w:hAnsi="Times New Roman" w:cs="Times New Roman"/>
          <w:sz w:val="28"/>
          <w:szCs w:val="28"/>
          <w:lang w:eastAsia="ru-RU"/>
        </w:rPr>
        <w:t xml:space="preserve"> отдел ЖК и ДХ) в течении 15 рабочих дней с момента регистрации заявления.</w:t>
      </w:r>
    </w:p>
    <w:p w14:paraId="33EF6EF2" w14:textId="77777777" w:rsidR="00CF3954" w:rsidRPr="004B1805" w:rsidRDefault="00CF3954" w:rsidP="00CF3954">
      <w:pPr>
        <w:widowControl w:val="0"/>
        <w:tabs>
          <w:tab w:val="left" w:pos="709"/>
        </w:tabs>
        <w:autoSpaceDE w:val="0"/>
        <w:autoSpaceDN w:val="0"/>
        <w:adjustRightInd w:val="0"/>
        <w:rPr>
          <w:rFonts w:ascii="Times New Roman" w:eastAsia="Times New Roman" w:hAnsi="Times New Roman" w:cs="Times New Roman"/>
          <w:sz w:val="28"/>
          <w:szCs w:val="28"/>
          <w:lang w:eastAsia="ru-RU"/>
        </w:rPr>
      </w:pPr>
      <w:r w:rsidRPr="004B1805">
        <w:rPr>
          <w:rFonts w:ascii="Times New Roman" w:hAnsi="Times New Roman" w:cs="Times New Roman"/>
          <w:sz w:val="28"/>
          <w:szCs w:val="28"/>
        </w:rPr>
        <w:t xml:space="preserve">3.7. В случае несоблюдения гражданами, претендующими на компенсационные выплаты требований, перечисленных в </w:t>
      </w:r>
      <w:hyperlink w:anchor="Par19" w:history="1">
        <w:r w:rsidRPr="004B1805">
          <w:rPr>
            <w:rFonts w:ascii="Times New Roman" w:hAnsi="Times New Roman" w:cs="Times New Roman"/>
            <w:sz w:val="28"/>
            <w:szCs w:val="28"/>
          </w:rPr>
          <w:t>пункте 3.6</w:t>
        </w:r>
      </w:hyperlink>
      <w:r w:rsidRPr="004B1805">
        <w:rPr>
          <w:rFonts w:ascii="Times New Roman" w:hAnsi="Times New Roman" w:cs="Times New Roman"/>
          <w:sz w:val="28"/>
          <w:szCs w:val="28"/>
        </w:rPr>
        <w:t xml:space="preserve"> настоящего Порядка, </w:t>
      </w:r>
      <w:r w:rsidRPr="004B1805">
        <w:rPr>
          <w:rFonts w:ascii="Times New Roman" w:eastAsia="Times New Roman" w:hAnsi="Times New Roman" w:cs="Times New Roman"/>
          <w:sz w:val="28"/>
          <w:szCs w:val="28"/>
          <w:lang w:eastAsia="ru-RU"/>
        </w:rPr>
        <w:t>Уполномоченный орган</w:t>
      </w:r>
      <w:r w:rsidRPr="004B1805">
        <w:rPr>
          <w:rFonts w:ascii="Times New Roman" w:hAnsi="Times New Roman" w:cs="Times New Roman"/>
          <w:sz w:val="28"/>
          <w:szCs w:val="28"/>
        </w:rPr>
        <w:t xml:space="preserve"> письменно уведомляет заявителя об отказе в предоставлении компенсационных выплат в течение 5 рабочих дней со дня принятия решения, с указанием причины отказа.</w:t>
      </w:r>
    </w:p>
    <w:p w14:paraId="33EF6EF3" w14:textId="77777777" w:rsidR="00CF3954" w:rsidRPr="004B1805" w:rsidRDefault="00CF3954" w:rsidP="00CF3954">
      <w:pPr>
        <w:widowControl w:val="0"/>
        <w:tabs>
          <w:tab w:val="left" w:pos="709"/>
        </w:tabs>
        <w:autoSpaceDE w:val="0"/>
        <w:autoSpaceDN w:val="0"/>
        <w:adjustRightInd w:val="0"/>
        <w:rPr>
          <w:rFonts w:ascii="Times New Roman" w:eastAsia="Times New Roman" w:hAnsi="Times New Roman" w:cs="Times New Roman"/>
          <w:sz w:val="28"/>
          <w:szCs w:val="28"/>
          <w:lang w:eastAsia="ru-RU"/>
        </w:rPr>
      </w:pPr>
      <w:r w:rsidRPr="004B1805">
        <w:rPr>
          <w:rFonts w:ascii="Times New Roman" w:hAnsi="Times New Roman" w:cs="Times New Roman"/>
          <w:sz w:val="28"/>
          <w:szCs w:val="28"/>
        </w:rPr>
        <w:t>3.8. Компенсационная выплата гражданину предоставляется строго в порядке очередности подачи (сдачи) документов. Никакие категории граждан не пользуются преимуществом перед другими гражданами в очередности (предоставления) получения компенсационных выплат.</w:t>
      </w:r>
    </w:p>
    <w:p w14:paraId="33EF6EF4" w14:textId="77777777" w:rsidR="00CF3954" w:rsidRPr="004B1805" w:rsidRDefault="00CF3954" w:rsidP="00CF3954">
      <w:pPr>
        <w:widowControl w:val="0"/>
        <w:tabs>
          <w:tab w:val="left" w:pos="709"/>
        </w:tabs>
        <w:autoSpaceDE w:val="0"/>
        <w:autoSpaceDN w:val="0"/>
        <w:adjustRightInd w:val="0"/>
        <w:rPr>
          <w:rFonts w:ascii="Times New Roman" w:eastAsia="Times New Roman" w:hAnsi="Times New Roman" w:cs="Times New Roman"/>
          <w:sz w:val="28"/>
          <w:szCs w:val="28"/>
          <w:lang w:eastAsia="ru-RU"/>
        </w:rPr>
      </w:pPr>
      <w:r w:rsidRPr="004B1805">
        <w:rPr>
          <w:rFonts w:ascii="Times New Roman" w:hAnsi="Times New Roman" w:cs="Times New Roman"/>
          <w:sz w:val="28"/>
          <w:szCs w:val="28"/>
        </w:rPr>
        <w:t xml:space="preserve">3.9. Компенсационные выплаты непосредственно гражданам, связанных с возмещением расходов по выполненным и оплаченным </w:t>
      </w:r>
      <w:r w:rsidR="00321D3B" w:rsidRPr="004B1805">
        <w:rPr>
          <w:rFonts w:ascii="Times New Roman" w:hAnsi="Times New Roman" w:cs="Times New Roman"/>
          <w:sz w:val="28"/>
          <w:szCs w:val="28"/>
        </w:rPr>
        <w:t>гражданином в период 2018 - 2030</w:t>
      </w:r>
      <w:r w:rsidRPr="004B1805">
        <w:rPr>
          <w:rFonts w:ascii="Times New Roman" w:hAnsi="Times New Roman" w:cs="Times New Roman"/>
          <w:sz w:val="28"/>
          <w:szCs w:val="28"/>
        </w:rPr>
        <w:t xml:space="preserve"> годов работам по переоборудованию автотранспорта на газомоторном топливе перечисляются гражданам-собственникам после полной оплаты гражданами-собственниками автотранспорта работ по переоборудованию.</w:t>
      </w:r>
    </w:p>
    <w:p w14:paraId="33EF6EF5" w14:textId="681B5374" w:rsidR="00CF3954" w:rsidRPr="004B1805" w:rsidRDefault="00CF3954" w:rsidP="00CF3954">
      <w:pPr>
        <w:widowControl w:val="0"/>
        <w:tabs>
          <w:tab w:val="left" w:pos="709"/>
        </w:tabs>
        <w:autoSpaceDE w:val="0"/>
        <w:autoSpaceDN w:val="0"/>
        <w:adjustRightInd w:val="0"/>
        <w:rPr>
          <w:rFonts w:ascii="Times New Roman" w:eastAsia="Times New Roman" w:hAnsi="Times New Roman" w:cs="Times New Roman"/>
          <w:sz w:val="28"/>
          <w:szCs w:val="28"/>
          <w:lang w:eastAsia="ru-RU"/>
        </w:rPr>
      </w:pPr>
      <w:r w:rsidRPr="004B1805">
        <w:rPr>
          <w:rFonts w:ascii="Times New Roman" w:hAnsi="Times New Roman" w:cs="Times New Roman"/>
          <w:sz w:val="28"/>
          <w:szCs w:val="28"/>
        </w:rPr>
        <w:t xml:space="preserve">В случае если работы по переоборудованию автотранспорта для работы на газомоторном топливе не оплачены гражданином самостоятельно, компенсационные выплаты перечисляются на расчетный счет аккредитованной подрядной организации (по результатам работ комиссии), </w:t>
      </w:r>
      <w:r w:rsidR="00F801FB">
        <w:rPr>
          <w:rFonts w:ascii="Times New Roman" w:hAnsi="Times New Roman" w:cs="Times New Roman"/>
          <w:sz w:val="28"/>
          <w:szCs w:val="28"/>
        </w:rPr>
        <w:br/>
      </w:r>
      <w:r w:rsidRPr="004B1805">
        <w:rPr>
          <w:rFonts w:ascii="Times New Roman" w:hAnsi="Times New Roman" w:cs="Times New Roman"/>
          <w:sz w:val="28"/>
          <w:szCs w:val="28"/>
        </w:rPr>
        <w:t xml:space="preserve">с которой гражданин заключил договор на выполнение работ по переоборудованию, в рамках трехстороннего </w:t>
      </w:r>
      <w:hyperlink r:id="rId9" w:history="1">
        <w:r w:rsidRPr="004B1805">
          <w:rPr>
            <w:rFonts w:ascii="Times New Roman" w:hAnsi="Times New Roman" w:cs="Times New Roman"/>
            <w:sz w:val="28"/>
            <w:szCs w:val="28"/>
          </w:rPr>
          <w:t>Соглашения</w:t>
        </w:r>
      </w:hyperlink>
      <w:r w:rsidRPr="004B1805">
        <w:rPr>
          <w:rFonts w:ascii="Times New Roman" w:hAnsi="Times New Roman" w:cs="Times New Roman"/>
          <w:sz w:val="28"/>
          <w:szCs w:val="28"/>
        </w:rPr>
        <w:t xml:space="preserve"> (приложение 2 к настоящему Порядку)</w:t>
      </w:r>
      <w:r w:rsidRPr="004B1805">
        <w:rPr>
          <w:rFonts w:ascii="Times New Roman" w:hAnsi="Times New Roman" w:cs="Times New Roman"/>
          <w:color w:val="FF0000"/>
          <w:sz w:val="28"/>
          <w:szCs w:val="28"/>
        </w:rPr>
        <w:t xml:space="preserve"> </w:t>
      </w:r>
      <w:r w:rsidRPr="004B1805">
        <w:rPr>
          <w:rFonts w:ascii="Times New Roman" w:hAnsi="Times New Roman" w:cs="Times New Roman"/>
          <w:sz w:val="28"/>
          <w:szCs w:val="28"/>
        </w:rPr>
        <w:t xml:space="preserve">между гражданином, подрядной организацией и Администрацией, и полного комплекта документов, прописанных в </w:t>
      </w:r>
      <w:hyperlink w:anchor="Par19" w:history="1">
        <w:r w:rsidRPr="004B1805">
          <w:rPr>
            <w:rFonts w:ascii="Times New Roman" w:hAnsi="Times New Roman" w:cs="Times New Roman"/>
            <w:sz w:val="28"/>
            <w:szCs w:val="28"/>
          </w:rPr>
          <w:t>пункте 3.6</w:t>
        </w:r>
      </w:hyperlink>
      <w:r w:rsidRPr="004B1805">
        <w:rPr>
          <w:rFonts w:ascii="Times New Roman" w:hAnsi="Times New Roman" w:cs="Times New Roman"/>
          <w:sz w:val="28"/>
          <w:szCs w:val="28"/>
        </w:rPr>
        <w:t xml:space="preserve"> настоящего Порядка (кроме платежных документов, подтверждающих оплату </w:t>
      </w:r>
      <w:r w:rsidRPr="004B1805">
        <w:rPr>
          <w:rFonts w:ascii="Times New Roman" w:hAnsi="Times New Roman" w:cs="Times New Roman"/>
          <w:sz w:val="28"/>
          <w:szCs w:val="28"/>
        </w:rPr>
        <w:lastRenderedPageBreak/>
        <w:t>выполненных работ (услуг) по переводу автотранспорта на газомоторное топливо), и документов, подтверждающих выполнение, сдачу-приемку работ в полном объеме (договор, акт выполненных работ и т.д.).</w:t>
      </w:r>
    </w:p>
    <w:p w14:paraId="33EF6EF6" w14:textId="77777777" w:rsidR="00CF3954" w:rsidRPr="004B1805" w:rsidRDefault="00CF3954" w:rsidP="00CF3954">
      <w:pPr>
        <w:widowControl w:val="0"/>
        <w:tabs>
          <w:tab w:val="left" w:pos="709"/>
        </w:tabs>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t>3.10. Лицам, воспользовавшимся правом получения компенсационных выплат до 1 марта 2020 года, корректировка ранее произведенных начислений и выплат не осуществляется.</w:t>
      </w:r>
    </w:p>
    <w:p w14:paraId="33EF6EF7" w14:textId="77777777" w:rsidR="00CF3954" w:rsidRPr="004B1805" w:rsidRDefault="00CF3954" w:rsidP="00CF3954">
      <w:pPr>
        <w:widowControl w:val="0"/>
        <w:tabs>
          <w:tab w:val="left" w:pos="709"/>
        </w:tabs>
        <w:autoSpaceDE w:val="0"/>
        <w:autoSpaceDN w:val="0"/>
        <w:adjustRightInd w:val="0"/>
        <w:rPr>
          <w:rFonts w:ascii="Times New Roman" w:hAnsi="Times New Roman" w:cs="Times New Roman"/>
          <w:sz w:val="28"/>
          <w:szCs w:val="28"/>
        </w:rPr>
      </w:pPr>
    </w:p>
    <w:p w14:paraId="7B5F3FA8" w14:textId="77777777" w:rsidR="004B1805" w:rsidRDefault="00CF3954" w:rsidP="004B1805">
      <w:pPr>
        <w:widowControl w:val="0"/>
        <w:tabs>
          <w:tab w:val="left" w:pos="709"/>
        </w:tabs>
        <w:autoSpaceDE w:val="0"/>
        <w:autoSpaceDN w:val="0"/>
        <w:adjustRightInd w:val="0"/>
        <w:ind w:firstLine="0"/>
        <w:jc w:val="center"/>
        <w:rPr>
          <w:rFonts w:ascii="Times New Roman" w:hAnsi="Times New Roman" w:cs="Times New Roman"/>
          <w:sz w:val="28"/>
          <w:szCs w:val="28"/>
        </w:rPr>
      </w:pPr>
      <w:r w:rsidRPr="004B1805">
        <w:rPr>
          <w:rFonts w:ascii="Times New Roman" w:hAnsi="Times New Roman" w:cs="Times New Roman"/>
          <w:sz w:val="28"/>
          <w:szCs w:val="28"/>
        </w:rPr>
        <w:t>4. Порядок финансирования рас</w:t>
      </w:r>
      <w:r w:rsidR="004B1805">
        <w:rPr>
          <w:rFonts w:ascii="Times New Roman" w:hAnsi="Times New Roman" w:cs="Times New Roman"/>
          <w:sz w:val="28"/>
          <w:szCs w:val="28"/>
        </w:rPr>
        <w:t>ходов на проведение мероприятий</w:t>
      </w:r>
    </w:p>
    <w:p w14:paraId="0EE9D81E" w14:textId="101A1016" w:rsidR="004B1805" w:rsidRDefault="00CF3954" w:rsidP="004B1805">
      <w:pPr>
        <w:widowControl w:val="0"/>
        <w:tabs>
          <w:tab w:val="left" w:pos="709"/>
        </w:tabs>
        <w:autoSpaceDE w:val="0"/>
        <w:autoSpaceDN w:val="0"/>
        <w:adjustRightInd w:val="0"/>
        <w:ind w:firstLine="0"/>
        <w:jc w:val="center"/>
        <w:rPr>
          <w:rFonts w:ascii="Times New Roman" w:hAnsi="Times New Roman" w:cs="Times New Roman"/>
          <w:sz w:val="28"/>
          <w:szCs w:val="28"/>
        </w:rPr>
      </w:pPr>
      <w:r w:rsidRPr="004B1805">
        <w:rPr>
          <w:rFonts w:ascii="Times New Roman" w:hAnsi="Times New Roman" w:cs="Times New Roman"/>
          <w:sz w:val="28"/>
          <w:szCs w:val="28"/>
        </w:rPr>
        <w:t>по переоборудов</w:t>
      </w:r>
      <w:r w:rsidR="004B1805">
        <w:rPr>
          <w:rFonts w:ascii="Times New Roman" w:hAnsi="Times New Roman" w:cs="Times New Roman"/>
          <w:sz w:val="28"/>
          <w:szCs w:val="28"/>
        </w:rPr>
        <w:t>анию автотранспорта</w:t>
      </w:r>
    </w:p>
    <w:p w14:paraId="33EF6EF9" w14:textId="3C14A49B" w:rsidR="00CF3954" w:rsidRDefault="00CF3954" w:rsidP="004B1805">
      <w:pPr>
        <w:widowControl w:val="0"/>
        <w:tabs>
          <w:tab w:val="left" w:pos="709"/>
        </w:tabs>
        <w:autoSpaceDE w:val="0"/>
        <w:autoSpaceDN w:val="0"/>
        <w:adjustRightInd w:val="0"/>
        <w:ind w:firstLine="0"/>
        <w:jc w:val="center"/>
        <w:rPr>
          <w:rFonts w:ascii="Times New Roman" w:hAnsi="Times New Roman" w:cs="Times New Roman"/>
          <w:sz w:val="28"/>
          <w:szCs w:val="28"/>
        </w:rPr>
      </w:pPr>
      <w:r w:rsidRPr="004B1805">
        <w:rPr>
          <w:rFonts w:ascii="Times New Roman" w:hAnsi="Times New Roman" w:cs="Times New Roman"/>
          <w:sz w:val="28"/>
          <w:szCs w:val="28"/>
        </w:rPr>
        <w:t>для работы на газомоторном топливе</w:t>
      </w:r>
    </w:p>
    <w:p w14:paraId="5FC2235C" w14:textId="77777777" w:rsidR="004B1805" w:rsidRPr="004B1805" w:rsidRDefault="004B1805" w:rsidP="004B1805">
      <w:pPr>
        <w:widowControl w:val="0"/>
        <w:tabs>
          <w:tab w:val="left" w:pos="709"/>
        </w:tabs>
        <w:autoSpaceDE w:val="0"/>
        <w:autoSpaceDN w:val="0"/>
        <w:adjustRightInd w:val="0"/>
        <w:ind w:firstLine="0"/>
        <w:jc w:val="center"/>
        <w:rPr>
          <w:rFonts w:ascii="Times New Roman" w:eastAsia="Times New Roman" w:hAnsi="Times New Roman" w:cs="Times New Roman"/>
          <w:sz w:val="28"/>
          <w:szCs w:val="28"/>
          <w:lang w:eastAsia="ru-RU"/>
        </w:rPr>
      </w:pPr>
    </w:p>
    <w:p w14:paraId="72280876" w14:textId="2481A413" w:rsidR="004B798B" w:rsidRPr="004B1805" w:rsidRDefault="00CF3954" w:rsidP="00CF3954">
      <w:pPr>
        <w:pStyle w:val="ConsPlusNormal"/>
        <w:tabs>
          <w:tab w:val="left" w:pos="709"/>
        </w:tabs>
        <w:rPr>
          <w:rFonts w:ascii="Times New Roman" w:hAnsi="Times New Roman" w:cs="Times New Roman"/>
          <w:sz w:val="28"/>
          <w:szCs w:val="28"/>
        </w:rPr>
      </w:pPr>
      <w:r w:rsidRPr="004B1805">
        <w:rPr>
          <w:rFonts w:ascii="Times New Roman" w:hAnsi="Times New Roman" w:cs="Times New Roman"/>
          <w:sz w:val="28"/>
          <w:szCs w:val="28"/>
        </w:rPr>
        <w:t xml:space="preserve">4.1. </w:t>
      </w:r>
      <w:r w:rsidR="004B798B" w:rsidRPr="004B1805">
        <w:rPr>
          <w:rFonts w:ascii="Times New Roman" w:hAnsi="Times New Roman" w:cs="Times New Roman"/>
          <w:sz w:val="28"/>
          <w:szCs w:val="28"/>
        </w:rPr>
        <w:t>Главным распорядителем бюджетных средств, предусмотренных на предоставление компенсационных выплат, связанных с возмещением расходов по выполненным и оплаченным гражданином в период 2018-2030 годов работам</w:t>
      </w:r>
      <w:r w:rsidR="00581530" w:rsidRPr="004B1805">
        <w:rPr>
          <w:rFonts w:ascii="Times New Roman" w:hAnsi="Times New Roman" w:cs="Times New Roman"/>
          <w:sz w:val="28"/>
          <w:szCs w:val="28"/>
        </w:rPr>
        <w:t xml:space="preserve"> по переоборудованию автотранспорта для работы на газомоторном топливе, является администрация муниципального образования Ногликский муниципальный округ Сахалинской области (далее </w:t>
      </w:r>
      <w:r w:rsidR="004B1805">
        <w:rPr>
          <w:rFonts w:ascii="Times New Roman" w:hAnsi="Times New Roman" w:cs="Times New Roman"/>
          <w:sz w:val="28"/>
          <w:szCs w:val="28"/>
        </w:rPr>
        <w:t>-</w:t>
      </w:r>
      <w:r w:rsidR="00581530" w:rsidRPr="004B1805">
        <w:rPr>
          <w:rFonts w:ascii="Times New Roman" w:hAnsi="Times New Roman" w:cs="Times New Roman"/>
          <w:sz w:val="28"/>
          <w:szCs w:val="28"/>
        </w:rPr>
        <w:t xml:space="preserve"> Администрация).</w:t>
      </w:r>
    </w:p>
    <w:p w14:paraId="33EF6EFB" w14:textId="77777777" w:rsidR="00CF3954" w:rsidRPr="004B1805" w:rsidRDefault="00CF3954" w:rsidP="00CF3954">
      <w:pPr>
        <w:pStyle w:val="ConsPlusNormal"/>
        <w:tabs>
          <w:tab w:val="left" w:pos="709"/>
        </w:tabs>
        <w:rPr>
          <w:rFonts w:ascii="Times New Roman" w:hAnsi="Times New Roman" w:cs="Times New Roman"/>
          <w:sz w:val="28"/>
          <w:szCs w:val="28"/>
        </w:rPr>
      </w:pPr>
      <w:r w:rsidRPr="004B1805">
        <w:rPr>
          <w:rFonts w:ascii="Times New Roman" w:hAnsi="Times New Roman" w:cs="Times New Roman"/>
          <w:sz w:val="28"/>
          <w:szCs w:val="28"/>
        </w:rPr>
        <w:t>4.2. Перечисление средств осуществляется под фактическую потребность на основании представленной заявки.</w:t>
      </w:r>
    </w:p>
    <w:p w14:paraId="33EF6EFC" w14:textId="7CF820C6" w:rsidR="00CF3954" w:rsidRPr="004B1805" w:rsidRDefault="00CF3954" w:rsidP="00CF3954">
      <w:pPr>
        <w:pStyle w:val="ConsPlusNormal"/>
        <w:tabs>
          <w:tab w:val="left" w:pos="709"/>
        </w:tabs>
        <w:rPr>
          <w:rFonts w:ascii="Times New Roman" w:hAnsi="Times New Roman" w:cs="Times New Roman"/>
          <w:sz w:val="28"/>
          <w:szCs w:val="28"/>
        </w:rPr>
      </w:pPr>
      <w:r w:rsidRPr="004B1805">
        <w:rPr>
          <w:rFonts w:ascii="Times New Roman" w:hAnsi="Times New Roman" w:cs="Times New Roman"/>
          <w:sz w:val="28"/>
          <w:szCs w:val="28"/>
        </w:rPr>
        <w:t xml:space="preserve">4.3. Уполномоченным органом по сбору заявлений граждан и формированию списков на предоставление компенсационных выплат является отдел ЖК и ДХ (далее </w:t>
      </w:r>
      <w:r w:rsidR="004B1805">
        <w:rPr>
          <w:rFonts w:ascii="Times New Roman" w:hAnsi="Times New Roman" w:cs="Times New Roman"/>
          <w:sz w:val="28"/>
          <w:szCs w:val="28"/>
        </w:rPr>
        <w:t>-</w:t>
      </w:r>
      <w:r w:rsidRPr="004B1805">
        <w:rPr>
          <w:rFonts w:ascii="Times New Roman" w:hAnsi="Times New Roman" w:cs="Times New Roman"/>
          <w:sz w:val="28"/>
          <w:szCs w:val="28"/>
        </w:rPr>
        <w:t xml:space="preserve"> Уполномоченный орган).</w:t>
      </w:r>
    </w:p>
    <w:p w14:paraId="33EF6EFD" w14:textId="77777777" w:rsidR="00CF3954" w:rsidRPr="004B1805" w:rsidRDefault="00CF3954" w:rsidP="00CF3954">
      <w:pPr>
        <w:widowControl w:val="0"/>
        <w:autoSpaceDE w:val="0"/>
        <w:autoSpaceDN w:val="0"/>
        <w:adjustRightInd w:val="0"/>
        <w:rPr>
          <w:rFonts w:ascii="Times New Roman" w:eastAsia="Times New Roman" w:hAnsi="Times New Roman" w:cs="Times New Roman"/>
          <w:sz w:val="28"/>
          <w:szCs w:val="28"/>
          <w:lang w:eastAsia="ru-RU"/>
        </w:rPr>
      </w:pPr>
      <w:r w:rsidRPr="004B1805">
        <w:rPr>
          <w:rFonts w:ascii="Times New Roman" w:eastAsia="Times New Roman" w:hAnsi="Times New Roman" w:cs="Times New Roman"/>
          <w:sz w:val="28"/>
          <w:szCs w:val="28"/>
          <w:lang w:eastAsia="ru-RU"/>
        </w:rPr>
        <w:t>Уполномоченный орган:</w:t>
      </w:r>
    </w:p>
    <w:p w14:paraId="33EF6EFE" w14:textId="77777777" w:rsidR="00CF3954" w:rsidRPr="004B1805" w:rsidRDefault="00CF3954" w:rsidP="00CF3954">
      <w:pPr>
        <w:widowControl w:val="0"/>
        <w:autoSpaceDE w:val="0"/>
        <w:autoSpaceDN w:val="0"/>
        <w:adjustRightInd w:val="0"/>
        <w:rPr>
          <w:rFonts w:ascii="Times New Roman" w:eastAsia="Times New Roman" w:hAnsi="Times New Roman" w:cs="Times New Roman"/>
          <w:sz w:val="28"/>
          <w:szCs w:val="28"/>
          <w:lang w:eastAsia="ru-RU"/>
        </w:rPr>
      </w:pPr>
      <w:r w:rsidRPr="004B1805">
        <w:rPr>
          <w:rFonts w:ascii="Times New Roman" w:eastAsia="Times New Roman" w:hAnsi="Times New Roman" w:cs="Times New Roman"/>
          <w:sz w:val="28"/>
          <w:szCs w:val="28"/>
          <w:lang w:eastAsia="ru-RU"/>
        </w:rPr>
        <w:t>- принимает документы и заявления на предоставление компенсационных выплат;</w:t>
      </w:r>
    </w:p>
    <w:p w14:paraId="33EF6EFF" w14:textId="77777777" w:rsidR="00CF3954" w:rsidRPr="004B1805" w:rsidRDefault="00CF3954" w:rsidP="00CF3954">
      <w:pPr>
        <w:widowControl w:val="0"/>
        <w:autoSpaceDE w:val="0"/>
        <w:autoSpaceDN w:val="0"/>
        <w:adjustRightInd w:val="0"/>
        <w:rPr>
          <w:rFonts w:ascii="Times New Roman" w:eastAsia="Times New Roman" w:hAnsi="Times New Roman" w:cs="Times New Roman"/>
          <w:sz w:val="28"/>
          <w:szCs w:val="28"/>
          <w:lang w:eastAsia="ru-RU"/>
        </w:rPr>
      </w:pPr>
      <w:r w:rsidRPr="004B1805">
        <w:rPr>
          <w:rFonts w:ascii="Times New Roman" w:eastAsia="Times New Roman" w:hAnsi="Times New Roman" w:cs="Times New Roman"/>
          <w:sz w:val="28"/>
          <w:szCs w:val="28"/>
          <w:lang w:eastAsia="ru-RU"/>
        </w:rPr>
        <w:t>- проверяет право заявителя на компенсационные выплаты;</w:t>
      </w:r>
    </w:p>
    <w:p w14:paraId="33EF6F00" w14:textId="77777777" w:rsidR="00CF3954" w:rsidRPr="004B1805" w:rsidRDefault="00CF3954" w:rsidP="00CF3954">
      <w:pPr>
        <w:widowControl w:val="0"/>
        <w:autoSpaceDE w:val="0"/>
        <w:autoSpaceDN w:val="0"/>
        <w:adjustRightInd w:val="0"/>
        <w:rPr>
          <w:rFonts w:ascii="Times New Roman" w:eastAsia="Times New Roman" w:hAnsi="Times New Roman" w:cs="Times New Roman"/>
          <w:sz w:val="28"/>
          <w:szCs w:val="28"/>
          <w:lang w:eastAsia="ru-RU"/>
        </w:rPr>
      </w:pPr>
      <w:r w:rsidRPr="004B1805">
        <w:rPr>
          <w:rFonts w:ascii="Times New Roman" w:eastAsia="Times New Roman" w:hAnsi="Times New Roman" w:cs="Times New Roman"/>
          <w:sz w:val="28"/>
          <w:szCs w:val="28"/>
          <w:lang w:eastAsia="ru-RU"/>
        </w:rPr>
        <w:t>- производит расчет суммы компенсационных выплат;</w:t>
      </w:r>
    </w:p>
    <w:p w14:paraId="33EF6F01" w14:textId="77777777" w:rsidR="00CF3954" w:rsidRPr="004B1805" w:rsidRDefault="00CF3954" w:rsidP="00CF3954">
      <w:pPr>
        <w:widowControl w:val="0"/>
        <w:autoSpaceDE w:val="0"/>
        <w:autoSpaceDN w:val="0"/>
        <w:adjustRightInd w:val="0"/>
        <w:rPr>
          <w:rFonts w:ascii="Times New Roman" w:eastAsia="Times New Roman" w:hAnsi="Times New Roman" w:cs="Times New Roman"/>
          <w:sz w:val="28"/>
          <w:szCs w:val="28"/>
          <w:lang w:eastAsia="ru-RU"/>
        </w:rPr>
      </w:pPr>
      <w:r w:rsidRPr="004B1805">
        <w:rPr>
          <w:rFonts w:ascii="Times New Roman" w:eastAsia="Times New Roman" w:hAnsi="Times New Roman" w:cs="Times New Roman"/>
          <w:sz w:val="28"/>
          <w:szCs w:val="28"/>
          <w:lang w:eastAsia="ru-RU"/>
        </w:rPr>
        <w:t>- формирует список граждан на получение компенсационных выплат, исходя из даты поступления;</w:t>
      </w:r>
    </w:p>
    <w:p w14:paraId="33EF6F02" w14:textId="77777777" w:rsidR="00CF3954" w:rsidRPr="004B1805" w:rsidRDefault="00CF3954" w:rsidP="00CF3954">
      <w:pPr>
        <w:widowControl w:val="0"/>
        <w:autoSpaceDE w:val="0"/>
        <w:autoSpaceDN w:val="0"/>
        <w:adjustRightInd w:val="0"/>
        <w:rPr>
          <w:rFonts w:ascii="Times New Roman" w:eastAsia="Times New Roman" w:hAnsi="Times New Roman" w:cs="Times New Roman"/>
          <w:sz w:val="28"/>
          <w:szCs w:val="28"/>
          <w:lang w:eastAsia="ru-RU"/>
        </w:rPr>
      </w:pPr>
      <w:r w:rsidRPr="004B1805">
        <w:rPr>
          <w:rFonts w:ascii="Times New Roman" w:eastAsia="Times New Roman" w:hAnsi="Times New Roman" w:cs="Times New Roman"/>
          <w:sz w:val="28"/>
          <w:szCs w:val="28"/>
          <w:lang w:eastAsia="ru-RU"/>
        </w:rPr>
        <w:t xml:space="preserve">- при наличии средств, предоставляет в срок до конца первого полугодия текущего финансового года заявку в адрес Министерства энергетики Сахалинской области на получение средств из областного бюджета для </w:t>
      </w:r>
      <w:proofErr w:type="spellStart"/>
      <w:r w:rsidRPr="004B1805">
        <w:rPr>
          <w:rFonts w:ascii="Times New Roman" w:eastAsia="Times New Roman" w:hAnsi="Times New Roman" w:cs="Times New Roman"/>
          <w:sz w:val="28"/>
          <w:szCs w:val="28"/>
          <w:lang w:eastAsia="ru-RU"/>
        </w:rPr>
        <w:t>софинансирования</w:t>
      </w:r>
      <w:proofErr w:type="spellEnd"/>
      <w:r w:rsidRPr="004B1805">
        <w:rPr>
          <w:rFonts w:ascii="Times New Roman" w:eastAsia="Times New Roman" w:hAnsi="Times New Roman" w:cs="Times New Roman"/>
          <w:sz w:val="28"/>
          <w:szCs w:val="28"/>
          <w:lang w:eastAsia="ru-RU"/>
        </w:rPr>
        <w:t xml:space="preserve"> указанных расходов в очередном финансовом году.</w:t>
      </w:r>
    </w:p>
    <w:p w14:paraId="33EF6F03" w14:textId="77777777" w:rsidR="00CF3954" w:rsidRPr="004B1805" w:rsidRDefault="00CF3954" w:rsidP="00CF3954">
      <w:pPr>
        <w:pStyle w:val="ConsPlusNormal"/>
        <w:rPr>
          <w:rFonts w:ascii="Times New Roman" w:hAnsi="Times New Roman" w:cs="Times New Roman"/>
          <w:sz w:val="28"/>
          <w:szCs w:val="28"/>
        </w:rPr>
      </w:pPr>
      <w:r w:rsidRPr="004B1805">
        <w:rPr>
          <w:rFonts w:ascii="Times New Roman" w:hAnsi="Times New Roman" w:cs="Times New Roman"/>
          <w:sz w:val="28"/>
          <w:szCs w:val="28"/>
        </w:rPr>
        <w:t xml:space="preserve">4.4. Пакет документов, указанных в </w:t>
      </w:r>
      <w:hyperlink r:id="rId10" w:history="1">
        <w:r w:rsidRPr="004B1805">
          <w:rPr>
            <w:rFonts w:ascii="Times New Roman" w:hAnsi="Times New Roman" w:cs="Times New Roman"/>
            <w:sz w:val="28"/>
            <w:szCs w:val="28"/>
          </w:rPr>
          <w:t>пункте 3.6</w:t>
        </w:r>
      </w:hyperlink>
      <w:r w:rsidRPr="004B1805">
        <w:rPr>
          <w:rFonts w:ascii="Times New Roman" w:hAnsi="Times New Roman" w:cs="Times New Roman"/>
          <w:sz w:val="28"/>
          <w:szCs w:val="28"/>
        </w:rPr>
        <w:t xml:space="preserve"> настоящего Порядка предоставляется гражданином (собственником автотранспорта) в отдел ЖК и ДХ лично.</w:t>
      </w:r>
      <w:bookmarkStart w:id="3" w:name="Par62"/>
      <w:bookmarkEnd w:id="3"/>
    </w:p>
    <w:p w14:paraId="33EF6F04" w14:textId="77777777" w:rsidR="00CF3954" w:rsidRPr="004B1805" w:rsidRDefault="00CF3954" w:rsidP="00CF3954">
      <w:pPr>
        <w:pStyle w:val="ConsPlusNormal"/>
        <w:tabs>
          <w:tab w:val="left" w:pos="709"/>
        </w:tabs>
        <w:rPr>
          <w:rFonts w:ascii="Times New Roman" w:hAnsi="Times New Roman" w:cs="Times New Roman"/>
          <w:sz w:val="28"/>
          <w:szCs w:val="28"/>
        </w:rPr>
      </w:pPr>
      <w:r w:rsidRPr="004B1805">
        <w:rPr>
          <w:rFonts w:ascii="Times New Roman" w:hAnsi="Times New Roman" w:cs="Times New Roman"/>
          <w:sz w:val="28"/>
          <w:szCs w:val="28"/>
        </w:rPr>
        <w:t>4.5. В случае несоблюдения гражданами, претендующими на компенсационные выплаты, условий, перечисленных в пункте 3.1 настоящего Порядка, Администрация письменно уведомляет заявителя об отказе в предоставлении компенсационных выплат в течение 5 рабочих дней со дня принятия решения, с указанием причины отказа.</w:t>
      </w:r>
    </w:p>
    <w:p w14:paraId="33EF6F05" w14:textId="77777777" w:rsidR="00CF3954" w:rsidRPr="004B1805" w:rsidRDefault="00CF3954" w:rsidP="00CF3954">
      <w:pPr>
        <w:pStyle w:val="ConsPlusNormal"/>
        <w:tabs>
          <w:tab w:val="left" w:pos="709"/>
        </w:tabs>
        <w:rPr>
          <w:rFonts w:ascii="Times New Roman" w:hAnsi="Times New Roman" w:cs="Times New Roman"/>
          <w:sz w:val="28"/>
          <w:szCs w:val="28"/>
        </w:rPr>
      </w:pPr>
      <w:r w:rsidRPr="004B1805">
        <w:rPr>
          <w:rFonts w:ascii="Times New Roman" w:hAnsi="Times New Roman" w:cs="Times New Roman"/>
          <w:sz w:val="28"/>
          <w:szCs w:val="28"/>
        </w:rPr>
        <w:t>4.6. Основаниями для отказа в предоставлении компенсационной выплаты являются:</w:t>
      </w:r>
    </w:p>
    <w:p w14:paraId="33EF6F06" w14:textId="77777777" w:rsidR="00CF3954" w:rsidRPr="004B1805" w:rsidRDefault="00CF3954" w:rsidP="00CF3954">
      <w:pPr>
        <w:pStyle w:val="ConsPlusNormal"/>
        <w:rPr>
          <w:rFonts w:ascii="Times New Roman" w:hAnsi="Times New Roman" w:cs="Times New Roman"/>
          <w:sz w:val="28"/>
          <w:szCs w:val="28"/>
        </w:rPr>
      </w:pPr>
      <w:r w:rsidRPr="004B1805">
        <w:rPr>
          <w:rFonts w:ascii="Times New Roman" w:hAnsi="Times New Roman" w:cs="Times New Roman"/>
          <w:sz w:val="28"/>
          <w:szCs w:val="28"/>
        </w:rPr>
        <w:t xml:space="preserve">- несоответствие гражданина требованиям, установленным </w:t>
      </w:r>
      <w:hyperlink w:anchor="P52" w:history="1">
        <w:r w:rsidRPr="004B1805">
          <w:rPr>
            <w:rFonts w:ascii="Times New Roman" w:hAnsi="Times New Roman" w:cs="Times New Roman"/>
            <w:sz w:val="28"/>
            <w:szCs w:val="28"/>
          </w:rPr>
          <w:t>пунктом 3.1</w:t>
        </w:r>
      </w:hyperlink>
      <w:r w:rsidRPr="004B1805">
        <w:rPr>
          <w:rFonts w:ascii="Times New Roman" w:hAnsi="Times New Roman" w:cs="Times New Roman"/>
          <w:sz w:val="28"/>
          <w:szCs w:val="28"/>
        </w:rPr>
        <w:t xml:space="preserve"> </w:t>
      </w:r>
      <w:r w:rsidRPr="004B1805">
        <w:rPr>
          <w:rFonts w:ascii="Times New Roman" w:hAnsi="Times New Roman" w:cs="Times New Roman"/>
          <w:sz w:val="28"/>
          <w:szCs w:val="28"/>
        </w:rPr>
        <w:lastRenderedPageBreak/>
        <w:t>настоящего порядка;</w:t>
      </w:r>
    </w:p>
    <w:p w14:paraId="33EF6F07" w14:textId="77777777" w:rsidR="00CF3954" w:rsidRPr="004B1805" w:rsidRDefault="00CF3954" w:rsidP="00CF3954">
      <w:pPr>
        <w:pStyle w:val="ConsPlusNormal"/>
        <w:rPr>
          <w:rFonts w:ascii="Times New Roman" w:hAnsi="Times New Roman" w:cs="Times New Roman"/>
          <w:sz w:val="28"/>
          <w:szCs w:val="28"/>
        </w:rPr>
      </w:pPr>
      <w:r w:rsidRPr="004B1805">
        <w:rPr>
          <w:rFonts w:ascii="Times New Roman" w:hAnsi="Times New Roman" w:cs="Times New Roman"/>
          <w:sz w:val="28"/>
          <w:szCs w:val="28"/>
        </w:rPr>
        <w:t>- несоответствие представленных гражданином документов требованиям, определенным настоящим порядком;</w:t>
      </w:r>
    </w:p>
    <w:p w14:paraId="33EF6F08" w14:textId="77777777" w:rsidR="00CF3954" w:rsidRPr="004B1805" w:rsidRDefault="00CF3954" w:rsidP="00CF3954">
      <w:pPr>
        <w:pStyle w:val="ConsPlusNormal"/>
        <w:rPr>
          <w:rFonts w:ascii="Times New Roman" w:hAnsi="Times New Roman" w:cs="Times New Roman"/>
          <w:sz w:val="28"/>
          <w:szCs w:val="28"/>
        </w:rPr>
      </w:pPr>
      <w:r w:rsidRPr="004B1805">
        <w:rPr>
          <w:rFonts w:ascii="Times New Roman" w:hAnsi="Times New Roman" w:cs="Times New Roman"/>
          <w:sz w:val="28"/>
          <w:szCs w:val="28"/>
        </w:rPr>
        <w:t>- непредставление (предоставление не в полном объеме) гражданином документов, предусмотренных настоящим порядком.</w:t>
      </w:r>
    </w:p>
    <w:p w14:paraId="1519480F" w14:textId="44BE78BE" w:rsidR="000B0093" w:rsidRPr="004B1805" w:rsidRDefault="00CF3954" w:rsidP="000B0093">
      <w:pPr>
        <w:widowControl w:val="0"/>
        <w:autoSpaceDE w:val="0"/>
        <w:autoSpaceDN w:val="0"/>
        <w:adjustRightInd w:val="0"/>
        <w:rPr>
          <w:rFonts w:ascii="Times New Roman" w:eastAsia="Times New Roman" w:hAnsi="Times New Roman" w:cs="Times New Roman"/>
          <w:sz w:val="28"/>
          <w:szCs w:val="28"/>
          <w:lang w:eastAsia="ru-RU"/>
        </w:rPr>
      </w:pPr>
      <w:r w:rsidRPr="004B1805">
        <w:rPr>
          <w:rFonts w:ascii="Times New Roman" w:hAnsi="Times New Roman" w:cs="Times New Roman"/>
          <w:sz w:val="28"/>
          <w:szCs w:val="28"/>
        </w:rPr>
        <w:t>4.7. На основании принятых пакетов документов Уполномоченный орган формирует и утверждает список граждан на предоставление компенсационных выплат. При наличии соответствующего бюджетного финансирования список вместе с пакетами документов и расчетом сумм компенсационных выплат</w:t>
      </w:r>
      <w:r w:rsidR="00951CCA" w:rsidRPr="004B1805">
        <w:rPr>
          <w:rFonts w:ascii="Times New Roman" w:hAnsi="Times New Roman" w:cs="Times New Roman"/>
          <w:sz w:val="28"/>
          <w:szCs w:val="28"/>
        </w:rPr>
        <w:t xml:space="preserve"> </w:t>
      </w:r>
      <w:r w:rsidR="00951CCA" w:rsidRPr="004B1805">
        <w:rPr>
          <w:rFonts w:ascii="Times New Roman" w:hAnsi="Times New Roman" w:cs="Times New Roman"/>
          <w:color w:val="000000" w:themeColor="text1"/>
          <w:sz w:val="28"/>
          <w:szCs w:val="28"/>
        </w:rPr>
        <w:t>не позднее 15 дней с даты принятия заявки</w:t>
      </w:r>
      <w:r w:rsidRPr="004B1805">
        <w:rPr>
          <w:rFonts w:ascii="Times New Roman" w:hAnsi="Times New Roman" w:cs="Times New Roman"/>
          <w:color w:val="000000" w:themeColor="text1"/>
          <w:sz w:val="28"/>
          <w:szCs w:val="28"/>
        </w:rPr>
        <w:t xml:space="preserve"> </w:t>
      </w:r>
      <w:r w:rsidRPr="004B1805">
        <w:rPr>
          <w:rFonts w:ascii="Times New Roman" w:hAnsi="Times New Roman" w:cs="Times New Roman"/>
          <w:sz w:val="28"/>
          <w:szCs w:val="28"/>
        </w:rPr>
        <w:t xml:space="preserve">направляется в отдел бухгалтерского учета, отчетности и закупок администрации муниципального образования </w:t>
      </w:r>
      <w:r w:rsidR="008C23C0" w:rsidRPr="004B1805">
        <w:rPr>
          <w:rFonts w:ascii="Times New Roman" w:hAnsi="Times New Roman" w:cs="Times New Roman"/>
          <w:sz w:val="28"/>
          <w:szCs w:val="28"/>
        </w:rPr>
        <w:t xml:space="preserve">Ногликский муниципальный </w:t>
      </w:r>
      <w:r w:rsidR="000B0093" w:rsidRPr="004B1805">
        <w:rPr>
          <w:rFonts w:ascii="Times New Roman" w:hAnsi="Times New Roman" w:cs="Times New Roman"/>
          <w:sz w:val="28"/>
          <w:szCs w:val="28"/>
        </w:rPr>
        <w:t xml:space="preserve">округ Сахалинской области для </w:t>
      </w:r>
      <w:r w:rsidR="000B0093" w:rsidRPr="004B1805">
        <w:rPr>
          <w:rFonts w:ascii="Times New Roman" w:eastAsia="Times New Roman" w:hAnsi="Times New Roman" w:cs="Times New Roman"/>
          <w:sz w:val="28"/>
          <w:szCs w:val="28"/>
          <w:lang w:eastAsia="ru-RU"/>
        </w:rPr>
        <w:t xml:space="preserve">осуществления расчетов с получателем </w:t>
      </w:r>
      <w:r w:rsidR="000B0093" w:rsidRPr="004B1805">
        <w:rPr>
          <w:rFonts w:ascii="Times New Roman" w:hAnsi="Times New Roman" w:cs="Times New Roman"/>
          <w:sz w:val="28"/>
          <w:szCs w:val="28"/>
        </w:rPr>
        <w:t xml:space="preserve">компенсационных выплат в порядках, установленным </w:t>
      </w:r>
      <w:r w:rsidR="000B0093" w:rsidRPr="004B1805">
        <w:rPr>
          <w:rFonts w:ascii="Times New Roman" w:eastAsia="Times New Roman" w:hAnsi="Times New Roman" w:cs="Times New Roman"/>
          <w:sz w:val="28"/>
          <w:szCs w:val="28"/>
          <w:lang w:eastAsia="ru-RU"/>
        </w:rPr>
        <w:t>финансовым управлением муниципального образования Ногликский муниципальный округ Сахалинской области по</w:t>
      </w:r>
      <w:r w:rsidR="004C5D7E" w:rsidRPr="004B1805">
        <w:rPr>
          <w:rFonts w:ascii="Times New Roman" w:eastAsia="Times New Roman" w:hAnsi="Times New Roman" w:cs="Times New Roman"/>
          <w:sz w:val="28"/>
          <w:szCs w:val="28"/>
          <w:lang w:eastAsia="ru-RU"/>
        </w:rPr>
        <w:t xml:space="preserve"> осуществлению</w:t>
      </w:r>
      <w:r w:rsidR="000B0093" w:rsidRPr="004B1805">
        <w:rPr>
          <w:rFonts w:ascii="Times New Roman" w:eastAsia="Times New Roman" w:hAnsi="Times New Roman" w:cs="Times New Roman"/>
          <w:sz w:val="28"/>
          <w:szCs w:val="28"/>
          <w:lang w:eastAsia="ru-RU"/>
        </w:rPr>
        <w:t xml:space="preserve"> исполнения местного бюджета по расходам в соответствии со статьей 219 Бюджетного кодекса Р</w:t>
      </w:r>
      <w:r w:rsidR="004B1805">
        <w:rPr>
          <w:rFonts w:ascii="Times New Roman" w:eastAsia="Times New Roman" w:hAnsi="Times New Roman" w:cs="Times New Roman"/>
          <w:sz w:val="28"/>
          <w:szCs w:val="28"/>
          <w:lang w:eastAsia="ru-RU"/>
        </w:rPr>
        <w:t xml:space="preserve">оссийской </w:t>
      </w:r>
      <w:r w:rsidR="000B0093" w:rsidRPr="004B1805">
        <w:rPr>
          <w:rFonts w:ascii="Times New Roman" w:eastAsia="Times New Roman" w:hAnsi="Times New Roman" w:cs="Times New Roman"/>
          <w:sz w:val="28"/>
          <w:szCs w:val="28"/>
          <w:lang w:eastAsia="ru-RU"/>
        </w:rPr>
        <w:t>Ф</w:t>
      </w:r>
      <w:r w:rsidR="004B1805">
        <w:rPr>
          <w:rFonts w:ascii="Times New Roman" w:eastAsia="Times New Roman" w:hAnsi="Times New Roman" w:cs="Times New Roman"/>
          <w:sz w:val="28"/>
          <w:szCs w:val="28"/>
          <w:lang w:eastAsia="ru-RU"/>
        </w:rPr>
        <w:t>едерации</w:t>
      </w:r>
      <w:r w:rsidR="000B0093" w:rsidRPr="004B1805">
        <w:rPr>
          <w:rFonts w:ascii="Times New Roman" w:eastAsia="Times New Roman" w:hAnsi="Times New Roman" w:cs="Times New Roman"/>
          <w:sz w:val="28"/>
          <w:szCs w:val="28"/>
          <w:lang w:eastAsia="ru-RU"/>
        </w:rPr>
        <w:t>.</w:t>
      </w:r>
    </w:p>
    <w:p w14:paraId="1F479719" w14:textId="77777777" w:rsidR="004B1805" w:rsidRDefault="009851D5" w:rsidP="004B1805">
      <w:pPr>
        <w:pStyle w:val="ConsPlusNormal"/>
        <w:tabs>
          <w:tab w:val="left" w:pos="709"/>
        </w:tabs>
        <w:rPr>
          <w:rFonts w:ascii="Times New Roman" w:hAnsi="Times New Roman" w:cs="Times New Roman"/>
          <w:sz w:val="28"/>
          <w:szCs w:val="28"/>
        </w:rPr>
      </w:pPr>
      <w:r w:rsidRPr="004B1805">
        <w:rPr>
          <w:rFonts w:ascii="Times New Roman" w:hAnsi="Times New Roman" w:cs="Times New Roman"/>
          <w:sz w:val="28"/>
          <w:szCs w:val="28"/>
        </w:rPr>
        <w:t>4.8</w:t>
      </w:r>
      <w:r w:rsidR="00D05315" w:rsidRPr="004B1805">
        <w:rPr>
          <w:rFonts w:ascii="Times New Roman" w:hAnsi="Times New Roman" w:cs="Times New Roman"/>
          <w:sz w:val="28"/>
          <w:szCs w:val="28"/>
        </w:rPr>
        <w:t xml:space="preserve">. </w:t>
      </w:r>
      <w:r w:rsidR="00CF3954" w:rsidRPr="004B1805">
        <w:rPr>
          <w:rFonts w:ascii="Times New Roman" w:hAnsi="Times New Roman" w:cs="Times New Roman"/>
          <w:sz w:val="28"/>
          <w:szCs w:val="28"/>
        </w:rPr>
        <w:t>Для контроля целевого использования бюджетных средств Администрация имеет право производить проверку установки и подключения, выполненных специализированной организацией, переоборудованного личного автотранспорта.</w:t>
      </w:r>
    </w:p>
    <w:p w14:paraId="73733BB9" w14:textId="77777777" w:rsidR="004B1805" w:rsidRDefault="004B1805" w:rsidP="004B1805">
      <w:pPr>
        <w:pStyle w:val="ConsPlusNormal"/>
        <w:tabs>
          <w:tab w:val="left" w:pos="709"/>
        </w:tabs>
        <w:rPr>
          <w:rFonts w:ascii="Times New Roman" w:hAnsi="Times New Roman" w:cs="Times New Roman"/>
          <w:sz w:val="28"/>
          <w:szCs w:val="28"/>
        </w:rPr>
      </w:pPr>
    </w:p>
    <w:p w14:paraId="33EF6F14" w14:textId="187C4BC3" w:rsidR="00CF3954" w:rsidRPr="004B1805" w:rsidRDefault="00CF3954" w:rsidP="004B1805">
      <w:pPr>
        <w:pStyle w:val="ConsPlusNormal"/>
        <w:tabs>
          <w:tab w:val="left" w:pos="709"/>
        </w:tabs>
        <w:ind w:firstLine="0"/>
        <w:jc w:val="center"/>
        <w:rPr>
          <w:rFonts w:ascii="Times New Roman" w:hAnsi="Times New Roman" w:cs="Times New Roman"/>
          <w:bCs/>
          <w:sz w:val="28"/>
          <w:szCs w:val="28"/>
        </w:rPr>
      </w:pPr>
      <w:r w:rsidRPr="004B1805">
        <w:rPr>
          <w:rFonts w:ascii="Times New Roman" w:hAnsi="Times New Roman" w:cs="Times New Roman"/>
          <w:bCs/>
          <w:sz w:val="28"/>
          <w:szCs w:val="28"/>
        </w:rPr>
        <w:t>5. Ответственность</w:t>
      </w:r>
    </w:p>
    <w:p w14:paraId="33EF6F15" w14:textId="77777777" w:rsidR="00CF3954" w:rsidRPr="004B1805" w:rsidRDefault="00CF3954" w:rsidP="004B1805">
      <w:pPr>
        <w:autoSpaceDE w:val="0"/>
        <w:autoSpaceDN w:val="0"/>
        <w:adjustRightInd w:val="0"/>
        <w:ind w:firstLine="0"/>
        <w:jc w:val="center"/>
        <w:rPr>
          <w:rFonts w:ascii="Times New Roman" w:hAnsi="Times New Roman" w:cs="Times New Roman"/>
          <w:sz w:val="28"/>
          <w:szCs w:val="28"/>
        </w:rPr>
      </w:pPr>
    </w:p>
    <w:p w14:paraId="33EF6F16" w14:textId="77777777" w:rsidR="00CF3954" w:rsidRPr="004B1805" w:rsidRDefault="00CF3954" w:rsidP="00CF3954">
      <w:pPr>
        <w:tabs>
          <w:tab w:val="left" w:pos="709"/>
        </w:tabs>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t>Ответственность за перечисление компенсационных выплат гражданам на оплату работ выполненных специализированной организацией и оплаченных гражданином по переоборудованию автотранспорта на газомоторное топливо несет Администрация:</w:t>
      </w:r>
    </w:p>
    <w:p w14:paraId="33EF6F17" w14:textId="77777777" w:rsidR="00CF3954" w:rsidRPr="004B1805" w:rsidRDefault="00CF3954" w:rsidP="00CF3954">
      <w:pPr>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t>- за принятие решения об отказе в предоставлении компенсационной выплаты; о предоставлении компенсационной выплаты; о включении гражданина в резервный список получателей компенсационной выплаты в текущем финансовом году;</w:t>
      </w:r>
    </w:p>
    <w:p w14:paraId="33EF6F18" w14:textId="77777777" w:rsidR="00CF3954" w:rsidRPr="004B1805" w:rsidRDefault="00CF3954" w:rsidP="00CF3954">
      <w:pPr>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t>- за</w:t>
      </w:r>
      <w:r w:rsidR="00D0724E" w:rsidRPr="004B1805">
        <w:rPr>
          <w:rFonts w:ascii="Times New Roman" w:hAnsi="Times New Roman" w:cs="Times New Roman"/>
          <w:sz w:val="28"/>
          <w:szCs w:val="28"/>
        </w:rPr>
        <w:t xml:space="preserve"> не</w:t>
      </w:r>
      <w:r w:rsidRPr="004B1805">
        <w:rPr>
          <w:rFonts w:ascii="Times New Roman" w:hAnsi="Times New Roman" w:cs="Times New Roman"/>
          <w:sz w:val="28"/>
          <w:szCs w:val="28"/>
        </w:rPr>
        <w:t xml:space="preserve"> перечисление компенсационных выплат гражданам на оплату работ, выполненных специализированной организацией и оплаченных гражданином, по переоборудованию личного автотранспорта на газомоторное топливо;</w:t>
      </w:r>
    </w:p>
    <w:p w14:paraId="33EF6F19" w14:textId="0A201279" w:rsidR="00CF3954" w:rsidRPr="004B1805" w:rsidRDefault="00CF3954" w:rsidP="00CF3954">
      <w:pPr>
        <w:tabs>
          <w:tab w:val="left" w:pos="709"/>
        </w:tabs>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t xml:space="preserve">- за </w:t>
      </w:r>
      <w:r w:rsidR="00960F8C">
        <w:rPr>
          <w:rFonts w:ascii="Times New Roman" w:hAnsi="Times New Roman" w:cs="Times New Roman"/>
          <w:sz w:val="28"/>
          <w:szCs w:val="28"/>
        </w:rPr>
        <w:t>не</w:t>
      </w:r>
      <w:r w:rsidRPr="004B1805">
        <w:rPr>
          <w:rFonts w:ascii="Times New Roman" w:hAnsi="Times New Roman" w:cs="Times New Roman"/>
          <w:sz w:val="28"/>
          <w:szCs w:val="28"/>
        </w:rPr>
        <w:t>своевременное внесение изменений и дополнений в Муниципальную программу, касающихся компенсационных выплат гражданам, осуществившим или осуществляющим переоборудование личного автотранспорта на газомоторное топливо;</w:t>
      </w:r>
    </w:p>
    <w:p w14:paraId="33EF6F1A" w14:textId="68DB028C" w:rsidR="00CF3954" w:rsidRPr="004B1805" w:rsidRDefault="00CF3954" w:rsidP="00CF3954">
      <w:pPr>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t>- за</w:t>
      </w:r>
      <w:r w:rsidR="00321D3B" w:rsidRPr="004B1805">
        <w:rPr>
          <w:rFonts w:ascii="Times New Roman" w:hAnsi="Times New Roman" w:cs="Times New Roman"/>
          <w:sz w:val="28"/>
          <w:szCs w:val="28"/>
        </w:rPr>
        <w:t xml:space="preserve"> не</w:t>
      </w:r>
      <w:r w:rsidRPr="004B1805">
        <w:rPr>
          <w:rFonts w:ascii="Times New Roman" w:hAnsi="Times New Roman" w:cs="Times New Roman"/>
          <w:sz w:val="28"/>
          <w:szCs w:val="28"/>
        </w:rPr>
        <w:t>своевременное оформление Соглашения о предоставлении субсидии;</w:t>
      </w:r>
    </w:p>
    <w:p w14:paraId="29CDE52F" w14:textId="3243FD17" w:rsidR="004B1805" w:rsidRDefault="00CF3954" w:rsidP="004B1805">
      <w:pPr>
        <w:tabs>
          <w:tab w:val="left" w:pos="709"/>
        </w:tabs>
        <w:autoSpaceDE w:val="0"/>
        <w:autoSpaceDN w:val="0"/>
        <w:adjustRightInd w:val="0"/>
        <w:rPr>
          <w:rFonts w:ascii="Times New Roman" w:hAnsi="Times New Roman" w:cs="Times New Roman"/>
          <w:sz w:val="28"/>
          <w:szCs w:val="28"/>
        </w:rPr>
      </w:pPr>
      <w:r w:rsidRPr="004B1805">
        <w:rPr>
          <w:rFonts w:ascii="Times New Roman" w:hAnsi="Times New Roman" w:cs="Times New Roman"/>
          <w:sz w:val="28"/>
          <w:szCs w:val="28"/>
        </w:rPr>
        <w:t xml:space="preserve">- за </w:t>
      </w:r>
      <w:r w:rsidR="00960F8C">
        <w:rPr>
          <w:rFonts w:ascii="Times New Roman" w:hAnsi="Times New Roman" w:cs="Times New Roman"/>
          <w:sz w:val="28"/>
          <w:szCs w:val="28"/>
        </w:rPr>
        <w:t>не</w:t>
      </w:r>
      <w:r w:rsidRPr="004B1805">
        <w:rPr>
          <w:rFonts w:ascii="Times New Roman" w:hAnsi="Times New Roman" w:cs="Times New Roman"/>
          <w:sz w:val="28"/>
          <w:szCs w:val="28"/>
        </w:rPr>
        <w:t>предоставление отчетов об использовании субсидии.</w:t>
      </w:r>
    </w:p>
    <w:p w14:paraId="13CDB143" w14:textId="77777777" w:rsidR="004B1805" w:rsidRDefault="004B1805" w:rsidP="004B1805">
      <w:pPr>
        <w:tabs>
          <w:tab w:val="left" w:pos="709"/>
        </w:tabs>
        <w:autoSpaceDE w:val="0"/>
        <w:autoSpaceDN w:val="0"/>
        <w:adjustRightInd w:val="0"/>
        <w:rPr>
          <w:rFonts w:ascii="Times New Roman" w:hAnsi="Times New Roman" w:cs="Times New Roman"/>
          <w:sz w:val="28"/>
          <w:szCs w:val="28"/>
        </w:rPr>
      </w:pPr>
    </w:p>
    <w:p w14:paraId="33EF6F1D" w14:textId="5ADE0E0B" w:rsidR="00CF3954" w:rsidRPr="004B1805" w:rsidRDefault="00CF3954" w:rsidP="004B1805">
      <w:pPr>
        <w:tabs>
          <w:tab w:val="left" w:pos="709"/>
        </w:tabs>
        <w:autoSpaceDE w:val="0"/>
        <w:autoSpaceDN w:val="0"/>
        <w:adjustRightInd w:val="0"/>
        <w:ind w:firstLine="0"/>
        <w:jc w:val="center"/>
        <w:rPr>
          <w:rFonts w:ascii="Times New Roman" w:hAnsi="Times New Roman" w:cs="Times New Roman"/>
          <w:sz w:val="28"/>
          <w:szCs w:val="28"/>
        </w:rPr>
      </w:pPr>
      <w:r w:rsidRPr="004B1805">
        <w:rPr>
          <w:rFonts w:ascii="Times New Roman" w:hAnsi="Times New Roman" w:cs="Times New Roman"/>
          <w:sz w:val="28"/>
          <w:szCs w:val="28"/>
        </w:rPr>
        <w:lastRenderedPageBreak/>
        <w:t>6. Сроки и порядок предоставления отчетности</w:t>
      </w:r>
    </w:p>
    <w:p w14:paraId="33EF6F1E" w14:textId="77777777" w:rsidR="00CF3954" w:rsidRPr="004B1805" w:rsidRDefault="00CF3954" w:rsidP="004B1805">
      <w:pPr>
        <w:pStyle w:val="ConsPlusTitle"/>
        <w:ind w:firstLine="0"/>
        <w:jc w:val="center"/>
        <w:rPr>
          <w:rFonts w:ascii="Times New Roman" w:hAnsi="Times New Roman" w:cs="Times New Roman"/>
          <w:b w:val="0"/>
          <w:sz w:val="28"/>
          <w:szCs w:val="28"/>
        </w:rPr>
      </w:pPr>
      <w:r w:rsidRPr="004B1805">
        <w:rPr>
          <w:rFonts w:ascii="Times New Roman" w:hAnsi="Times New Roman" w:cs="Times New Roman"/>
          <w:b w:val="0"/>
          <w:sz w:val="28"/>
          <w:szCs w:val="28"/>
        </w:rPr>
        <w:t>об исполнении условий предоставления компенсационных выплат</w:t>
      </w:r>
    </w:p>
    <w:p w14:paraId="33EF6F1F" w14:textId="77777777" w:rsidR="00CF3954" w:rsidRPr="004B1805" w:rsidRDefault="00CF3954" w:rsidP="004B1805">
      <w:pPr>
        <w:pStyle w:val="ConsPlusNormal"/>
        <w:ind w:firstLine="0"/>
        <w:jc w:val="center"/>
        <w:rPr>
          <w:rFonts w:ascii="Times New Roman" w:hAnsi="Times New Roman" w:cs="Times New Roman"/>
          <w:sz w:val="28"/>
          <w:szCs w:val="28"/>
        </w:rPr>
      </w:pPr>
    </w:p>
    <w:p w14:paraId="33EF6F21" w14:textId="717D6841" w:rsidR="00764736" w:rsidRPr="004B1805" w:rsidRDefault="00CF3954" w:rsidP="004B1805">
      <w:pPr>
        <w:pStyle w:val="ConsPlusNormal"/>
        <w:tabs>
          <w:tab w:val="left" w:pos="709"/>
        </w:tabs>
        <w:rPr>
          <w:rFonts w:ascii="Times New Roman" w:hAnsi="Times New Roman" w:cs="Times New Roman"/>
          <w:sz w:val="28"/>
          <w:szCs w:val="28"/>
        </w:rPr>
      </w:pPr>
      <w:r w:rsidRPr="004B1805">
        <w:rPr>
          <w:rFonts w:ascii="Times New Roman" w:hAnsi="Times New Roman" w:cs="Times New Roman"/>
          <w:sz w:val="28"/>
          <w:szCs w:val="28"/>
        </w:rPr>
        <w:t>Отчеты об использовании бюджетных средств, направляемых на компенсационны</w:t>
      </w:r>
      <w:r w:rsidR="00B74B2F" w:rsidRPr="004B1805">
        <w:rPr>
          <w:rFonts w:ascii="Times New Roman" w:hAnsi="Times New Roman" w:cs="Times New Roman"/>
          <w:sz w:val="28"/>
          <w:szCs w:val="28"/>
        </w:rPr>
        <w:t xml:space="preserve">е выплаты, связанные с </w:t>
      </w:r>
      <w:r w:rsidRPr="004B1805">
        <w:rPr>
          <w:rFonts w:ascii="Times New Roman" w:hAnsi="Times New Roman" w:cs="Times New Roman"/>
          <w:sz w:val="28"/>
          <w:szCs w:val="28"/>
        </w:rPr>
        <w:t xml:space="preserve">возмещением расходов по выполненным и оплаченным в период 2018 </w:t>
      </w:r>
      <w:r w:rsidR="00321D3B" w:rsidRPr="004B1805">
        <w:rPr>
          <w:rFonts w:ascii="Times New Roman" w:hAnsi="Times New Roman" w:cs="Times New Roman"/>
          <w:sz w:val="28"/>
          <w:szCs w:val="28"/>
        </w:rPr>
        <w:t>- 2030</w:t>
      </w:r>
      <w:r w:rsidRPr="004B1805">
        <w:rPr>
          <w:rFonts w:ascii="Times New Roman" w:hAnsi="Times New Roman" w:cs="Times New Roman"/>
          <w:sz w:val="28"/>
          <w:szCs w:val="28"/>
        </w:rPr>
        <w:t xml:space="preserve"> годов работам по переоборудованию личного автотранспорта для работы на газомоторном топливе, представляются Уполномоченным органом в соответствии с Соглашением, в Министерство энергетики Сахалинской области.</w:t>
      </w:r>
    </w:p>
    <w:sectPr w:rsidR="00764736" w:rsidRPr="004B1805" w:rsidSect="00AC2594">
      <w:headerReference w:type="default" r:id="rId1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21A16" w14:textId="77777777" w:rsidR="00AC2594" w:rsidRDefault="00AC2594" w:rsidP="00AC2594">
      <w:r>
        <w:separator/>
      </w:r>
    </w:p>
  </w:endnote>
  <w:endnote w:type="continuationSeparator" w:id="0">
    <w:p w14:paraId="393BCB92" w14:textId="77777777" w:rsidR="00AC2594" w:rsidRDefault="00AC2594" w:rsidP="00AC2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17257" w14:textId="77777777" w:rsidR="00AC2594" w:rsidRDefault="00AC2594" w:rsidP="00AC2594">
      <w:r>
        <w:separator/>
      </w:r>
    </w:p>
  </w:footnote>
  <w:footnote w:type="continuationSeparator" w:id="0">
    <w:p w14:paraId="1B0AEFD3" w14:textId="77777777" w:rsidR="00AC2594" w:rsidRDefault="00AC2594" w:rsidP="00AC259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2654870"/>
      <w:docPartObj>
        <w:docPartGallery w:val="Page Numbers (Top of Page)"/>
        <w:docPartUnique/>
      </w:docPartObj>
    </w:sdtPr>
    <w:sdtEndPr/>
    <w:sdtContent>
      <w:p w14:paraId="7AC7D9F0" w14:textId="3EEFD0EE" w:rsidR="00AC2594" w:rsidRDefault="00AC2594">
        <w:pPr>
          <w:pStyle w:val="a5"/>
          <w:jc w:val="center"/>
        </w:pPr>
        <w:r>
          <w:fldChar w:fldCharType="begin"/>
        </w:r>
        <w:r>
          <w:instrText>PAGE   \* MERGEFORMAT</w:instrText>
        </w:r>
        <w:r>
          <w:fldChar w:fldCharType="separate"/>
        </w:r>
        <w:r w:rsidR="00C9265C">
          <w:rPr>
            <w:noProof/>
          </w:rPr>
          <w:t>7</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825"/>
    <w:rsid w:val="000463C6"/>
    <w:rsid w:val="00094BBB"/>
    <w:rsid w:val="000B0093"/>
    <w:rsid w:val="001370AA"/>
    <w:rsid w:val="001B6587"/>
    <w:rsid w:val="001F28BA"/>
    <w:rsid w:val="00291402"/>
    <w:rsid w:val="002F64D6"/>
    <w:rsid w:val="00321D3B"/>
    <w:rsid w:val="00330825"/>
    <w:rsid w:val="00444819"/>
    <w:rsid w:val="004B1805"/>
    <w:rsid w:val="004B798B"/>
    <w:rsid w:val="004C5D7E"/>
    <w:rsid w:val="00565369"/>
    <w:rsid w:val="00566B98"/>
    <w:rsid w:val="00574019"/>
    <w:rsid w:val="00581530"/>
    <w:rsid w:val="005B25C0"/>
    <w:rsid w:val="005C7024"/>
    <w:rsid w:val="006D6723"/>
    <w:rsid w:val="00764736"/>
    <w:rsid w:val="007C6BA3"/>
    <w:rsid w:val="008C23C0"/>
    <w:rsid w:val="009103EA"/>
    <w:rsid w:val="00925187"/>
    <w:rsid w:val="00951CCA"/>
    <w:rsid w:val="00957C0E"/>
    <w:rsid w:val="00960F8C"/>
    <w:rsid w:val="009851D5"/>
    <w:rsid w:val="009E73D5"/>
    <w:rsid w:val="00A501DD"/>
    <w:rsid w:val="00AC2594"/>
    <w:rsid w:val="00B03214"/>
    <w:rsid w:val="00B74B2F"/>
    <w:rsid w:val="00B817DA"/>
    <w:rsid w:val="00BD522C"/>
    <w:rsid w:val="00C9265C"/>
    <w:rsid w:val="00CF3954"/>
    <w:rsid w:val="00CF4192"/>
    <w:rsid w:val="00D05315"/>
    <w:rsid w:val="00D0724E"/>
    <w:rsid w:val="00DB45CD"/>
    <w:rsid w:val="00E065B6"/>
    <w:rsid w:val="00E413A0"/>
    <w:rsid w:val="00E437EF"/>
    <w:rsid w:val="00E54D83"/>
    <w:rsid w:val="00EE69BD"/>
    <w:rsid w:val="00F264A5"/>
    <w:rsid w:val="00F34444"/>
    <w:rsid w:val="00F801FB"/>
    <w:rsid w:val="00F84AF8"/>
    <w:rsid w:val="00FC2E3A"/>
    <w:rsid w:val="00FD0D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F6EC8"/>
  <w15:chartTrackingRefBased/>
  <w15:docId w15:val="{99DC0692-F023-4476-B6DA-1583AB987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3954"/>
    <w:pPr>
      <w:spacing w:after="0" w:line="240" w:lineRule="auto"/>
      <w:ind w:firstLine="709"/>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F3954"/>
    <w:pPr>
      <w:widowControl w:val="0"/>
      <w:autoSpaceDE w:val="0"/>
      <w:autoSpaceDN w:val="0"/>
      <w:spacing w:after="0" w:line="240" w:lineRule="auto"/>
      <w:ind w:firstLine="709"/>
      <w:jc w:val="both"/>
    </w:pPr>
    <w:rPr>
      <w:rFonts w:ascii="Calibri" w:eastAsia="Times New Roman" w:hAnsi="Calibri" w:cs="Calibri"/>
      <w:szCs w:val="20"/>
      <w:lang w:eastAsia="ru-RU"/>
    </w:rPr>
  </w:style>
  <w:style w:type="paragraph" w:customStyle="1" w:styleId="ConsPlusTitle">
    <w:name w:val="ConsPlusTitle"/>
    <w:rsid w:val="00CF3954"/>
    <w:pPr>
      <w:widowControl w:val="0"/>
      <w:autoSpaceDE w:val="0"/>
      <w:autoSpaceDN w:val="0"/>
      <w:spacing w:after="0" w:line="240" w:lineRule="auto"/>
      <w:ind w:firstLine="709"/>
      <w:jc w:val="both"/>
    </w:pPr>
    <w:rPr>
      <w:rFonts w:ascii="Calibri" w:eastAsia="Times New Roman" w:hAnsi="Calibri" w:cs="Calibri"/>
      <w:b/>
      <w:szCs w:val="20"/>
      <w:lang w:eastAsia="ru-RU"/>
    </w:rPr>
  </w:style>
  <w:style w:type="paragraph" w:styleId="a3">
    <w:name w:val="Balloon Text"/>
    <w:basedOn w:val="a"/>
    <w:link w:val="a4"/>
    <w:uiPriority w:val="99"/>
    <w:semiHidden/>
    <w:unhideWhenUsed/>
    <w:rsid w:val="00F34444"/>
    <w:rPr>
      <w:rFonts w:ascii="Segoe UI" w:hAnsi="Segoe UI" w:cs="Segoe UI"/>
      <w:sz w:val="18"/>
      <w:szCs w:val="18"/>
    </w:rPr>
  </w:style>
  <w:style w:type="character" w:customStyle="1" w:styleId="a4">
    <w:name w:val="Текст выноски Знак"/>
    <w:basedOn w:val="a0"/>
    <w:link w:val="a3"/>
    <w:uiPriority w:val="99"/>
    <w:semiHidden/>
    <w:rsid w:val="00F34444"/>
    <w:rPr>
      <w:rFonts w:ascii="Segoe UI" w:hAnsi="Segoe UI" w:cs="Segoe UI"/>
      <w:sz w:val="18"/>
      <w:szCs w:val="18"/>
    </w:rPr>
  </w:style>
  <w:style w:type="paragraph" w:styleId="a5">
    <w:name w:val="header"/>
    <w:basedOn w:val="a"/>
    <w:link w:val="a6"/>
    <w:uiPriority w:val="99"/>
    <w:unhideWhenUsed/>
    <w:rsid w:val="00AC2594"/>
    <w:pPr>
      <w:tabs>
        <w:tab w:val="center" w:pos="4677"/>
        <w:tab w:val="right" w:pos="9355"/>
      </w:tabs>
    </w:pPr>
  </w:style>
  <w:style w:type="character" w:customStyle="1" w:styleId="a6">
    <w:name w:val="Верхний колонтитул Знак"/>
    <w:basedOn w:val="a0"/>
    <w:link w:val="a5"/>
    <w:uiPriority w:val="99"/>
    <w:rsid w:val="00AC2594"/>
  </w:style>
  <w:style w:type="paragraph" w:styleId="a7">
    <w:name w:val="footer"/>
    <w:basedOn w:val="a"/>
    <w:link w:val="a8"/>
    <w:uiPriority w:val="99"/>
    <w:unhideWhenUsed/>
    <w:rsid w:val="00AC2594"/>
    <w:pPr>
      <w:tabs>
        <w:tab w:val="center" w:pos="4677"/>
        <w:tab w:val="right" w:pos="9355"/>
      </w:tabs>
    </w:pPr>
  </w:style>
  <w:style w:type="character" w:customStyle="1" w:styleId="a8">
    <w:name w:val="Нижний колонтитул Знак"/>
    <w:basedOn w:val="a0"/>
    <w:link w:val="a7"/>
    <w:uiPriority w:val="99"/>
    <w:rsid w:val="00AC25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3C1BAA33FE0B4ABB4B77887F354865DF7EBEA7B277E7AE40555F084E5922ED162CFE7044EAAD4166F963F821876F063E3FB5F465ABC3A31019DE0E4Z6CBB"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64253C63CB80025882EA8F6A740A0CC49C4B3483CE390A6E5EA5A2F2BAF1448313C771902892358B7294D28CB2B7M2D"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4253C63CB80025882EA8F6A740A0CC49C4B378DCB3B0A6E5EA5A2F2BAF1448301C7299C2E9F2A8022DB94D9BE793F6220C1790C863CB0M2D"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consultantplus://offline/ref=C6111673B82742FD38A16B0BCCE8FA23FB075291B44CF6931EB7E74BE5BA4FB0D79116BC0241245D99A0A440B9AA76919759071DADC982EB777DD522yDi0B" TargetMode="External"/><Relationship Id="rId4" Type="http://schemas.openxmlformats.org/officeDocument/2006/relationships/footnotes" Target="footnotes.xml"/><Relationship Id="rId9" Type="http://schemas.openxmlformats.org/officeDocument/2006/relationships/hyperlink" Target="consultantplus://offline/ref=73C1BAA33FE0B4ABB4B77887F354865DF7EBEA7B277E7AE40555F084E5922ED162CFE7044EAAD4166F963E881776F063E3FB5F465ABC3A31019DE0E4Z6CB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1547</TotalTime>
  <Pages>7</Pages>
  <Words>2294</Words>
  <Characters>13078</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Г. Гречанюк</dc:creator>
  <cp:keywords/>
  <dc:description/>
  <cp:lastModifiedBy>Жанна С. Соколова</cp:lastModifiedBy>
  <cp:revision>26</cp:revision>
  <cp:lastPrinted>2025-04-18T07:04:00Z</cp:lastPrinted>
  <dcterms:created xsi:type="dcterms:W3CDTF">2024-05-03T05:06:00Z</dcterms:created>
  <dcterms:modified xsi:type="dcterms:W3CDTF">2025-04-18T07:04:00Z</dcterms:modified>
</cp:coreProperties>
</file>