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57D9FBF" w14:textId="77777777" w:rsidTr="00987DB5">
        <w:tc>
          <w:tcPr>
            <w:tcW w:w="9498" w:type="dxa"/>
          </w:tcPr>
          <w:p w14:paraId="357D9FB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57D9FD6" wp14:editId="357D9FD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7D9FB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57D9FB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57D9FB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57D9FC0" w14:textId="2A55982F" w:rsidR="0033636C" w:rsidRPr="003203C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203C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203CA">
            <w:rPr>
              <w:rFonts w:ascii="Times New Roman" w:hAnsi="Times New Roman"/>
              <w:sz w:val="28"/>
              <w:szCs w:val="28"/>
            </w:rPr>
            <w:t>01 июня 2022 года</w:t>
          </w:r>
        </w:sdtContent>
      </w:sdt>
      <w:r w:rsidRPr="003203C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203CA" w:rsidRPr="003203CA">
            <w:rPr>
              <w:rFonts w:ascii="Times New Roman" w:hAnsi="Times New Roman"/>
              <w:sz w:val="28"/>
              <w:szCs w:val="28"/>
            </w:rPr>
            <w:t>275</w:t>
          </w:r>
        </w:sdtContent>
      </w:sdt>
    </w:p>
    <w:p w14:paraId="357D9FC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896D941" w14:textId="44042D81" w:rsidR="00D11483" w:rsidRPr="006A514F" w:rsidRDefault="00D11483" w:rsidP="00D11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514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 xml:space="preserve">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населения муниципального образования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«Городской округ Ногликский» качественными услугами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жилищно-коммунального хозяйства»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E1372D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утвержденную</w:t>
      </w:r>
      <w:r w:rsidRPr="000644A6">
        <w:rPr>
          <w:rFonts w:ascii="Times New Roman" w:hAnsi="Times New Roman"/>
          <w:b/>
          <w:sz w:val="28"/>
          <w:szCs w:val="28"/>
        </w:rPr>
        <w:t xml:space="preserve"> </w:t>
      </w:r>
      <w:r w:rsidRPr="006A514F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>м</w:t>
      </w:r>
      <w:r w:rsidRPr="006A514F">
        <w:rPr>
          <w:rFonts w:ascii="Times New Roman" w:hAnsi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514F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 от 04.08.2015 № 551</w:t>
      </w:r>
    </w:p>
    <w:p w14:paraId="357D9FC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85D401" w14:textId="6F529231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6DA6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«Обеспечение населения муниципального образования «Городской округ Ногликский» качественными услугами жилищно-коммунального хозяйства»</w:t>
      </w:r>
      <w:r w:rsidRPr="00B66DA6">
        <w:rPr>
          <w:rFonts w:ascii="Times New Roman" w:hAnsi="Times New Roman"/>
          <w:sz w:val="28"/>
          <w:szCs w:val="28"/>
        </w:rPr>
        <w:t xml:space="preserve"> в соответствие с уточненными бюджетными показателями по состоянию на 31.12.2021 года, </w:t>
      </w:r>
      <w:r w:rsidR="007021E3">
        <w:rPr>
          <w:rFonts w:ascii="Times New Roman" w:hAnsi="Times New Roman"/>
          <w:sz w:val="28"/>
          <w:szCs w:val="28"/>
        </w:rPr>
        <w:t>решением</w:t>
      </w:r>
      <w:r w:rsidR="00DD44EA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09.12.2021 </w:t>
      </w:r>
      <w:r w:rsidR="00E1372D">
        <w:rPr>
          <w:rFonts w:ascii="Times New Roman" w:hAnsi="Times New Roman"/>
          <w:sz w:val="28"/>
          <w:szCs w:val="28"/>
        </w:rPr>
        <w:br/>
      </w:r>
      <w:r w:rsidR="00DD44EA">
        <w:rPr>
          <w:rFonts w:ascii="Times New Roman" w:hAnsi="Times New Roman"/>
          <w:sz w:val="28"/>
          <w:szCs w:val="28"/>
        </w:rPr>
        <w:t>№ 186 «О бюджете муниципального образования «Городской округ Ногликский» на 2022 год и на плановый период 2023 и 2024 годов»,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2022" w:rsidRPr="00B66DA6">
        <w:rPr>
          <w:rFonts w:ascii="Times New Roman" w:hAnsi="Times New Roman"/>
          <w:sz w:val="28"/>
          <w:szCs w:val="28"/>
        </w:rPr>
        <w:t>р</w:t>
      </w:r>
      <w:r w:rsidR="00FD2022"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7021E3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4.1, 5.3 Порядка раз</w:t>
      </w:r>
      <w:r w:rsidR="007021E3">
        <w:rPr>
          <w:rFonts w:ascii="Times New Roman" w:eastAsia="Times New Roman" w:hAnsi="Times New Roman"/>
          <w:sz w:val="28"/>
          <w:szCs w:val="28"/>
          <w:lang w:eastAsia="ru-RU"/>
        </w:rPr>
        <w:t>работки, реализации и проведения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распоряжением мэра муниципального образования от 17.07.2018 № 53-р «Об утверждении Перечня </w:t>
      </w:r>
      <w:bookmarkStart w:id="0" w:name="_GoBack"/>
      <w:bookmarkEnd w:id="0"/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муниципальных программ муниципального образования «Городской округ Ногликский»,</w:t>
      </w:r>
      <w:r w:rsidRPr="00B66DA6">
        <w:rPr>
          <w:rFonts w:ascii="Times New Roman" w:hAnsi="Times New Roman"/>
          <w:sz w:val="28"/>
          <w:szCs w:val="28"/>
        </w:rPr>
        <w:t xml:space="preserve">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B66DA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022FD75" w14:textId="5CE3DC78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«Обеспечение населения муниципального образования «Городской округ Ногликский» качественными услугами жилищно-коммунального хозяйства», утвержденную постановлением администрации муниципального образования «Городской округ Ногликский» от 04.08.2015 № 551 (в</w:t>
      </w:r>
      <w:r w:rsidR="00F54B60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от 13.11.2015 № 779,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05.04.2016 № 273, от 01.06.2016 № 459, от 06.07.2016 № 539, от 10.08.2016 №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614, от 09.06.2017 № 376, от 11.07.20</w:t>
      </w:r>
      <w:r w:rsidR="00F54B60">
        <w:rPr>
          <w:rFonts w:ascii="Times New Roman" w:eastAsia="Times New Roman" w:hAnsi="Times New Roman"/>
          <w:sz w:val="28"/>
          <w:szCs w:val="28"/>
          <w:lang w:eastAsia="ru-RU"/>
        </w:rPr>
        <w:t xml:space="preserve">17 № 458, от 12.10.2017 № 771,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от 19.03.2018 № 273, от 31.08.2018 № 814, от 22.05.2019 № 351, от 23.05.2019 № 366, от 06.06.2019 № 419, от 06.09.2</w:t>
      </w:r>
      <w:r w:rsidR="00F54B60">
        <w:rPr>
          <w:rFonts w:ascii="Times New Roman" w:eastAsia="Times New Roman" w:hAnsi="Times New Roman"/>
          <w:sz w:val="28"/>
          <w:szCs w:val="28"/>
          <w:lang w:eastAsia="ru-RU"/>
        </w:rPr>
        <w:t xml:space="preserve">019 № 685, от 19.11.2019 № 845,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от 23.03.2020 № 138, от 15.09.2020 № 457, от 26.02.2021 № 108, от 10.11.202</w:t>
      </w:r>
      <w:r w:rsidR="00D507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54B6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613)</w:t>
      </w:r>
      <w:r w:rsidRPr="00B66DA6">
        <w:rPr>
          <w:rFonts w:ascii="Times New Roman" w:hAnsi="Times New Roman"/>
          <w:color w:val="332E2D"/>
          <w:spacing w:val="2"/>
          <w:sz w:val="28"/>
          <w:szCs w:val="28"/>
          <w:shd w:val="clear" w:color="auto" w:fill="FFFFFF"/>
        </w:rPr>
        <w:t xml:space="preserve"> «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следующие изменения:</w:t>
      </w:r>
    </w:p>
    <w:p w14:paraId="69625C33" w14:textId="77777777" w:rsidR="00D11483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1.1.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Подразделы «Объемы и источники финансирования муниципальной программы», «Ожидаемые результаты реализации муниципальной программы» Паспорта муниципальной программы изложить в следующей редакции:</w:t>
      </w:r>
    </w:p>
    <w:p w14:paraId="2C8DD630" w14:textId="77777777" w:rsidR="00F54B60" w:rsidRPr="00B66DA6" w:rsidRDefault="00F54B60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268"/>
        <w:gridCol w:w="6383"/>
        <w:gridCol w:w="426"/>
      </w:tblGrid>
      <w:tr w:rsidR="00D11483" w:rsidRPr="00B66DA6" w14:paraId="4BEEB4BB" w14:textId="77777777" w:rsidTr="00D507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78038A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002CBE5F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4F8FF217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47434F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EE0598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594E2B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189911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B50C05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9B1CC5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AB7C45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CB4093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793B9D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F0EBBF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3" w:type="dxa"/>
            <w:tcBorders>
              <w:right w:val="single" w:sz="4" w:space="0" w:color="auto"/>
            </w:tcBorders>
            <w:hideMark/>
          </w:tcPr>
          <w:p w14:paraId="0ADC4970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2015 – 2025 годах составит:</w:t>
            </w:r>
          </w:p>
          <w:p w14:paraId="3FFA018A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3 514 986,2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7519D948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469 499,8 тыс. руб.;</w:t>
            </w:r>
          </w:p>
          <w:p w14:paraId="7BB18A4D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198 790,9 тыс. руб.;</w:t>
            </w:r>
          </w:p>
          <w:p w14:paraId="6513A295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166 220,4 тыс. руб.;</w:t>
            </w:r>
          </w:p>
          <w:p w14:paraId="3D511CA6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290 100,7 тыс. руб.;</w:t>
            </w:r>
          </w:p>
          <w:p w14:paraId="6BC4E312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808 256,9 тыс. руб.;</w:t>
            </w:r>
          </w:p>
          <w:p w14:paraId="7B48106A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599 469,5 тыс. руб.;</w:t>
            </w:r>
          </w:p>
          <w:p w14:paraId="16AA9B7C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340 822,0 тыс. руб.;</w:t>
            </w:r>
          </w:p>
          <w:p w14:paraId="2A1BA9F5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292 190,5 тыс. руб.;</w:t>
            </w:r>
          </w:p>
          <w:p w14:paraId="0253E18B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141 430,6 тыс. руб.;</w:t>
            </w:r>
          </w:p>
          <w:p w14:paraId="67003430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159 649,9 тыс. руб.;</w:t>
            </w:r>
          </w:p>
          <w:p w14:paraId="0DDEF31B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48 555,0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D20F8DF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34F86757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федерального бюджета - 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546 966,8 тыс. руб., в том числе:</w:t>
            </w:r>
          </w:p>
          <w:p w14:paraId="38A156C3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- 470 291,4 тыс. руб.;</w:t>
            </w:r>
          </w:p>
          <w:p w14:paraId="208A4EBC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- 76 675,4 тыс. руб.;</w:t>
            </w:r>
          </w:p>
          <w:p w14:paraId="74FB383E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1 851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304,6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64A99A55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380 086,6 тыс. руб.;</w:t>
            </w:r>
          </w:p>
          <w:p w14:paraId="599299CD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110 007,9 тыс. руб.;</w:t>
            </w:r>
          </w:p>
          <w:p w14:paraId="68232F07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75 399,6 тыс. руб.;</w:t>
            </w:r>
          </w:p>
          <w:p w14:paraId="28D00C6A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158 732,8 тыс. руб.;</w:t>
            </w:r>
          </w:p>
          <w:p w14:paraId="5079156D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248 036,0 тыс. руб.;</w:t>
            </w:r>
          </w:p>
          <w:p w14:paraId="5037C50C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394 938,9 тыс. руб.;</w:t>
            </w:r>
          </w:p>
          <w:p w14:paraId="068F3E05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190 517,4 тыс. руб.;</w:t>
            </w:r>
          </w:p>
          <w:p w14:paraId="404B056E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216 590,1 тыс. руб.;</w:t>
            </w:r>
          </w:p>
          <w:p w14:paraId="191C2EF8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41 985,5 тыс. руб.;</w:t>
            </w:r>
          </w:p>
          <w:p w14:paraId="6942AA0C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34 286,7 тыс. руб.;</w:t>
            </w:r>
          </w:p>
          <w:p w14:paraId="3D8272EA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2025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723,1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07F4BB4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местного бюджета – 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678 486,7 тыс. руб., в том числе:</w:t>
            </w:r>
          </w:p>
          <w:p w14:paraId="3E882A48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52 522,0 тыс. руб.;</w:t>
            </w:r>
          </w:p>
          <w:p w14:paraId="08CAE998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53 286,0 тыс. руб.;</w:t>
            </w:r>
          </w:p>
          <w:p w14:paraId="6B703319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52 083,1 тыс. руб.;</w:t>
            </w:r>
          </w:p>
          <w:p w14:paraId="4A653FD7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90 269,7 тыс. руб.;</w:t>
            </w:r>
          </w:p>
          <w:p w14:paraId="294EFB64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63 421,9 тыс. руб.;</w:t>
            </w:r>
          </w:p>
          <w:p w14:paraId="560EEE76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73 964,2 тыс. руб.;</w:t>
            </w:r>
          </w:p>
          <w:p w14:paraId="15DF1B7B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108 111,2 тыс. руб.;</w:t>
            </w:r>
          </w:p>
          <w:p w14:paraId="2B2E05C4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61 432,9 тыс. руб.;</w:t>
            </w:r>
          </w:p>
          <w:p w14:paraId="1FA00001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35 915,1 тыс. руб.;</w:t>
            </w:r>
          </w:p>
          <w:p w14:paraId="582CEAFF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52 401,5 тыс. руб.;</w:t>
            </w:r>
          </w:p>
          <w:p w14:paraId="4E402129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35 079,1 тыс. руб.;</w:t>
            </w:r>
          </w:p>
          <w:p w14:paraId="0D450AA6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438 228,1 тыс. руб., в том числе:</w:t>
            </w:r>
          </w:p>
          <w:p w14:paraId="2CB6333C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64D84FB9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59775E9F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5375E19D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6C5D146E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49E5BC57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53 891,0 тыс. руб.;</w:t>
            </w:r>
          </w:p>
          <w:p w14:paraId="0D774387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42 193,4 тыс. руб.;</w:t>
            </w:r>
          </w:p>
          <w:p w14:paraId="3366576D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14 167,5 тыс. руб.;</w:t>
            </w:r>
          </w:p>
          <w:p w14:paraId="7834D214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63 530,0 тыс. руб.;</w:t>
            </w:r>
          </w:p>
          <w:p w14:paraId="1D6C2F2C" w14:textId="77777777" w:rsidR="001E2A7F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72 961,7 тыс. руб.;</w:t>
            </w:r>
          </w:p>
          <w:p w14:paraId="38835536" w14:textId="5A5A5FA8" w:rsidR="00D11483" w:rsidRPr="00B66DA6" w:rsidRDefault="001E2A7F" w:rsidP="001E2A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12 752,8 тыс. руб.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8C8D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483" w:rsidRPr="00B66DA6" w14:paraId="218F890B" w14:textId="77777777" w:rsidTr="00D507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9839BC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2DEBA5EF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383" w:type="dxa"/>
            <w:tcBorders>
              <w:right w:val="single" w:sz="4" w:space="0" w:color="auto"/>
            </w:tcBorders>
            <w:hideMark/>
          </w:tcPr>
          <w:p w14:paraId="444983FC" w14:textId="64ED50D2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МО), начиная с 2019 года, ежегодно 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должна составлять не менее 100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5359434C" w14:textId="76FD316A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Снижение удельного расхода электрической энергии на снабжение учреждений, финансируемых из местного бюджета (в расчете на 1 кв. метр общей площади), начиная с 2019 года, с 145,8 кВт ч/м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</w:t>
            </w:r>
            <w:r w:rsidR="00F43FB1"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56,2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кВт ч/м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227791E7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Снижение удельного расхода тепловой энергии на снабжение учреждений, финансируемых из местного бюджета (в расчете на 1 кв. метр общей площади), начиная с 2019 года, с 0,29 Гкал/м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0,18 Гкал/м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602515D8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4. Снижение удельного расхода холодной воды на снабжение учреждений, финансируемых из местного бюджета (в расчете на 1 человека), начиная с 2019 года по 2021 год с 1,37 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 до 1,31 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 В 2022 году удельный расход холодной воды составит - 2,41 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/чел., с 2023 года по 2025 -  3,01 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</w:t>
            </w:r>
          </w:p>
          <w:p w14:paraId="09C3F1E3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Удельный суммарный расход энергетических ресурсов в многоквартирных домах ежегодно, начиная с 2019 года, должен составлять не более 0,04 т.у.т./м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3D2352F4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Снижение доли потерь тепловой энергии при ее передаче в общем объеме переданной тепловой энергии, начиная с 2019 года, с 19,3% до 17,6%.</w:t>
            </w:r>
          </w:p>
          <w:p w14:paraId="0F322B0B" w14:textId="29A1FD7A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МО, начиная с 2019 года, с 29,8% до 59,</w:t>
            </w:r>
            <w:r w:rsidR="001336A3"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12A9F4A7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Увеличение доли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МО, начиная с 2019 года, с 57,5% до 74,7%.</w:t>
            </w:r>
          </w:p>
          <w:p w14:paraId="1D1B723A" w14:textId="282082F0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Количество строящихся и реконструируемых объектов в 2015 году -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единицы; в 2016 году – 1 единица.</w:t>
            </w:r>
          </w:p>
          <w:p w14:paraId="40F9E074" w14:textId="76B87F36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Снижение уровня износа ком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мунальной инфраструктуры с 37,9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до 24,4%.</w:t>
            </w:r>
          </w:p>
          <w:p w14:paraId="4D24A39F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Снижение доли потерь энергоресурсов в общем объеме производимых энергоресурсов муниципального образования:</w:t>
            </w:r>
          </w:p>
          <w:p w14:paraId="11A5F0AB" w14:textId="2F510273" w:rsidR="00D11483" w:rsidRPr="00EE4EFF" w:rsidRDefault="00F54B60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тепловая энергия с 19,8</w:t>
            </w:r>
            <w:r w:rsidR="00D11483"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до 19,4% к 2019 году;</w:t>
            </w:r>
          </w:p>
          <w:p w14:paraId="260E84CC" w14:textId="58E1B925" w:rsidR="00D11483" w:rsidRPr="00EE4EFF" w:rsidRDefault="00F54B60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 с 56</w:t>
            </w:r>
            <w:r w:rsidR="00D11483"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до 38,3%;</w:t>
            </w:r>
          </w:p>
          <w:p w14:paraId="16095430" w14:textId="4C6364C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электроэнергия – 27% до 15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7EEF7340" w14:textId="6301FD36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Увеличение доли модернизированных и реконструированных объектов коммунальной инфраструктуры в общем количестве объектов коммунальной инфраструктуры му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с 38% до 50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432558D5" w14:textId="5930BE2E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 Увеличение доли многоквартирных домов, в которых заменены внутридомовые инженерные 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сети от общего количества многоквартирных домов му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с 17,8% до 54,5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0ACDC384" w14:textId="50F773C2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Увеличение доли многоквартирных домов, в которых отремонтированы кровли и утеплены фасады от общего количества многоквартирных домов му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с 38,3% до 56,8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12D25428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2017 года по 2020 год, должна составлять 100% ежегодно.</w:t>
            </w:r>
          </w:p>
          <w:p w14:paraId="29F334A9" w14:textId="6CD36B9A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Доля капитально отремонтированных многоквартирных домов в общем количестве многоквартирных домов, построенных до 2000 года: в 201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году – 3%, в 2016 году – 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7237FEB9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Увеличение доли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с 26,2% в 2017 году до 35,7% в 2025 году.</w:t>
            </w:r>
          </w:p>
          <w:p w14:paraId="6933FC69" w14:textId="2483A020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Увеличение доли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</w:t>
            </w:r>
            <w:r w:rsidR="001336A3"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гоквартирных домов с 1,8% до 6,5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0A673611" w14:textId="7EB197CB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19. Увеличение уровня собираемости платы за жилое помещение и коммунальные услуги в 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муниципальном образовании с 93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до 95,5%.</w:t>
            </w:r>
          </w:p>
          <w:p w14:paraId="3491EF8F" w14:textId="4C02487F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 Снижение доли уличной водопроводной сети, нуждающейся в замене, в суммарной протяженности уличной вод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опроводной сети с 12,45%, до 6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5DA0226E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 Доля уличной канализационной сети, нуждающейся в замене, в суммарной протяженности уличной канализационной сети во всем периоде – 0%.</w:t>
            </w:r>
          </w:p>
          <w:p w14:paraId="6355BBDD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22. Увеличение доли обновленной базы спецтехники в общем объеме спецтехники муниципального образования с 62% до 70% к 2018 году.</w:t>
            </w:r>
          </w:p>
          <w:p w14:paraId="6B14E852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 Количество приобретенной техники для нужд жилищно-коммунального хозяйства: в 2019 году – 1 единица, в 2020 году – 3 единицы, в 2022 году - 1 единица, в 2023 году - 1 единица.</w:t>
            </w:r>
          </w:p>
          <w:p w14:paraId="1C21863B" w14:textId="596DE714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 Снижение количества авар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ий на инженерных сетях со 129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единиц 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 ед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иницы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4D274366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 Количество отремонтированных и реконструированных объектов электроснабжения:</w:t>
            </w:r>
          </w:p>
          <w:p w14:paraId="76518235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ЛЭП 0,4-35 кВ – 11,1 км., в том числе: в 2018 году – 5,1 км., в 2019 году – 0,0 км., в 2020 году – 2,0 км., 2021 году – 1,0 км., в 2022 году – 0,0 км., в 2023 году – 1,0 км., в 2024 году – 2,0 км., 2025 году – 0,0 км.;</w:t>
            </w:r>
          </w:p>
          <w:p w14:paraId="2FFD2982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ТП, ПС, РП 6-35 кВ – 3 шт., в том числе: в 2018 году - 0 шт., в 2019 году – 0 шт., в 2020 году – 1 шт., в 2021 году – 1 шт., в 2022 году – 0 шт., в 2023 году – 1 шт., в 2024 году – 0 шт., 2025 году – 0 шт.;</w:t>
            </w:r>
          </w:p>
          <w:p w14:paraId="1E2E3C9E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проектов – 0 шт.;</w:t>
            </w:r>
          </w:p>
          <w:p w14:paraId="6ED82B73" w14:textId="6846DA6E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ДГУ в 2022 году 1 шт., в 2023 году - 0 шт., в 2024 году -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шт., в 2025 году - 0 шт.</w:t>
            </w:r>
          </w:p>
          <w:p w14:paraId="7607C180" w14:textId="0A699E78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 Количество аварий на газопроводе, начиная с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2018 года – 0 единиц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ежегодно.</w:t>
            </w:r>
          </w:p>
          <w:p w14:paraId="22974CE7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 Доля убыточных предприятий жилищно-коммунального хозяйства к 2025 году – 0%.</w:t>
            </w:r>
          </w:p>
          <w:p w14:paraId="216E0812" w14:textId="466B48F4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 Снижение количества</w:t>
            </w:r>
            <w:r w:rsidR="00F54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безнадзорных животных с 850 единиц в 2015 году, до 550 единиц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2017 году.</w:t>
            </w:r>
          </w:p>
          <w:p w14:paraId="15385F54" w14:textId="37C85A4D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29. Количество отловленных животных, начиная с 2018 </w:t>
            </w:r>
            <w:r w:rsidR="00C16F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года 1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343 особи в том числе: в 2018 - 2019 годах по 250 шт., в 2020 году - 184 шт., 2021 году - 92 шт., в 2022 - 284 шт., с 2023 года по 2024 год -  по 94 шт. ежегодно, в 2025 год - 95 шт.</w:t>
            </w:r>
          </w:p>
          <w:p w14:paraId="2EADC341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хозяйства».</w:t>
            </w:r>
          </w:p>
          <w:p w14:paraId="5B284EC2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 Снижение уровня износа коммунальной инфраструктуры с 7,6% в 2015 году до 1,5% в 2016 году.</w:t>
            </w:r>
          </w:p>
          <w:p w14:paraId="34624085" w14:textId="2E619D70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31. Снижение количества аварий на </w:t>
            </w:r>
            <w:r w:rsidR="00B05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инженерных сетях с 28 единиц в 2015 году до 26 единиц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2016 году.</w:t>
            </w:r>
          </w:p>
          <w:p w14:paraId="3851F234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 Доля воды, пропущенной через очистные сооружения, в общей доле количества воды, поданной в сеть, на момент окончания реализации муниципальной программы должна составлять не менее 84,6%.</w:t>
            </w:r>
          </w:p>
          <w:p w14:paraId="3AC57E19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33. Доля сточных вод, очищенных до нормативных значений, в общем объеме сточных вод, пропущенных через очистные сооружения, на момент окончания реализации муниципальной программы должна составлять не менее 100%.</w:t>
            </w:r>
          </w:p>
          <w:p w14:paraId="45834A51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34. Количество строящихся и реконструируемых объектов в 2022 году – 1 единица (плановый срок ввода объекта в эксплуатацию 2022 год).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C6D8F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7E903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704E7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7E66E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3E463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18A2D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B08E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01BC7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A7272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96A0F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A9355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70F54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7E32A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6A21A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9A26F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D4972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B7CEC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8525D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09E97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4D9EA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CCE15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EC6FB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86750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456F2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C5250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2B11F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5C9A4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96769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4F996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BCE08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FD97C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B4316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D888F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0B8DA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46074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92E15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DB0A8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2F29D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66012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47881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3CC06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E3EE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B01E2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80955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EE94D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D081E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1347B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B2189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64F5D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376B4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1A810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D45F9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63848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E0587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AE4E6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03A83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58AF5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4BEF3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5749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F77E4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B4626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30DA5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36422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93E11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F789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32F48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DBC28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C3571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F0EC3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A2D22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65B3C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AFCD2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E8A5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ED18E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E0F05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72248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F156B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97AED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1B9FE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288C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D54F8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58816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68149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EBDBF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61B7F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DC666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50B90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D661C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7230C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C5936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B4220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8ADB2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07761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4A05E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D2508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6744E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CBE65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50013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4AF5E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C8090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0F9CF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05DC4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E0E8E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5501C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32DB4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14244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C011E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7AD91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797A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B1E05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F97C4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21424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958B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CD4F0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5DA49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142E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EF606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52C8E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F3270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2E20B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A939F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2252E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D390B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6438D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E560F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C54A1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B8C30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1DC4F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1B36F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19655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51CE3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60E78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9EEDD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16921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EF5F6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2C1DE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8504A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11838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EF45E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599EC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2D662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B3C30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4E930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6A59B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009ED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A8FD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CD475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36570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B4940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9EF7F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9C173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32D02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682CB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88BD2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CC617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C51C0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D2138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444F6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A7EEB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2BAF05" w14:textId="77777777" w:rsidR="00E1372D" w:rsidRDefault="00E1372D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7FF4AD" w14:textId="77777777" w:rsidR="00E1372D" w:rsidRDefault="00E1372D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E065CA" w14:textId="77777777" w:rsidR="00E1372D" w:rsidRDefault="00E1372D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4718EA" w14:textId="77777777" w:rsidR="00551137" w:rsidRDefault="00551137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819604" w14:textId="77777777" w:rsidR="00551137" w:rsidRDefault="00551137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7DDCE2" w14:textId="3464C22A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bdr w:val="single" w:sz="4" w:space="0" w:color="auto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1E1AA53" w14:textId="77777777" w:rsidR="00B054B1" w:rsidRDefault="00B054B1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8934A7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1.2. Раздел 7 изложить в новой редакции:</w:t>
      </w:r>
    </w:p>
    <w:p w14:paraId="1CB5B35A" w14:textId="30BB982E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«Раздел 7</w:t>
      </w:r>
      <w:r w:rsidR="007021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Конечные результаты реа</w:t>
      </w:r>
      <w:r w:rsidR="007021E3">
        <w:rPr>
          <w:rFonts w:ascii="Times New Roman" w:eastAsia="Times New Roman" w:hAnsi="Times New Roman"/>
          <w:sz w:val="28"/>
          <w:szCs w:val="28"/>
          <w:lang w:eastAsia="ru-RU"/>
        </w:rPr>
        <w:t>лизации муниципальной программы</w:t>
      </w:r>
    </w:p>
    <w:p w14:paraId="01AE3E85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При реализации муниципальной Программы будут достигнуты следующие результаты:</w:t>
      </w:r>
    </w:p>
    <w:p w14:paraId="14A117FC" w14:textId="2961F2C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МО), начиная с 2019 года, ежегодно 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должна составлять не менее 100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0321E3B6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46297A55" w14:textId="653D2485" w:rsidR="00D11483" w:rsidRPr="00B66DA6" w:rsidRDefault="00D11483" w:rsidP="00E1372D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2. Снижение удельного расхода электрической энергии на снабжение учреждений, финансируемых из местного бюджета (в расчете н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а 1 кв.м.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общей площади), начиная с 2019 года, с 145,8 кВт ч/м</w:t>
      </w:r>
      <w:r w:rsidRPr="00EE4EF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7610EB" w:rsidRPr="00EE4EFF">
        <w:rPr>
          <w:rFonts w:ascii="Times New Roman" w:eastAsia="Times New Roman" w:hAnsi="Times New Roman"/>
          <w:sz w:val="28"/>
          <w:szCs w:val="28"/>
          <w:lang w:eastAsia="ru-RU"/>
        </w:rPr>
        <w:t>56,2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 xml:space="preserve"> кВт ч/м</w:t>
      </w:r>
      <w:r w:rsidRPr="00EE4EF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46F815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7DA80901" w14:textId="0592338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3. Снижение удельного расхода тепловой энергии на снабжение учреждений, финансируемых из местного 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бюджета (в расчете на 1 кв.м.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общей площади), начиная с 2019 года, с 0,29 Гкал/м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до 0,18 Гкал/м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26E613A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4F94BD45" w14:textId="77777777" w:rsidR="00D11483" w:rsidRPr="00B66DA6" w:rsidRDefault="00D11483" w:rsidP="00D1148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4. Снижение удельного расхода холодной воды на снабжение учреждений, финансируемых из местного бюджета (в расчете на 1 человека), начиная с 2019 года по 2021 год с 1,37 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/чел. до 1,31 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/чел. В 2022 году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удельный расход холодной воды составит - 2,41 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/чел., с 2023 года по 2025 -  3,01 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/чел.</w:t>
      </w:r>
    </w:p>
    <w:p w14:paraId="182DD9AF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3204CB58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5. Удельный суммарный расход энергетических ресурсов в многоквартирных домах ежегодно, начиная с 2019 года, должен составлять не более 0,04 т.у.т./м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CF9AE5B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11A2CC87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6. Снижена доля потерь тепловой энергии при ее передаче в общем объеме переданной тепловой энергии, начиная с 2019 года, с 19,3% до 17,6%.</w:t>
      </w:r>
    </w:p>
    <w:p w14:paraId="2D8D0713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165527F1" w14:textId="42EA3068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7. 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 xml:space="preserve"> (используемой) на территории муниципального образования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, начиная с 2019 года, с 29,8% до 59,</w:t>
      </w:r>
      <w:r w:rsidR="007610EB" w:rsidRPr="00EE4EF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5BE9F954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3A0EEEDF" w14:textId="1F1B7D41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8. Увеличение доли объема холодной воды, расчеты за которую осуществляются с использованием приборов учета, в общем объеме тепловой энергии, потребляемой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 xml:space="preserve"> (используемой) на территории муниципального образования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, начиная с 2019 года, с 57,5% до 74,7%.</w:t>
      </w:r>
    </w:p>
    <w:p w14:paraId="69EEB54E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05AE5871" w14:textId="25DB9362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9. Количество строящихся и реконструируе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мых объектов в 2015 году – 3 единицы; в 2016 году – 1 единицы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, в 2017 году – 0 ед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иниц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839822" w14:textId="0AB883DE" w:rsidR="00D11483" w:rsidRPr="00B66DA6" w:rsidRDefault="00D11483" w:rsidP="00D1148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10. Снижен уровень износа объектов ком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мунальной инфраструктуры с 37,9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 до 24,4%.</w:t>
      </w:r>
    </w:p>
    <w:p w14:paraId="2F7002DB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Уровень износа объектов коммунальной инфраструктуры определяется по данным форм статистического наблюдения № 1 – водопровод «Сведения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br/>
        <w:t>о работе водопровода (отдельной водопроводной сети)»; № 1 – канализация «Сведения о работе канализации (отдельной канализационной сети)»; № 1 –ТЕП «Сведения о снабжении теплоэнергией».</w:t>
      </w:r>
    </w:p>
    <w:p w14:paraId="772A4F5E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Определяется как отношение фактического срока службы оборудования к сумме нормативного и возможного остаточного срока. Нормативный срок службы оборудования - это период времени со дня ввода объекта в эксплуатацию до окончания периода, в котором оборудование может эксплуатироваться, определенного в соответствии с паспортными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характеристиками или нормами амортизационных отчислений.</w:t>
      </w:r>
    </w:p>
    <w:p w14:paraId="2D33B1C0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11. Снижена доля потерь энергоресурсов в общем объеме производимых энергоресурсов муниципального образования:</w:t>
      </w:r>
    </w:p>
    <w:p w14:paraId="3336DC1B" w14:textId="6EF27BDE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А) тепловая энергия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 xml:space="preserve"> с 19,8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 до 19,4% к 2019 году;</w:t>
      </w:r>
    </w:p>
    <w:p w14:paraId="5AA6CAFA" w14:textId="3DCF9375" w:rsidR="00D11483" w:rsidRPr="00B66DA6" w:rsidRDefault="00B054B1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вода с 56</w:t>
      </w:r>
      <w:r w:rsidR="00D11483" w:rsidRPr="00B66DA6">
        <w:rPr>
          <w:rFonts w:ascii="Times New Roman" w:eastAsia="Times New Roman" w:hAnsi="Times New Roman"/>
          <w:sz w:val="28"/>
          <w:szCs w:val="28"/>
          <w:lang w:eastAsia="ru-RU"/>
        </w:rPr>
        <w:t>% до 38,3%;</w:t>
      </w:r>
    </w:p>
    <w:p w14:paraId="4BC5CA7C" w14:textId="4C9A0F72" w:rsidR="00D11483" w:rsidRPr="00B66DA6" w:rsidRDefault="00B054B1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электроэнергия – 27% до 15</w:t>
      </w:r>
      <w:r w:rsidR="00D11483"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7DF5E5F0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Объем потерь энергоресурсов определяется по данным форм 6-Э (электроэнергия), 6-В (вода), 6-Т (теплоэнергия) отчетной калькуляции себестоимости коммунальной услуги, утвержденной Приказом Государственного Комитета Российской Федерации по жилищной и строительной политике от 29.12.1997 № 17-142.</w:t>
      </w:r>
    </w:p>
    <w:p w14:paraId="5D8321CB" w14:textId="1F3D0FF2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12. Увеличена доля модернизированных и реконструированных объектов коммунальной инфраструктуры в общем количестве объектов ком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мунальной инфраструктуры с 38% до 50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0AB46176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Доля модернизированных и реконструированных объектов коммунальной инфраструктуры в общем количестве объектов коммунальной инфраструктуры определяется отношением количества объектов коммунальной инфраструктуры, модернизированных и реконструируемых по состоянию на отчетную дату, к общему количеству таких объектов, находящихся в муниципальной собственности и переданной в установленном порядке жилищно-коммунальным предприятиям.</w:t>
      </w:r>
    </w:p>
    <w:p w14:paraId="450B90E2" w14:textId="1F15EF36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13. Увеличена доля многоквартирных домов, в которых заменены внутридомовые инженерные сети от общего количества многоквартирных домов му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ниципального образования с 17,8% до 54,5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67C1FD99" w14:textId="292B0EF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14. Увеличена доля многоквартирных домов, в которых отремонтированы кровли и утеплены фасады от общего количества многоквартирных домов му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ниципального образования с 38,3% до 56,8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182ACC13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В данных показателях отражается количество многоквартирных домов, капитально отремонтированных и модернизированных за отчетный год от общего количества многоквартирных домов. Данные формируются на основании сведений, имеющихся в администрации муниципального образования «Городской округ Ногликский» и информации, предоставленной Региональным оператором по итогам исполнения краткосрочного плана </w:t>
      </w:r>
      <w:r w:rsidRPr="00B66DA6">
        <w:rPr>
          <w:rFonts w:ascii="Times New Roman" w:eastAsia="Times New Roman" w:hAnsi="Times New Roman"/>
          <w:bCs/>
          <w:sz w:val="28"/>
          <w:szCs w:val="28"/>
          <w:lang w:eastAsia="ru-RU"/>
        </w:rPr>
        <w:t>реализации региональной программы капитального ремонта общего имущества в многоквартирных домах.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Единица измерения процент (%). Определяется как отношение общей площади многоквартирных домов, в которых заменены внутридомовые инженерные сети (м2), к общей площади многоквартирных домов муниципального образования.</w:t>
      </w:r>
    </w:p>
    <w:p w14:paraId="3CE3A12F" w14:textId="77777777" w:rsidR="00D11483" w:rsidRPr="00B66DA6" w:rsidRDefault="00D11483" w:rsidP="00D1148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15.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2017 года по 2020 год, должна составлять 100%.</w:t>
      </w:r>
    </w:p>
    <w:p w14:paraId="03AB6F54" w14:textId="71780DA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16. Доля капитально отремонтированных многоквартирных домов в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общем количестве многоквартирных домов, построенных до 2000 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года составит: в 2015 году - 3%, в 2016 году – 3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62DAA887" w14:textId="02079E21" w:rsidR="00D11483" w:rsidRPr="00D87EFD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17. Увеличена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нарастающим итогом: с 26,2% в 2017 году до </w:t>
      </w:r>
      <w:r w:rsidRPr="00D87EF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936E7" w:rsidRPr="00D87EF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87EFD">
        <w:rPr>
          <w:rFonts w:ascii="Times New Roman" w:eastAsia="Times New Roman" w:hAnsi="Times New Roman"/>
          <w:sz w:val="28"/>
          <w:szCs w:val="28"/>
          <w:lang w:eastAsia="ru-RU"/>
        </w:rPr>
        <w:t>,7% в 2025 году.</w:t>
      </w:r>
    </w:p>
    <w:p w14:paraId="79803A07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EFD">
        <w:rPr>
          <w:rFonts w:ascii="Times New Roman" w:eastAsia="Times New Roman" w:hAnsi="Times New Roman"/>
          <w:sz w:val="28"/>
          <w:szCs w:val="28"/>
          <w:lang w:eastAsia="ru-RU"/>
        </w:rPr>
        <w:t>Определяется по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данным формы статистического наблюдения 1-КР «Сведения о капитальном ремонте жилищного фонда», как отношение общей площади капитально отремонтированных многоквартирных домов к общей площади многоквартирных домов, построенных до 2000 года.</w:t>
      </w:r>
    </w:p>
    <w:p w14:paraId="473F0977" w14:textId="2D0274DF" w:rsidR="00D11483" w:rsidRPr="00EE4EFF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18. Увеличена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с 1,8% до 6,</w:t>
      </w:r>
      <w:r w:rsidR="007610EB" w:rsidRPr="00EE4EF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585AFBDC" w14:textId="0713DB73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 xml:space="preserve">19. Увеличен уровень собираемости платы за жилое помещение и коммунальные услуги в 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образовании с 93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% до 95,5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357D1AC3" w14:textId="51FDA75A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20. Снижена доля уличной водопроводной сети, нуждающейся в замене, в суммарной протяженности уличной водопроводной сети с 12,45% 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до 6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1B787DA3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21. Доля уличной канализационной сети, нуждающейся в замене, в суммарной протяженности уличной канализационной сети во всем периоде действия муниципальной программы составит 0%.</w:t>
      </w:r>
    </w:p>
    <w:p w14:paraId="7878A509" w14:textId="77777777" w:rsidR="00D11483" w:rsidRPr="00B66DA6" w:rsidRDefault="00D11483" w:rsidP="00D11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22. Увеличена доля обновленной базы спецтехники в общем объеме спецтехники с 62% до 70% к 2018 году.</w:t>
      </w:r>
    </w:p>
    <w:p w14:paraId="47604DC5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Доля обновленной спецтехники определяется по данным Комитета по управлению муниципальным имуществом муниципального образования «Городской округ Ногликский» отношением количества обновленной спецтехники по состоянию на отчетную дату, к общему количеству спецтехники, находящейся в муниципальной собственности и переданной в установленном порядке жилищно-коммунальным предприятиям.</w:t>
      </w:r>
    </w:p>
    <w:p w14:paraId="54945003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23. Количество приобретенной техники для нужд жилищно-коммунального хозяйства – 1 единица в 2019 году, 3 единицы в 2020 году, в 2022 году - 1 единица, в 2023 году - 1 единица.</w:t>
      </w:r>
    </w:p>
    <w:p w14:paraId="58CE6DF0" w14:textId="475645E8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24. Снижено количество авар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ий на инженерных сетях с 129 единиц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до 1 ед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иницы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5C6AC8" w14:textId="53229E43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25. Отремонтировано и реконструировано за период с 2018 по 2025 годы ЛЭП 0,4-35 кВ - 11,1 км, ТП, ПС, РП 6-35 кВ - 3 шт., приобретено </w:t>
      </w:r>
      <w:r w:rsidRPr="00D87EFD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D22A1" w:rsidRPr="00D87EF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ДГУ.</w:t>
      </w:r>
    </w:p>
    <w:p w14:paraId="2E791EEC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26. Отсутствие аварий на газопроводе.</w:t>
      </w:r>
    </w:p>
    <w:p w14:paraId="77A41A47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27. Доля убыточных предприятий жилищно-коммунального хозяйства составит к 2025 году – 0%.</w:t>
      </w:r>
    </w:p>
    <w:p w14:paraId="6D90FEC4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28. Снижено количество безнадзорных животных за период 2015-2017 гг. с 850 единиц до 550 единиц к 2017 году.</w:t>
      </w:r>
    </w:p>
    <w:p w14:paraId="6E8A9179" w14:textId="3AD57190" w:rsidR="00D11483" w:rsidRPr="00B66DA6" w:rsidRDefault="00D11483" w:rsidP="00D1148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29. Отловлено безнадзорных 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животных, начиная с 2018 года 1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343 особи в том числе: в 2018 - 2019 годах по 250 шт., в 2020 году - 184 шт., 2021 году -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92 шт., в 2022 - 284 шт., с 2023 года по 2024 год -  по 94 шт. ежегодно, в 2025 год - 95 шт.</w:t>
      </w:r>
    </w:p>
    <w:p w14:paraId="54FBBAEE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iCs/>
          <w:sz w:val="28"/>
          <w:szCs w:val="28"/>
          <w:lang w:eastAsia="ru-RU"/>
        </w:rPr>
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хозяйства».</w:t>
      </w:r>
    </w:p>
    <w:p w14:paraId="583F0C8F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30. Снижен уровень износа коммунальной инфраструктуры с 7,6</w:t>
      </w:r>
      <w:r w:rsidRPr="00B66D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 в 2015 году до 1,5% в 2016 году.</w:t>
      </w:r>
    </w:p>
    <w:p w14:paraId="05D1AA76" w14:textId="6E71E56C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31. Снижено количество ава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рий на инженерных сетях с 28 единиц в 2015 году до 26 единиц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в 2016 году.</w:t>
      </w:r>
    </w:p>
    <w:p w14:paraId="5785228B" w14:textId="77777777" w:rsidR="00D11483" w:rsidRPr="00B66DA6" w:rsidRDefault="00D11483" w:rsidP="00D1148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32. Доля воды, пропущенной через очистные сооружения, в общей доле количества воды, поданной в сеть, к моменту окончания реализации муниципальной программы должна составлять не менее 84,6%.</w:t>
      </w:r>
    </w:p>
    <w:p w14:paraId="298B18BF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Определяется по данным формы статистического наблюдения № 1 водопровод «Сведения о работе водопровода (отдельной водопроводной сети)» как отношение объема воды, пропущенной через очистные сооружения к общему объему воды, поданной в сеть.</w:t>
      </w:r>
    </w:p>
    <w:p w14:paraId="58412097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33. Доля сточных вод, очищенных до нормативных значений, в общем объеме сточных вод, пропущенных через очистные сооружения, к моменту окончания реализации муниципальной программы должна составлять 100%.</w:t>
      </w:r>
    </w:p>
    <w:p w14:paraId="558C2C74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Определяется по данным формы статистического наблюдения № 1 канализация «Сведения о работе канализации (отдельной канализационной сети)» как отношение объема сточных вод, очищенных до нормативных значений, к общему объему сточных вод, пропущенных через очистные сооружения.</w:t>
      </w:r>
    </w:p>
    <w:p w14:paraId="7D9231AF" w14:textId="210845C2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34. Количество строящихся и реконструир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уемых объектов 2022 году - 1 единица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(плановый срок сдачи объекта в эксплуатацию 2022 год).».</w:t>
      </w:r>
    </w:p>
    <w:p w14:paraId="6C88F4B7" w14:textId="77777777" w:rsidR="00D11483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1.3. Подраздел «Объемы и источники финансирования подпрограммы», «Ожидаемые результаты реализации подпрограммы» Паспорта подпрограммы 1 «Энергосбережение и повышение энергетической эффективности» изложить в следующей редакции:</w:t>
      </w:r>
    </w:p>
    <w:p w14:paraId="5568EE2E" w14:textId="77777777" w:rsidR="00B054B1" w:rsidRPr="00B66DA6" w:rsidRDefault="00B054B1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15" w:tblpY="1"/>
        <w:tblOverlap w:val="never"/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"/>
        <w:gridCol w:w="2410"/>
        <w:gridCol w:w="6765"/>
        <w:gridCol w:w="321"/>
      </w:tblGrid>
      <w:tr w:rsidR="00D11483" w:rsidRPr="00B66DA6" w14:paraId="761B4D02" w14:textId="77777777" w:rsidTr="00D5072C"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5D21114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10" w:type="dxa"/>
          </w:tcPr>
          <w:p w14:paraId="58A0DA4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765" w:type="dxa"/>
          </w:tcPr>
          <w:p w14:paraId="2DE3084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OLE_LINK1"/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1 в 2015 - 2025 годах составит:</w:t>
            </w:r>
          </w:p>
          <w:p w14:paraId="79C1328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158 460,1 тыс. руб., в том числе:</w:t>
            </w:r>
          </w:p>
          <w:p w14:paraId="03BC61B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129 423,9 тыс. руб.;</w:t>
            </w:r>
          </w:p>
          <w:p w14:paraId="6CFDD9A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4 703,3 тыс. руб.;</w:t>
            </w:r>
          </w:p>
          <w:p w14:paraId="61931D7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6 718,5 тыс. руб.;</w:t>
            </w:r>
          </w:p>
          <w:p w14:paraId="63DEB47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5 599,6 тыс. руб.;</w:t>
            </w:r>
          </w:p>
          <w:p w14:paraId="71BD858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0EB87F8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4 681,0 тыс. руб.;</w:t>
            </w:r>
          </w:p>
          <w:p w14:paraId="5700749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4786BBC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16DF584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1149729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2024 год – 0,0 тыс. руб.;</w:t>
            </w:r>
          </w:p>
          <w:p w14:paraId="49BE789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7 333,8 тыс. руб.</w:t>
            </w:r>
          </w:p>
          <w:p w14:paraId="2B25930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5B870AC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средства местного бюджета – 27 805,3 тыс. рублей, в том числе:</w:t>
            </w:r>
          </w:p>
          <w:p w14:paraId="66B6335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4 308,1 тыс. руб.;</w:t>
            </w:r>
          </w:p>
          <w:p w14:paraId="76DC546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4 703,3 тыс. руб.;</w:t>
            </w:r>
          </w:p>
          <w:p w14:paraId="7D9F4F1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6 718,5 тыс. руб.;</w:t>
            </w:r>
          </w:p>
          <w:p w14:paraId="63AAAE8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60,6 тыс. руб.;</w:t>
            </w:r>
          </w:p>
          <w:p w14:paraId="25F6444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73A69D2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4 681,0 тыс. руб.;</w:t>
            </w:r>
          </w:p>
          <w:p w14:paraId="59E7CBF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2C87B03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6C81369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3418AA5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314C3B0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- 7 333,8 тыс. руб.</w:t>
            </w:r>
          </w:p>
          <w:p w14:paraId="548055F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средства областного бюджета – 130 654,8 тыс. рублей, в том числе:</w:t>
            </w:r>
          </w:p>
          <w:p w14:paraId="5A6E3B2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125 115,8 тыс. руб.;</w:t>
            </w:r>
          </w:p>
          <w:p w14:paraId="51DFDB8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- 0,0 тыс. руб.</w:t>
            </w:r>
          </w:p>
          <w:p w14:paraId="13F6734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70B180C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5 539,0 тыс. руб.;</w:t>
            </w:r>
          </w:p>
          <w:p w14:paraId="64A704A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766B305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092A957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41B47C2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440BA50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0DC7EF7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4A3A78D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403B2E1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внебюджетные средства – 0,0 тыс. рублей</w:t>
            </w:r>
            <w:bookmarkEnd w:id="1"/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14:paraId="3965167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483" w:rsidRPr="00B66DA6" w14:paraId="1E0AFA77" w14:textId="77777777" w:rsidTr="00F911AE">
        <w:trPr>
          <w:trHeight w:val="2258"/>
        </w:trPr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10664303" w14:textId="77777777" w:rsidR="00D11483" w:rsidRPr="00B66DA6" w:rsidRDefault="00D11483" w:rsidP="00D5072C"/>
          <w:p w14:paraId="3E25722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3D9A0901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765" w:type="dxa"/>
          </w:tcPr>
          <w:p w14:paraId="59585157" w14:textId="2D5CC461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МО), начиная с 2019 года, ежегодно </w:t>
            </w:r>
            <w:r w:rsidR="00B05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должна составлять не менее 100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2C35589D" w14:textId="4942955A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Снижение удельного расхода электрической энергии на снабжение учреждений, финансируемых из местного бюджета (в расчете на 1 кв. метр общей площади), начиная с 2019 года, с 145,8 кВт ч/м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</w:t>
            </w:r>
            <w:r w:rsidR="00F911AE"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56,2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кВт ч/м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159548FE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Снижение удельного расхода тепловой энергии на снабжение учреждений, финансируемых из местного 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бюджета (в расчете на 1 кв. метр общей площади), начиная с 2019 года, с 0,29 Гкал/м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0,18 Гкал/м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1B1DF677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Снижение удельного расхода холодной воды на снабжение учреждений, финансируемых из местного бюджета (в расчете на 1 человека), начиная с 2019 года по 2021 год с 1,37 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 до 1,31 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 В 2022 году удельный расход холодной воды составит - 2,41 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/чел., с 2023 года по 2025 -  3,01 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</w:t>
            </w:r>
          </w:p>
          <w:p w14:paraId="678503ED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Удельный суммарный расход энергетических ресурсов в многоквартирных домах ежегодно, начиная с 2019 года, должен составлять не более 0,04 т.у.т./м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74F48CFC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Снижение доли потерь тепловой энергии при ее передаче в общем объеме переданной тепловой энергии, начиная с 2019 года, с 19,3% до 17,6%.</w:t>
            </w:r>
          </w:p>
          <w:p w14:paraId="64D1A358" w14:textId="49760C86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МО, начи</w:t>
            </w:r>
            <w:r w:rsidR="00F911AE"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с 2019 года, с 29,8% до 59,8</w:t>
            </w: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5974544A" w14:textId="77777777" w:rsidR="00D11483" w:rsidRPr="00EE4EFF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Увеличение доли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МО, начиная с 2019 года, с 57,5% до 74,7%.</w:t>
            </w: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14:paraId="5ED2753F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E8CDF9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32AC5C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0B3CA3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21EC51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73B49E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E4FF64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26920C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BD8D5B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E4C256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0034C3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F4D650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CE7AC1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4800BA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50A568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E64559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FF3482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8E5384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26C533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67EBA1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73883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CFB5D5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7F87B8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86616E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548CA8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A4DEC1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023DCD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0990FB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0BA6CE" w14:textId="77777777" w:rsidR="00D11483" w:rsidRPr="00B66DA6" w:rsidRDefault="00D11483" w:rsidP="00D5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AE67941" w14:textId="77777777" w:rsidR="00B054B1" w:rsidRDefault="00B054B1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37619A" w14:textId="41D81D0C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1.4. Раздел 7 </w:t>
      </w:r>
      <w:r w:rsidR="007021E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Конечные результаты реализации Подпрограммы 1</w:t>
      </w:r>
      <w:r w:rsidR="007021E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14:paraId="35A81787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«Раздел 7. Конечные результаты реализации Подпрограммы 1</w:t>
      </w:r>
    </w:p>
    <w:p w14:paraId="0C9B73EE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При реализации Подпрограммы 1 будут достигнуты следующие результаты:</w:t>
      </w:r>
    </w:p>
    <w:p w14:paraId="42BB3BCA" w14:textId="036B4F12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</w:t>
      </w:r>
      <w:r w:rsidR="000F709E">
        <w:rPr>
          <w:rFonts w:ascii="Times New Roman" w:eastAsia="Times New Roman" w:hAnsi="Times New Roman"/>
          <w:sz w:val="28"/>
          <w:szCs w:val="28"/>
          <w:lang w:eastAsia="ru-RU"/>
        </w:rPr>
        <w:t>ального образования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, начиная с 2019 года, ежегодно </w:t>
      </w:r>
      <w:r w:rsidR="00B054B1">
        <w:rPr>
          <w:rFonts w:ascii="Times New Roman" w:eastAsia="Times New Roman" w:hAnsi="Times New Roman"/>
          <w:sz w:val="28"/>
          <w:szCs w:val="28"/>
          <w:lang w:eastAsia="ru-RU"/>
        </w:rPr>
        <w:t>должна составлять не менее 100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23F1956B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05FDE5F8" w14:textId="12E29CD2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2. Снижение удельного расхода электрической энергии на снабжение учреждений, финансируемых из местного бюджета (в расчете на 1 кв. метр общей площади), начиная с 2019 года, с 145,8 кВт ч/м</w:t>
      </w:r>
      <w:r w:rsidRPr="00EE4EF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F911AE" w:rsidRPr="00EE4EFF">
        <w:rPr>
          <w:rFonts w:ascii="Times New Roman" w:eastAsia="Times New Roman" w:hAnsi="Times New Roman"/>
          <w:sz w:val="28"/>
          <w:szCs w:val="28"/>
          <w:lang w:eastAsia="ru-RU"/>
        </w:rPr>
        <w:t>56,2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 xml:space="preserve"> кВт ч/м</w:t>
      </w:r>
      <w:r w:rsidRPr="00EE4EF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86C0221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629A9E2D" w14:textId="01B5760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Снижение удельного расхода тепловой энергии на снабжение учреждений, финансируемых из местного бюджета (в расчете на 1 кв. метр общей площади), начиная с 2019 года, с 0,29 Гкал/м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до 0,</w:t>
      </w:r>
      <w:r w:rsidR="00F911AE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Гкал/м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0B31DA8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528592CB" w14:textId="215853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4. Снижение удельного расхода холодной воды на снабжение учреждений, финансируемых из местного бюджета (в расчете на 1 человека), начиная с 2019 года, с 1,37 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/чел до </w:t>
      </w:r>
      <w:r w:rsidR="00F911AE">
        <w:rPr>
          <w:rFonts w:ascii="Times New Roman" w:eastAsia="Times New Roman" w:hAnsi="Times New Roman"/>
          <w:sz w:val="28"/>
          <w:szCs w:val="28"/>
          <w:lang w:eastAsia="ru-RU"/>
        </w:rPr>
        <w:t>3,01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/чел.</w:t>
      </w:r>
    </w:p>
    <w:p w14:paraId="695D4AA3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3B0547B3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5. Удельный суммарный расход энергетических ресурсов в многоквартирных домах ежегодно, начиная с 2019 года, должен составлять не более 0,04 т.у.т./м</w:t>
      </w:r>
      <w:r w:rsidRPr="00B66DA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9C7ADD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12224C26" w14:textId="77777777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6. Снижена доля потерь тепловой энергии при ее передаче в общем объеме переданной тепловой энергии, начиная с 2019 года, с 19,3% до 17,6%.</w:t>
      </w:r>
    </w:p>
    <w:p w14:paraId="48D01BCE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72C78B0B" w14:textId="02403100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7. 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</w:t>
      </w:r>
      <w:r w:rsidR="000F709E">
        <w:rPr>
          <w:rFonts w:ascii="Times New Roman" w:eastAsia="Times New Roman" w:hAnsi="Times New Roman"/>
          <w:sz w:val="28"/>
          <w:szCs w:val="28"/>
          <w:lang w:eastAsia="ru-RU"/>
        </w:rPr>
        <w:t xml:space="preserve"> (используемой) на территории муниципального образования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 xml:space="preserve">, начиная с 2019 года, с 29,8% до </w:t>
      </w:r>
      <w:r w:rsidR="00F911AE" w:rsidRPr="00EE4EFF">
        <w:rPr>
          <w:rFonts w:ascii="Times New Roman" w:eastAsia="Times New Roman" w:hAnsi="Times New Roman"/>
          <w:sz w:val="28"/>
          <w:szCs w:val="28"/>
          <w:lang w:eastAsia="ru-RU"/>
        </w:rPr>
        <w:t>59,8</w:t>
      </w:r>
      <w:r w:rsidRPr="00EE4EFF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6C2E23B3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411C69DC" w14:textId="3861F0B4" w:rsidR="00D11483" w:rsidRPr="00B66DA6" w:rsidRDefault="00D11483" w:rsidP="00D11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8. Увеличение доли объема холодной воды, расчеты за которую осуществляются с использованием приборов учета, в общем объеме тепловой энергии, потребляемой</w:t>
      </w:r>
      <w:r w:rsidR="000F709E">
        <w:rPr>
          <w:rFonts w:ascii="Times New Roman" w:eastAsia="Times New Roman" w:hAnsi="Times New Roman"/>
          <w:sz w:val="28"/>
          <w:szCs w:val="28"/>
          <w:lang w:eastAsia="ru-RU"/>
        </w:rPr>
        <w:t xml:space="preserve"> (используемой) на территории муниципального образования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, начиная с 2019 года, с 57,5% до </w:t>
      </w:r>
      <w:r w:rsidR="00F911AE">
        <w:rPr>
          <w:rFonts w:ascii="Times New Roman" w:eastAsia="Times New Roman" w:hAnsi="Times New Roman"/>
          <w:sz w:val="28"/>
          <w:szCs w:val="28"/>
          <w:lang w:eastAsia="ru-RU"/>
        </w:rPr>
        <w:t>74,7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7A16030C" w14:textId="77777777" w:rsidR="00D11483" w:rsidRPr="00B66DA6" w:rsidRDefault="00D11483" w:rsidP="00D114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397FD34E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Реестр организаций, включенных в Подпрограмму 1, приведен в Приложении 1».</w:t>
      </w:r>
    </w:p>
    <w:p w14:paraId="77DA1932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1.5. Подраздел «Объемы и источники финансирования подпрограммы», «Ожидаемые результаты реализации подпрограммы» Паспорта подпрограммы 2 «Модернизация объектов коммунальных инфраструктуры» изложить в следующей редакции: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268"/>
        <w:gridCol w:w="6101"/>
        <w:gridCol w:w="278"/>
      </w:tblGrid>
      <w:tr w:rsidR="00D11483" w:rsidRPr="00B66DA6" w14:paraId="1C7F5D0A" w14:textId="77777777" w:rsidTr="00D5072C">
        <w:trPr>
          <w:trHeight w:val="48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05866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  <w:p w14:paraId="40020558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2893D85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101" w:type="dxa"/>
            <w:tcBorders>
              <w:right w:val="single" w:sz="4" w:space="0" w:color="auto"/>
            </w:tcBorders>
            <w:hideMark/>
          </w:tcPr>
          <w:p w14:paraId="4ADF2D2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2 в 2015 - 2025 годах составит:</w:t>
            </w:r>
          </w:p>
          <w:p w14:paraId="6ED3860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59 815,3 тыс. руб., в том числе:</w:t>
            </w:r>
          </w:p>
          <w:p w14:paraId="43C8E2F4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57 565,4 тыс. руб.;</w:t>
            </w:r>
          </w:p>
          <w:p w14:paraId="0CB77798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557,7тыс. руб.;</w:t>
            </w:r>
          </w:p>
          <w:p w14:paraId="7573CA99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76303B40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руб.;</w:t>
            </w:r>
          </w:p>
          <w:p w14:paraId="335E0734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39472098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78BA44B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1CEB87C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105,0 тыс. руб.;</w:t>
            </w:r>
          </w:p>
          <w:p w14:paraId="12C4F95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793,6 тыс. руб.;</w:t>
            </w:r>
          </w:p>
          <w:p w14:paraId="299F72B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793,6 тыс. руб.;</w:t>
            </w:r>
          </w:p>
          <w:p w14:paraId="650017E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4FA2528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214431A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2 843,1 тыс. руб., в том числе:</w:t>
            </w:r>
          </w:p>
          <w:p w14:paraId="503180C6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593,2 тыс. руб.;</w:t>
            </w:r>
          </w:p>
          <w:p w14:paraId="1626131C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557,7 тыс. руб.;</w:t>
            </w:r>
          </w:p>
          <w:p w14:paraId="4DB7D138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1FE22617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руб.;</w:t>
            </w:r>
          </w:p>
          <w:p w14:paraId="41DC048A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30A70736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12CC7DB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4A0043F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105,0 тыс. руб.;</w:t>
            </w:r>
          </w:p>
          <w:p w14:paraId="073CADE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793,6 тыс. руб.;</w:t>
            </w:r>
          </w:p>
          <w:p w14:paraId="3DE7655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793,6 тыс. руб.;</w:t>
            </w:r>
          </w:p>
          <w:p w14:paraId="71274A7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0B618AB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56 972,2 тыс. руб., в том числе:</w:t>
            </w:r>
          </w:p>
          <w:p w14:paraId="3814025F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56 972,2 тыс. руб.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ABD99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C66E7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88762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2A062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3B827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08660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3EAB6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42635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E8C63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07D5E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A6278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46743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E5B25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82C5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CAEDC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11177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BE8CE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30046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25F41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127FF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C4A7A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60D25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7131B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8BF29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E794C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2859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0C6EE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06E3A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58CB7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839FB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928AB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DF7B0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483" w:rsidRPr="00B66DA6" w14:paraId="26CAA0BF" w14:textId="77777777" w:rsidTr="00D5072C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21038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691230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101" w:type="dxa"/>
            <w:tcBorders>
              <w:right w:val="single" w:sz="4" w:space="0" w:color="auto"/>
            </w:tcBorders>
          </w:tcPr>
          <w:p w14:paraId="18FA1E0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Количество строящихся и реконструируемых объектов в 2015 году -3 единицы; в 2016 году – 1 единица.</w:t>
            </w:r>
          </w:p>
          <w:p w14:paraId="4E5F0C3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Снижение уровня износа коммунальной инфраструктуры с 37,9 % до 24,4%.</w:t>
            </w:r>
          </w:p>
          <w:p w14:paraId="2F64AF1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Снижение доли потерь энергоресурсов в общем объеме производимых энергоресурсов муниципального образования:</w:t>
            </w:r>
          </w:p>
          <w:p w14:paraId="449DCAA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тепловая энергия с 19,8 % до 19,4% к 2019 году;</w:t>
            </w:r>
          </w:p>
          <w:p w14:paraId="7474B64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 с 56,0% до 38,3%;</w:t>
            </w:r>
          </w:p>
          <w:p w14:paraId="3C815F1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электроэнергия – 27,0 % до 15,0%.</w:t>
            </w:r>
          </w:p>
          <w:p w14:paraId="4A29D01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4. Увеличение доли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 с 38,0 % до 50,0 %.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21014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3B1BD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A71A0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9DACF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00A12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33E62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10755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71DC3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1A664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D2771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2FFAF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BB730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38AE3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7FF8D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798D44" w14:textId="77777777" w:rsidR="00551137" w:rsidRDefault="00551137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B67E6C" w14:textId="77777777" w:rsidR="00551137" w:rsidRDefault="00551137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7A959F" w14:textId="0B1CB53A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05BF538" w14:textId="77777777" w:rsidR="000F709E" w:rsidRDefault="000F709E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858AC4" w14:textId="77777777" w:rsidR="00D11483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1.6. Подраздел «Объемы и источники финансирования подпрограммы», «Ожидаемые результаты реализации подпрограммы» Паспорта подпрограммы 3 «Комплексный капитальный ремонт и реконструкция жилищного фонда» изложить в следующей редакции:</w:t>
      </w:r>
    </w:p>
    <w:p w14:paraId="5F61CDD6" w14:textId="77777777" w:rsidR="000F709E" w:rsidRPr="00B66DA6" w:rsidRDefault="000F709E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268"/>
        <w:gridCol w:w="6101"/>
        <w:gridCol w:w="278"/>
      </w:tblGrid>
      <w:tr w:rsidR="00D11483" w:rsidRPr="00B66DA6" w14:paraId="6263876E" w14:textId="77777777" w:rsidTr="00D5072C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2950B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2809D884" w14:textId="77777777" w:rsidR="00D11483" w:rsidRPr="00B66DA6" w:rsidRDefault="00D11483" w:rsidP="00D507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1CC4129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101" w:type="dxa"/>
            <w:tcBorders>
              <w:right w:val="single" w:sz="4" w:space="0" w:color="auto"/>
            </w:tcBorders>
            <w:hideMark/>
          </w:tcPr>
          <w:p w14:paraId="290A5ED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3 в 2015 - 2025 годах составит:</w:t>
            </w:r>
          </w:p>
          <w:p w14:paraId="0DE4F6C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765 804,3 тыс. руб., в том числе:</w:t>
            </w:r>
          </w:p>
          <w:p w14:paraId="23DB411A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40 591,2 тыс. руб.;</w:t>
            </w:r>
          </w:p>
          <w:p w14:paraId="2D5D4702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39 618,4 тыс. руб.;</w:t>
            </w:r>
          </w:p>
          <w:p w14:paraId="6E79D2EB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76 669,7 тыс. руб.;</w:t>
            </w:r>
          </w:p>
          <w:p w14:paraId="529D6E3E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105 445,8 тыс. руб.;</w:t>
            </w:r>
          </w:p>
          <w:p w14:paraId="7C9B1783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88 361,2 тыс. руб.;</w:t>
            </w:r>
          </w:p>
          <w:p w14:paraId="64E1F85F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89 697,2 тыс. руб.;</w:t>
            </w:r>
          </w:p>
          <w:p w14:paraId="4C02310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128 892,0 тыс. руб.;</w:t>
            </w:r>
          </w:p>
          <w:p w14:paraId="0B207FB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21 587,0 тыс. руб.;</w:t>
            </w:r>
          </w:p>
          <w:p w14:paraId="78D0479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72 082,5 тыс. руб.;</w:t>
            </w:r>
          </w:p>
          <w:p w14:paraId="6957BAA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80 403,7 тыс. руб.;</w:t>
            </w:r>
          </w:p>
          <w:p w14:paraId="65A0A57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22 455,6 тыс. руб.</w:t>
            </w:r>
          </w:p>
          <w:p w14:paraId="5EF85EF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795FB49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89 214,6 тыс. руб., в том числе:</w:t>
            </w:r>
          </w:p>
          <w:p w14:paraId="67A01205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3 700,0 тыс. руб.;</w:t>
            </w:r>
          </w:p>
          <w:p w14:paraId="02E02BC0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4 121,4 тыс. руб.;</w:t>
            </w:r>
          </w:p>
          <w:p w14:paraId="6CFB27BC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14 832,0 тыс. руб.;</w:t>
            </w:r>
          </w:p>
          <w:p w14:paraId="7A303FF9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3 961,9 тыс. руб.;</w:t>
            </w:r>
          </w:p>
          <w:p w14:paraId="28131AC9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6 793,7 тыс. руб.;</w:t>
            </w:r>
          </w:p>
          <w:p w14:paraId="7FF75713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18 251,3 тыс. руб.;</w:t>
            </w:r>
          </w:p>
          <w:p w14:paraId="4ED46DB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7 622,8 тыс. руб.;</w:t>
            </w:r>
          </w:p>
          <w:p w14:paraId="4682AC9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5 933,0 тыс. руб.;</w:t>
            </w:r>
          </w:p>
          <w:p w14:paraId="1E253C1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6 853,7 тыс. руб.;</w:t>
            </w:r>
          </w:p>
          <w:p w14:paraId="157FCAA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7 442,0 тыс. руб.;</w:t>
            </w:r>
          </w:p>
          <w:p w14:paraId="628F13C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9 702,8 тыс. руб.;</w:t>
            </w:r>
          </w:p>
          <w:p w14:paraId="25F6BDB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238 361,6 тыс. руб., в том числе:</w:t>
            </w:r>
          </w:p>
          <w:p w14:paraId="05D80792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4BA71E77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руб.;</w:t>
            </w:r>
          </w:p>
          <w:p w14:paraId="65489E6F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2017 год – 23 100,0 тыс. руб.;</w:t>
            </w:r>
          </w:p>
          <w:p w14:paraId="2DF2F50C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60 385,7 тыс. руб.;</w:t>
            </w:r>
          </w:p>
          <w:p w14:paraId="5CAF9657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55 059,9 тыс. руб.;</w:t>
            </w:r>
          </w:p>
          <w:p w14:paraId="57275E4C" w14:textId="77777777" w:rsidR="00D11483" w:rsidRPr="00B66DA6" w:rsidRDefault="00D11483" w:rsidP="00D5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17 554,9 тыс. руб.;</w:t>
            </w:r>
          </w:p>
          <w:p w14:paraId="1C59698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79 075,8 тыс. руб.;</w:t>
            </w:r>
          </w:p>
          <w:p w14:paraId="2D31D9F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1 486,5 тыс. руб.;</w:t>
            </w:r>
          </w:p>
          <w:p w14:paraId="6C840A4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1 698,8 тыс. руб.;</w:t>
            </w:r>
          </w:p>
          <w:p w14:paraId="208C654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4515E98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74AD85C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438 228,1 тыс. руб., в том числе:</w:t>
            </w:r>
          </w:p>
          <w:p w14:paraId="3FF164E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2AB7D9E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6A2EC49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1F398B2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7D9B77D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50520AF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53 891,0 тыс. руб.;</w:t>
            </w:r>
          </w:p>
          <w:p w14:paraId="767B69B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42 193,4 тыс. руб.;</w:t>
            </w:r>
          </w:p>
          <w:p w14:paraId="77927B7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14 167,5 тыс. руб.;</w:t>
            </w:r>
          </w:p>
          <w:p w14:paraId="4997B89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63 530,0тыс. руб.;</w:t>
            </w:r>
          </w:p>
          <w:p w14:paraId="5C910E0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72 961,7 тыс. руб.;</w:t>
            </w:r>
          </w:p>
          <w:p w14:paraId="43D53ECC" w14:textId="4A6E5715" w:rsidR="00DB2D52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12 752,8 тыс. руб.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D700C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45EF5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BD20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B4D57F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6F2E2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4A267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B1B78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DBC21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B2B23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6BE67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7507B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B6094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8F47D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C46C9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8669A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90A14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88310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CDCCA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303CB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9523F8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1E0D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6BB32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C3F21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2A8AC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1A15B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C09E4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858AA6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24CF4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FDF5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9891E2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214D3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9B0C3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09BC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D42C0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A9FE7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948AE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A28290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778754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8FAA7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8C3263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5C3A1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EABC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7135F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30B09C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F3FCA7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30846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5496B9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27043B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A412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020FFE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2C5E2A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253165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E4DC1D" w14:textId="77777777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DD1815" w14:textId="77777777" w:rsidR="00D11483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F1A569" w14:textId="46EC95E4" w:rsidR="00D11483" w:rsidRPr="00B66DA6" w:rsidRDefault="00D11483" w:rsidP="00D507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2D52" w:rsidRPr="00B66DA6" w14:paraId="6BE52D6A" w14:textId="77777777" w:rsidTr="00DB2D52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27BDA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62B45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2D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BE12" w14:textId="2FCA3505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Увеличение доли многоквартирных домов, в которых заменены внутридомовые инженерные сети от общего количества многоквартирных домов му</w:t>
            </w:r>
            <w:r w:rsidR="000F70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с 17,8% до 54,5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56D6A7BB" w14:textId="28B3CB12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Увеличение доли многоквартирных домов, в которых отремонтированы кровли и утеплены фасады от общего количества многоквартирных домов му</w:t>
            </w:r>
            <w:r w:rsidR="000F70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с 38,3% до 56,8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03EDA00E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2017 года по 2020 год, должна составлять 100% ежегодно.</w:t>
            </w:r>
          </w:p>
          <w:p w14:paraId="4E21FADF" w14:textId="69B1FBF4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капитально отремонтированных многоквартирных домов в общем количестве многоквартирных домов, построенных</w:t>
            </w:r>
            <w:r w:rsidR="000F70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2000 года: в 2015 году – 3%, в 2016 году – 3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08A22949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5. Увеличение доли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с 26,2% в 2017 году до 35,7% в 2025 году.</w:t>
            </w:r>
          </w:p>
          <w:p w14:paraId="50169B0D" w14:textId="77777777" w:rsidR="00DB2D52" w:rsidRPr="00EE4EFF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Увеличение доли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с 1,8% до 6,5%.</w:t>
            </w:r>
          </w:p>
          <w:p w14:paraId="0E473125" w14:textId="4CA2E84C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Увеличение уровня собираемости платы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жилое помещение и коммунальные услуги в </w:t>
            </w:r>
            <w:r w:rsidR="000F70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муниципальном образовании с 93</w:t>
            </w: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до 95,5%.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350FBD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A9A172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A37FCF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6B0989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597E60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51E5CA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E96A13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971FC3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AA52E9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3B6AAC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77FA89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D3407F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5E231A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75638E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790086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15E887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864056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5EED0C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B8BBF9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103EC2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4489B2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6336BF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38295B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977E73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DAB4F4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5CD0CE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C33258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6F4D10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EC1249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86728D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E58AFA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11670C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AB031C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A33B82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2EF17A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F2838D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AD94D5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339CB4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0F5964" w14:textId="77777777" w:rsidR="00DB2D52" w:rsidRPr="00B66DA6" w:rsidRDefault="00DB2D52" w:rsidP="009137D6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0B67D82" w14:textId="77777777" w:rsidR="000F709E" w:rsidRDefault="000F709E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9AC819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1.7. Приложение 1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1 к настоящему постановлению.</w:t>
      </w:r>
    </w:p>
    <w:p w14:paraId="08FB456C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1.8. Приложение 2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2 к настоящему постановлению.</w:t>
      </w:r>
    </w:p>
    <w:p w14:paraId="2AA2E7B9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1.9. Приложение 3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3 к настоящему постановлению.</w:t>
      </w:r>
    </w:p>
    <w:p w14:paraId="46A0737B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1.10. Приложение 2 к Подпрограмме 1 изложить в новой редакции согласно приложению 4 к настоящему постановлению.</w:t>
      </w:r>
    </w:p>
    <w:p w14:paraId="147B1645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1.11. Приложение 4 к Подпрограмме 1 изложить в новой редакции согласно приложению 5 к настоящему постановлению.</w:t>
      </w:r>
    </w:p>
    <w:p w14:paraId="51120DB6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1.12. Приложение 1 к Подпрограмме 2 изложить в новой редакции согласно приложению 6 к настоящему постановлению. </w:t>
      </w:r>
    </w:p>
    <w:p w14:paraId="3CA4E53F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1.13. Приложение 2 к Подпрограмме 2 изложить в новой редакции согласно приложению 7 к настоящему постановлению. </w:t>
      </w:r>
    </w:p>
    <w:p w14:paraId="1CFB6B78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1.14. Приложение 3 к Подпрограмме 2 изложить в новой редакции согласно приложению 8 к настоящему постановлению. </w:t>
      </w:r>
    </w:p>
    <w:p w14:paraId="74569C4E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1.15. Приложение 1 к Подпрограмме 3 изложить в новой редакции согласно приложению 9 к настоящему постановлению. </w:t>
      </w:r>
    </w:p>
    <w:p w14:paraId="39B741A4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1.16. Приложение 3 к Подпрограмме 3 изложить в новой редакции согласно приложению 10 к настоящему постановлению.</w:t>
      </w:r>
    </w:p>
    <w:p w14:paraId="465DFA3C" w14:textId="77777777" w:rsidR="00D11483" w:rsidRPr="00B66DA6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E55987B" w14:textId="77777777" w:rsidR="00D11483" w:rsidRDefault="00D11483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162F795B" w14:textId="72B2A365" w:rsidR="000F709E" w:rsidRDefault="000F709E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C7C3E3" w14:textId="77777777" w:rsidR="000F709E" w:rsidRPr="00B66DA6" w:rsidRDefault="000F709E" w:rsidP="00D11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C76180" w14:textId="77777777" w:rsidR="00D11483" w:rsidRPr="00B66DA6" w:rsidRDefault="00D11483" w:rsidP="00D11483">
      <w:pPr>
        <w:jc w:val="both"/>
        <w:rPr>
          <w:rFonts w:ascii="Times New Roman" w:hAnsi="Times New Roman"/>
          <w:sz w:val="28"/>
          <w:szCs w:val="28"/>
        </w:rPr>
      </w:pPr>
    </w:p>
    <w:p w14:paraId="357D9FC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57D9FD5" w14:textId="1F58584F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11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B2D52">
      <w:headerReference w:type="default" r:id="rId8"/>
      <w:footerReference w:type="default" r:id="rId9"/>
      <w:pgSz w:w="11906" w:h="16838"/>
      <w:pgMar w:top="1134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C5F4F" w14:textId="77777777" w:rsidR="00D5072C" w:rsidRDefault="00D5072C" w:rsidP="0033636C">
      <w:pPr>
        <w:spacing w:after="0" w:line="240" w:lineRule="auto"/>
      </w:pPr>
      <w:r>
        <w:separator/>
      </w:r>
    </w:p>
  </w:endnote>
  <w:endnote w:type="continuationSeparator" w:id="0">
    <w:p w14:paraId="252DC372" w14:textId="77777777" w:rsidR="00D5072C" w:rsidRDefault="00D5072C" w:rsidP="0033636C">
      <w:pPr>
        <w:spacing w:after="0" w:line="240" w:lineRule="auto"/>
      </w:pPr>
      <w:r>
        <w:continuationSeparator/>
      </w:r>
    </w:p>
  </w:endnote>
  <w:endnote w:type="continuationNotice" w:id="1">
    <w:p w14:paraId="59AC6E67" w14:textId="77777777" w:rsidR="00822958" w:rsidRDefault="008229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D9FDC" w14:textId="41DAA7D9" w:rsidR="00D5072C" w:rsidRDefault="00D5072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DE96B" w14:textId="77777777" w:rsidR="00D5072C" w:rsidRDefault="00D5072C" w:rsidP="0033636C">
      <w:pPr>
        <w:spacing w:after="0" w:line="240" w:lineRule="auto"/>
      </w:pPr>
      <w:r>
        <w:separator/>
      </w:r>
    </w:p>
  </w:footnote>
  <w:footnote w:type="continuationSeparator" w:id="0">
    <w:p w14:paraId="22D9CF10" w14:textId="77777777" w:rsidR="00D5072C" w:rsidRDefault="00D5072C" w:rsidP="0033636C">
      <w:pPr>
        <w:spacing w:after="0" w:line="240" w:lineRule="auto"/>
      </w:pPr>
      <w:r>
        <w:continuationSeparator/>
      </w:r>
    </w:p>
  </w:footnote>
  <w:footnote w:type="continuationNotice" w:id="1">
    <w:p w14:paraId="55D15F08" w14:textId="77777777" w:rsidR="00822958" w:rsidRDefault="008229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2852626"/>
      <w:docPartObj>
        <w:docPartGallery w:val="Page Numbers (Top of Page)"/>
        <w:docPartUnique/>
      </w:docPartObj>
    </w:sdtPr>
    <w:sdtEndPr/>
    <w:sdtContent>
      <w:p w14:paraId="0E2501BC" w14:textId="3538F17E" w:rsidR="00E1372D" w:rsidRDefault="00E137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3CA">
          <w:rPr>
            <w:noProof/>
          </w:rPr>
          <w:t>2</w:t>
        </w:r>
        <w:r>
          <w:fldChar w:fldCharType="end"/>
        </w:r>
      </w:p>
    </w:sdtContent>
  </w:sdt>
  <w:p w14:paraId="32516E86" w14:textId="77777777" w:rsidR="00E1372D" w:rsidRDefault="00E137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709E"/>
    <w:rsid w:val="00105301"/>
    <w:rsid w:val="001336A3"/>
    <w:rsid w:val="00185FEC"/>
    <w:rsid w:val="001D22A1"/>
    <w:rsid w:val="001E1F9F"/>
    <w:rsid w:val="001E2A7F"/>
    <w:rsid w:val="001E470A"/>
    <w:rsid w:val="002003DC"/>
    <w:rsid w:val="002936E7"/>
    <w:rsid w:val="003203CA"/>
    <w:rsid w:val="0033636C"/>
    <w:rsid w:val="003E4257"/>
    <w:rsid w:val="003F143F"/>
    <w:rsid w:val="00520CBF"/>
    <w:rsid w:val="00551137"/>
    <w:rsid w:val="007021E3"/>
    <w:rsid w:val="007610EB"/>
    <w:rsid w:val="00822958"/>
    <w:rsid w:val="008629FA"/>
    <w:rsid w:val="00987DB5"/>
    <w:rsid w:val="00AC72C8"/>
    <w:rsid w:val="00B054B1"/>
    <w:rsid w:val="00B10ED9"/>
    <w:rsid w:val="00B25688"/>
    <w:rsid w:val="00C02849"/>
    <w:rsid w:val="00C16F84"/>
    <w:rsid w:val="00D11483"/>
    <w:rsid w:val="00D12794"/>
    <w:rsid w:val="00D5072C"/>
    <w:rsid w:val="00D67BD8"/>
    <w:rsid w:val="00D73097"/>
    <w:rsid w:val="00D87EFD"/>
    <w:rsid w:val="00DB2D52"/>
    <w:rsid w:val="00DB3CF1"/>
    <w:rsid w:val="00DD44EA"/>
    <w:rsid w:val="00DF7897"/>
    <w:rsid w:val="00E1372D"/>
    <w:rsid w:val="00E37B8A"/>
    <w:rsid w:val="00E609BC"/>
    <w:rsid w:val="00EE4EFF"/>
    <w:rsid w:val="00F43FB1"/>
    <w:rsid w:val="00F54B60"/>
    <w:rsid w:val="00F911AE"/>
    <w:rsid w:val="00F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D9FB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B1C6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B1C6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0649E"/>
    <w:rsid w:val="009B1C6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AABCC-2E8B-4E10-8E4D-F0FD023A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109</TotalTime>
  <Pages>19</Pages>
  <Words>5456</Words>
  <Characters>31105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25</cp:revision>
  <dcterms:created xsi:type="dcterms:W3CDTF">2020-04-07T04:52:00Z</dcterms:created>
  <dcterms:modified xsi:type="dcterms:W3CDTF">2022-06-01T03:43:00Z</dcterms:modified>
</cp:coreProperties>
</file>