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4E44F" w14:textId="58861210" w:rsidR="00C3736D" w:rsidRPr="0060030A" w:rsidRDefault="000C433A" w:rsidP="0060030A">
      <w:pPr>
        <w:pStyle w:val="ConsPlusNormal"/>
        <w:ind w:left="4962"/>
        <w:jc w:val="center"/>
        <w:outlineLvl w:val="0"/>
        <w:rPr>
          <w:rFonts w:ascii="Times New Roman" w:hAnsi="Times New Roman" w:cs="Times New Roman"/>
          <w:sz w:val="28"/>
          <w:szCs w:val="28"/>
        </w:rPr>
      </w:pPr>
      <w:r w:rsidRPr="0060030A">
        <w:rPr>
          <w:rFonts w:ascii="Times New Roman" w:hAnsi="Times New Roman" w:cs="Times New Roman"/>
          <w:sz w:val="28"/>
          <w:szCs w:val="28"/>
        </w:rPr>
        <w:t>УТВЕРЖДЕН</w:t>
      </w:r>
    </w:p>
    <w:p w14:paraId="0B377183" w14:textId="78D7912F" w:rsidR="00C3736D" w:rsidRPr="0060030A" w:rsidRDefault="00C3736D" w:rsidP="0060030A">
      <w:pPr>
        <w:ind w:left="4962"/>
        <w:jc w:val="center"/>
        <w:rPr>
          <w:sz w:val="28"/>
          <w:szCs w:val="28"/>
        </w:rPr>
      </w:pPr>
      <w:r w:rsidRPr="0060030A">
        <w:rPr>
          <w:sz w:val="28"/>
          <w:szCs w:val="28"/>
        </w:rPr>
        <w:t>постановлени</w:t>
      </w:r>
      <w:r w:rsidR="000C433A" w:rsidRPr="0060030A">
        <w:rPr>
          <w:sz w:val="28"/>
          <w:szCs w:val="28"/>
        </w:rPr>
        <w:t>ем</w:t>
      </w:r>
      <w:r w:rsidRPr="0060030A">
        <w:rPr>
          <w:sz w:val="28"/>
          <w:szCs w:val="28"/>
        </w:rPr>
        <w:t xml:space="preserve"> администрации </w:t>
      </w:r>
    </w:p>
    <w:p w14:paraId="690A54A7" w14:textId="1AD414A6" w:rsidR="00C3736D" w:rsidRPr="0060030A" w:rsidRDefault="00C3736D" w:rsidP="0060030A">
      <w:pPr>
        <w:ind w:left="4962"/>
        <w:jc w:val="center"/>
        <w:rPr>
          <w:sz w:val="28"/>
          <w:szCs w:val="28"/>
        </w:rPr>
      </w:pPr>
      <w:r w:rsidRPr="0060030A">
        <w:rPr>
          <w:sz w:val="28"/>
          <w:szCs w:val="28"/>
        </w:rPr>
        <w:t>муниципального образования</w:t>
      </w:r>
    </w:p>
    <w:p w14:paraId="4C5E6EFF" w14:textId="39A5B40F" w:rsidR="00C3736D" w:rsidRPr="0060030A" w:rsidRDefault="00C3736D" w:rsidP="0060030A">
      <w:pPr>
        <w:ind w:left="4962"/>
        <w:jc w:val="center"/>
        <w:rPr>
          <w:sz w:val="28"/>
          <w:szCs w:val="28"/>
        </w:rPr>
      </w:pPr>
      <w:r w:rsidRPr="0060030A">
        <w:rPr>
          <w:sz w:val="28"/>
          <w:szCs w:val="28"/>
        </w:rPr>
        <w:t>«Городской округ Ногликский»</w:t>
      </w:r>
    </w:p>
    <w:p w14:paraId="19C954ED" w14:textId="426A1BC7" w:rsidR="009D193C" w:rsidRPr="0060030A" w:rsidRDefault="008A66D0" w:rsidP="0060030A">
      <w:pPr>
        <w:ind w:left="4962"/>
        <w:jc w:val="center"/>
        <w:rPr>
          <w:bCs/>
          <w:sz w:val="28"/>
          <w:szCs w:val="28"/>
        </w:rPr>
      </w:pPr>
      <w:r>
        <w:rPr>
          <w:sz w:val="28"/>
          <w:szCs w:val="28"/>
        </w:rPr>
        <w:t>от 28 сентября 2022 года № 527</w:t>
      </w:r>
      <w:bookmarkStart w:id="0" w:name="_GoBack"/>
      <w:bookmarkEnd w:id="0"/>
    </w:p>
    <w:p w14:paraId="4F2133DF" w14:textId="287DFFD0" w:rsidR="009D193C" w:rsidRPr="0060030A" w:rsidRDefault="009D193C" w:rsidP="0060030A">
      <w:pPr>
        <w:ind w:left="4962"/>
        <w:jc w:val="center"/>
        <w:rPr>
          <w:bCs/>
          <w:sz w:val="28"/>
          <w:szCs w:val="28"/>
        </w:rPr>
      </w:pPr>
    </w:p>
    <w:p w14:paraId="0A137BB8" w14:textId="77777777" w:rsidR="009D193C" w:rsidRPr="0060030A" w:rsidRDefault="009D193C" w:rsidP="0060030A">
      <w:pPr>
        <w:ind w:left="4962"/>
        <w:jc w:val="center"/>
        <w:rPr>
          <w:bCs/>
          <w:sz w:val="28"/>
          <w:szCs w:val="28"/>
        </w:rPr>
      </w:pPr>
    </w:p>
    <w:p w14:paraId="1265B2E2" w14:textId="77777777" w:rsidR="009D193C" w:rsidRPr="0060030A" w:rsidRDefault="009D193C" w:rsidP="0013191C">
      <w:pPr>
        <w:jc w:val="center"/>
        <w:rPr>
          <w:bCs/>
          <w:sz w:val="28"/>
          <w:szCs w:val="28"/>
        </w:rPr>
      </w:pPr>
    </w:p>
    <w:p w14:paraId="54CFB7EE" w14:textId="77777777" w:rsidR="00AE1A8D" w:rsidRPr="0060030A" w:rsidRDefault="00AE1A8D" w:rsidP="0013191C">
      <w:pPr>
        <w:jc w:val="center"/>
        <w:rPr>
          <w:bCs/>
          <w:sz w:val="28"/>
          <w:szCs w:val="28"/>
        </w:rPr>
      </w:pPr>
      <w:r w:rsidRPr="0060030A">
        <w:rPr>
          <w:bCs/>
          <w:sz w:val="28"/>
          <w:szCs w:val="28"/>
        </w:rPr>
        <w:t>ПОРЯДОК</w:t>
      </w:r>
    </w:p>
    <w:p w14:paraId="78A9DCF9" w14:textId="2F216228" w:rsidR="00851B1A" w:rsidRPr="0060030A" w:rsidRDefault="00727201" w:rsidP="00D17E42">
      <w:pPr>
        <w:jc w:val="center"/>
        <w:rPr>
          <w:bCs/>
          <w:sz w:val="28"/>
          <w:szCs w:val="28"/>
        </w:rPr>
      </w:pPr>
      <w:r w:rsidRPr="0060030A">
        <w:rPr>
          <w:bCs/>
          <w:sz w:val="28"/>
          <w:szCs w:val="28"/>
        </w:rPr>
        <w:t xml:space="preserve">создания комиссии </w:t>
      </w:r>
      <w:bookmarkStart w:id="1" w:name="_Hlk112685129"/>
      <w:r w:rsidRPr="0060030A">
        <w:rPr>
          <w:bCs/>
          <w:sz w:val="28"/>
          <w:szCs w:val="28"/>
        </w:rPr>
        <w:t xml:space="preserve">по оценке последствий принятия решения </w:t>
      </w:r>
      <w:r w:rsidR="0060030A">
        <w:rPr>
          <w:bCs/>
          <w:sz w:val="28"/>
          <w:szCs w:val="28"/>
        </w:rPr>
        <w:br/>
      </w:r>
      <w:r w:rsidRPr="0060030A">
        <w:rPr>
          <w:bCs/>
          <w:sz w:val="28"/>
          <w:szCs w:val="28"/>
        </w:rPr>
        <w:t xml:space="preserve">о реконструкции, модернизации, об изменении назначения или </w:t>
      </w:r>
      <w:r w:rsidR="0060030A">
        <w:rPr>
          <w:bCs/>
          <w:sz w:val="28"/>
          <w:szCs w:val="28"/>
        </w:rPr>
        <w:br/>
      </w:r>
      <w:r w:rsidRPr="0060030A">
        <w:rPr>
          <w:bCs/>
          <w:sz w:val="28"/>
          <w:szCs w:val="28"/>
        </w:rPr>
        <w:t xml:space="preserve">о ликвидации объекта социальной инфраструктуры для детей </w:t>
      </w:r>
      <w:r w:rsidR="0060030A">
        <w:rPr>
          <w:bCs/>
          <w:sz w:val="28"/>
          <w:szCs w:val="28"/>
        </w:rPr>
        <w:br/>
      </w:r>
      <w:r w:rsidRPr="0060030A">
        <w:rPr>
          <w:bCs/>
          <w:sz w:val="28"/>
          <w:szCs w:val="28"/>
        </w:rPr>
        <w:t xml:space="preserve">(в сфере образования), являющегося муниципальной собственностью, </w:t>
      </w:r>
      <w:r w:rsidR="0060030A">
        <w:rPr>
          <w:bCs/>
          <w:sz w:val="28"/>
          <w:szCs w:val="28"/>
        </w:rPr>
        <w:br/>
      </w:r>
      <w:r w:rsidRPr="0060030A">
        <w:rPr>
          <w:bCs/>
          <w:sz w:val="28"/>
          <w:szCs w:val="28"/>
        </w:rPr>
        <w:t xml:space="preserve">а также о реорганизации или ликвидации муниципальных организаций, образующих социальную инфраструктуру для детей (в сфере образования) и подготовки ею заключений </w:t>
      </w:r>
      <w:bookmarkEnd w:id="1"/>
      <w:r w:rsidR="00851B1A" w:rsidRPr="0060030A">
        <w:rPr>
          <w:bCs/>
          <w:sz w:val="28"/>
          <w:szCs w:val="28"/>
        </w:rPr>
        <w:t>(далее – Порядок)</w:t>
      </w:r>
    </w:p>
    <w:p w14:paraId="4AE3F8F6" w14:textId="77777777" w:rsidR="00851B1A" w:rsidRPr="0060030A" w:rsidRDefault="00851B1A" w:rsidP="00D17E42">
      <w:pPr>
        <w:jc w:val="center"/>
        <w:rPr>
          <w:bCs/>
          <w:sz w:val="28"/>
          <w:szCs w:val="28"/>
        </w:rPr>
      </w:pPr>
    </w:p>
    <w:p w14:paraId="6872CF32" w14:textId="3B7B39BE" w:rsidR="00245D6C" w:rsidRPr="0060030A" w:rsidRDefault="00245D6C" w:rsidP="000640F7">
      <w:pPr>
        <w:spacing w:line="360" w:lineRule="auto"/>
        <w:rPr>
          <w:sz w:val="28"/>
          <w:szCs w:val="28"/>
        </w:rPr>
        <w:sectPr w:rsidR="00245D6C" w:rsidRPr="0060030A" w:rsidSect="0060030A">
          <w:headerReference w:type="default" r:id="rId10"/>
          <w:type w:val="continuous"/>
          <w:pgSz w:w="11906" w:h="16838"/>
          <w:pgMar w:top="851" w:right="1134" w:bottom="1134" w:left="1701" w:header="709" w:footer="709" w:gutter="0"/>
          <w:cols w:space="708"/>
          <w:titlePg/>
          <w:docGrid w:linePitch="360"/>
        </w:sectPr>
      </w:pPr>
    </w:p>
    <w:p w14:paraId="0D5DF423" w14:textId="54BADE4C" w:rsidR="00851B1A" w:rsidRPr="0060030A" w:rsidRDefault="00851B1A" w:rsidP="0045136A">
      <w:pPr>
        <w:tabs>
          <w:tab w:val="left" w:pos="993"/>
        </w:tabs>
        <w:suppressAutoHyphens/>
        <w:ind w:firstLine="709"/>
        <w:jc w:val="both"/>
        <w:rPr>
          <w:sz w:val="28"/>
          <w:szCs w:val="28"/>
        </w:rPr>
      </w:pPr>
      <w:r w:rsidRPr="0060030A">
        <w:rPr>
          <w:sz w:val="28"/>
          <w:szCs w:val="28"/>
        </w:rPr>
        <w:lastRenderedPageBreak/>
        <w:t>1. Настоящий Порядок разработан в целях реализации Федерального закона от 29.12.2012 № 273-ФЗ «Об образовании в Российской Федерации», Федерального закона от 24.07.1998 № 124-ФЗ «Об основных гарантиях прав ребенка в Российской Федерации», Федеральн</w:t>
      </w:r>
      <w:r w:rsidR="0045136A" w:rsidRPr="0060030A">
        <w:rPr>
          <w:sz w:val="28"/>
          <w:szCs w:val="28"/>
        </w:rPr>
        <w:t>ого</w:t>
      </w:r>
      <w:r w:rsidRPr="0060030A">
        <w:rPr>
          <w:sz w:val="28"/>
          <w:szCs w:val="28"/>
        </w:rPr>
        <w:t xml:space="preserve"> закон</w:t>
      </w:r>
      <w:r w:rsidR="0045136A" w:rsidRPr="0060030A">
        <w:rPr>
          <w:sz w:val="28"/>
          <w:szCs w:val="28"/>
        </w:rPr>
        <w:t>а</w:t>
      </w:r>
      <w:r w:rsidRPr="0060030A">
        <w:rPr>
          <w:sz w:val="28"/>
          <w:szCs w:val="28"/>
        </w:rPr>
        <w:t xml:space="preserve"> Российской Федерации от 06.10.2003 № 131-ФЗ «Об общих принципах организации местного самоуправления в Российской Федерации», приказ</w:t>
      </w:r>
      <w:r w:rsidR="0045136A" w:rsidRPr="0060030A">
        <w:rPr>
          <w:sz w:val="28"/>
          <w:szCs w:val="28"/>
        </w:rPr>
        <w:t>а</w:t>
      </w:r>
      <w:r w:rsidRPr="0060030A">
        <w:rPr>
          <w:sz w:val="28"/>
          <w:szCs w:val="28"/>
        </w:rPr>
        <w:t xml:space="preserve"> Министерства образования Сахалинской области от 18.01.2022 № 3.12-2, и </w:t>
      </w:r>
      <w:r w:rsidR="00727201" w:rsidRPr="0060030A">
        <w:rPr>
          <w:sz w:val="28"/>
          <w:szCs w:val="28"/>
        </w:rPr>
        <w:t xml:space="preserve">регламентирует процедуру создания комиссии </w:t>
      </w:r>
      <w:r w:rsidRPr="0060030A">
        <w:rPr>
          <w:sz w:val="28"/>
          <w:szCs w:val="28"/>
        </w:rPr>
        <w:t xml:space="preserve"> </w:t>
      </w:r>
      <w:r w:rsidR="00727201" w:rsidRPr="0060030A">
        <w:rPr>
          <w:sz w:val="28"/>
          <w:szCs w:val="28"/>
        </w:rPr>
        <w:t>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а также о реорганизации или ликвидации муниципальных организаций, образующих социальную инфраструктуру для детей (в сфере образования) (далее – оценка последствий принятия решения), и подготовки указанной комиссией заключений</w:t>
      </w:r>
      <w:r w:rsidRPr="0060030A">
        <w:rPr>
          <w:sz w:val="28"/>
          <w:szCs w:val="28"/>
        </w:rPr>
        <w:t>.</w:t>
      </w:r>
    </w:p>
    <w:p w14:paraId="3DC38D69" w14:textId="3D2DFE8D" w:rsidR="003B0BEA" w:rsidRPr="0060030A" w:rsidRDefault="003B0BEA" w:rsidP="003B0BEA">
      <w:pPr>
        <w:tabs>
          <w:tab w:val="left" w:pos="993"/>
        </w:tabs>
        <w:suppressAutoHyphens/>
        <w:ind w:firstLine="709"/>
        <w:jc w:val="both"/>
        <w:rPr>
          <w:sz w:val="28"/>
          <w:szCs w:val="28"/>
        </w:rPr>
      </w:pPr>
      <w:r w:rsidRPr="0060030A">
        <w:rPr>
          <w:sz w:val="28"/>
          <w:szCs w:val="28"/>
        </w:rPr>
        <w:t>2. Оценку последствий принятия решения проводит комиссия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а также о реорганизации или ликвидации муниципальных организаций, образующих социальную инфраструктуру для детей (в сфере образования) (далее - Комиссия).</w:t>
      </w:r>
    </w:p>
    <w:p w14:paraId="4294D3E2" w14:textId="6F5412B5" w:rsidR="003B0BEA" w:rsidRPr="0060030A" w:rsidRDefault="003B0BEA" w:rsidP="003B0BEA">
      <w:pPr>
        <w:tabs>
          <w:tab w:val="left" w:pos="993"/>
        </w:tabs>
        <w:suppressAutoHyphens/>
        <w:ind w:firstLine="709"/>
        <w:jc w:val="both"/>
        <w:rPr>
          <w:sz w:val="28"/>
          <w:szCs w:val="28"/>
        </w:rPr>
      </w:pPr>
      <w:r w:rsidRPr="0060030A">
        <w:rPr>
          <w:sz w:val="28"/>
          <w:szCs w:val="28"/>
        </w:rPr>
        <w:t xml:space="preserve">3. Персональный состав комиссии утверждается распорядительным актом </w:t>
      </w:r>
      <w:r w:rsidR="002D6D21" w:rsidRPr="0060030A">
        <w:rPr>
          <w:sz w:val="28"/>
          <w:szCs w:val="28"/>
        </w:rPr>
        <w:t>Департамента социальной политики администрации муниципального образования «Городской округ Ногликский»</w:t>
      </w:r>
      <w:r w:rsidRPr="0060030A">
        <w:rPr>
          <w:sz w:val="28"/>
          <w:szCs w:val="28"/>
        </w:rPr>
        <w:t>.</w:t>
      </w:r>
    </w:p>
    <w:p w14:paraId="7F0528EF" w14:textId="0FEFF6ED" w:rsidR="003B0BEA" w:rsidRPr="0060030A" w:rsidRDefault="003B0BEA" w:rsidP="003B0BEA">
      <w:pPr>
        <w:tabs>
          <w:tab w:val="left" w:pos="993"/>
        </w:tabs>
        <w:suppressAutoHyphens/>
        <w:ind w:firstLine="709"/>
        <w:jc w:val="both"/>
        <w:rPr>
          <w:sz w:val="28"/>
          <w:szCs w:val="28"/>
        </w:rPr>
      </w:pPr>
      <w:r w:rsidRPr="0060030A">
        <w:rPr>
          <w:sz w:val="28"/>
          <w:szCs w:val="28"/>
        </w:rPr>
        <w:t xml:space="preserve">4. В состав Комиссии входят представители органа местного самоуправления, осуществляющего функции и полномочия учредителя, представители иных заинтересованных органов местного самоуправления, </w:t>
      </w:r>
      <w:r w:rsidRPr="0060030A">
        <w:rPr>
          <w:sz w:val="28"/>
          <w:szCs w:val="28"/>
        </w:rPr>
        <w:lastRenderedPageBreak/>
        <w:t>общественных объединений, осуществляющих свою деятельность в сфере защиты прав и свобод детей.</w:t>
      </w:r>
    </w:p>
    <w:p w14:paraId="040050B7" w14:textId="0519B6F1" w:rsidR="003B0BEA" w:rsidRPr="0060030A" w:rsidRDefault="003B0BEA" w:rsidP="003B0BEA">
      <w:pPr>
        <w:tabs>
          <w:tab w:val="left" w:pos="993"/>
        </w:tabs>
        <w:suppressAutoHyphens/>
        <w:ind w:firstLine="709"/>
        <w:jc w:val="both"/>
        <w:rPr>
          <w:sz w:val="28"/>
          <w:szCs w:val="28"/>
        </w:rPr>
      </w:pPr>
      <w:r w:rsidRPr="0060030A">
        <w:rPr>
          <w:sz w:val="28"/>
          <w:szCs w:val="28"/>
        </w:rPr>
        <w:t>5. Комиссию возглавляет председатель, который осуществляет общее руководство деятельностью комиссии, обеспечивает коллегиальность в обсуждении вопросов, распределяет обязанности и дает поручения членам комиссии. Минимальное количество членов комиссии составляет семь человек с учетом председателя комиссии.</w:t>
      </w:r>
    </w:p>
    <w:p w14:paraId="1B252193" w14:textId="775AF720" w:rsidR="003B0BEA" w:rsidRPr="0060030A" w:rsidRDefault="003B0BEA" w:rsidP="003B0BEA">
      <w:pPr>
        <w:tabs>
          <w:tab w:val="left" w:pos="993"/>
        </w:tabs>
        <w:suppressAutoHyphens/>
        <w:ind w:firstLine="709"/>
        <w:jc w:val="both"/>
        <w:rPr>
          <w:sz w:val="28"/>
          <w:szCs w:val="28"/>
        </w:rPr>
      </w:pPr>
      <w:r w:rsidRPr="0060030A">
        <w:rPr>
          <w:sz w:val="28"/>
          <w:szCs w:val="28"/>
        </w:rPr>
        <w:t xml:space="preserve">6. Заседания Комиссии проводятся по мере поступления документов, указанных в пункте 4 Порядка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а также о реорганизации или ликвидации муниципальных организаций, образующих социальную инфраструктуру для детей (в сфере образования), включая критерии этой оценки, утвержденного настоящим </w:t>
      </w:r>
      <w:r w:rsidR="00671214" w:rsidRPr="0060030A">
        <w:rPr>
          <w:sz w:val="28"/>
          <w:szCs w:val="28"/>
        </w:rPr>
        <w:t>постановлением</w:t>
      </w:r>
      <w:r w:rsidRPr="0060030A">
        <w:rPr>
          <w:sz w:val="28"/>
          <w:szCs w:val="28"/>
        </w:rPr>
        <w:t>, но не позднее 10 рабочих дней со дня поступления указанных документов.</w:t>
      </w:r>
    </w:p>
    <w:p w14:paraId="7A85B481" w14:textId="3930CB5B" w:rsidR="003B0BEA" w:rsidRPr="0060030A" w:rsidRDefault="003B0BEA" w:rsidP="003B0BEA">
      <w:pPr>
        <w:tabs>
          <w:tab w:val="left" w:pos="993"/>
        </w:tabs>
        <w:suppressAutoHyphens/>
        <w:ind w:firstLine="709"/>
        <w:jc w:val="both"/>
        <w:rPr>
          <w:sz w:val="28"/>
          <w:szCs w:val="28"/>
        </w:rPr>
      </w:pPr>
      <w:r w:rsidRPr="0060030A">
        <w:rPr>
          <w:sz w:val="28"/>
          <w:szCs w:val="28"/>
        </w:rPr>
        <w:t xml:space="preserve">Заседание </w:t>
      </w:r>
      <w:r w:rsidR="00671214" w:rsidRPr="0060030A">
        <w:rPr>
          <w:sz w:val="28"/>
          <w:szCs w:val="28"/>
        </w:rPr>
        <w:t>К</w:t>
      </w:r>
      <w:r w:rsidRPr="0060030A">
        <w:rPr>
          <w:sz w:val="28"/>
          <w:szCs w:val="28"/>
        </w:rPr>
        <w:t>омиссии правомочно при наличии кворума, который составляет не менее двух третей членов состава комиссии.</w:t>
      </w:r>
    </w:p>
    <w:p w14:paraId="766AAA3A" w14:textId="77777777" w:rsidR="003B0BEA" w:rsidRPr="0060030A" w:rsidRDefault="003B0BEA" w:rsidP="003B0BEA">
      <w:pPr>
        <w:tabs>
          <w:tab w:val="left" w:pos="993"/>
        </w:tabs>
        <w:suppressAutoHyphens/>
        <w:ind w:firstLine="709"/>
        <w:jc w:val="both"/>
        <w:rPr>
          <w:sz w:val="28"/>
          <w:szCs w:val="28"/>
        </w:rPr>
      </w:pPr>
      <w:r w:rsidRPr="0060030A">
        <w:rPr>
          <w:sz w:val="28"/>
          <w:szCs w:val="28"/>
        </w:rPr>
        <w:t>В целях принятия обоснованного и объективного решения для участия в заседаниях комиссии могут приглашаться эксперты. Эксперты проводят свою работу на добровольной и безвозмездной основе.</w:t>
      </w:r>
    </w:p>
    <w:p w14:paraId="75116C87" w14:textId="4505B0FC" w:rsidR="003B0BEA" w:rsidRPr="0060030A" w:rsidRDefault="00671214" w:rsidP="003B0BEA">
      <w:pPr>
        <w:tabs>
          <w:tab w:val="left" w:pos="993"/>
        </w:tabs>
        <w:suppressAutoHyphens/>
        <w:ind w:firstLine="709"/>
        <w:jc w:val="both"/>
        <w:rPr>
          <w:sz w:val="28"/>
          <w:szCs w:val="28"/>
        </w:rPr>
      </w:pPr>
      <w:r w:rsidRPr="0060030A">
        <w:rPr>
          <w:sz w:val="28"/>
          <w:szCs w:val="28"/>
        </w:rPr>
        <w:t>7</w:t>
      </w:r>
      <w:r w:rsidR="003B0BEA" w:rsidRPr="0060030A">
        <w:rPr>
          <w:sz w:val="28"/>
          <w:szCs w:val="28"/>
        </w:rPr>
        <w:t>. Комиссия осуществляет следующие функции:</w:t>
      </w:r>
    </w:p>
    <w:p w14:paraId="387D61D1" w14:textId="433E7938" w:rsidR="003B0BEA" w:rsidRPr="0060030A" w:rsidRDefault="00671214" w:rsidP="003B0BEA">
      <w:pPr>
        <w:tabs>
          <w:tab w:val="left" w:pos="993"/>
        </w:tabs>
        <w:suppressAutoHyphens/>
        <w:ind w:firstLine="709"/>
        <w:jc w:val="both"/>
        <w:rPr>
          <w:sz w:val="28"/>
          <w:szCs w:val="28"/>
        </w:rPr>
      </w:pPr>
      <w:r w:rsidRPr="0060030A">
        <w:rPr>
          <w:sz w:val="28"/>
          <w:szCs w:val="28"/>
        </w:rPr>
        <w:t>7</w:t>
      </w:r>
      <w:r w:rsidR="003B0BEA" w:rsidRPr="0060030A">
        <w:rPr>
          <w:sz w:val="28"/>
          <w:szCs w:val="28"/>
        </w:rPr>
        <w:t>.1. проводит оценку последствий принятия решения на основании документов и критериев, установленных Порядком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а также о реорганизации или ликвидации муниципальных организаций, образующих социальную инфраструктуру для детей (в сфере образования);</w:t>
      </w:r>
    </w:p>
    <w:p w14:paraId="3D1E629F" w14:textId="3B00F3B2" w:rsidR="003B0BEA" w:rsidRPr="0060030A" w:rsidRDefault="00671214" w:rsidP="003B0BEA">
      <w:pPr>
        <w:tabs>
          <w:tab w:val="left" w:pos="993"/>
        </w:tabs>
        <w:suppressAutoHyphens/>
        <w:ind w:firstLine="709"/>
        <w:jc w:val="both"/>
        <w:rPr>
          <w:sz w:val="28"/>
          <w:szCs w:val="28"/>
        </w:rPr>
      </w:pPr>
      <w:r w:rsidRPr="0060030A">
        <w:rPr>
          <w:sz w:val="28"/>
          <w:szCs w:val="28"/>
        </w:rPr>
        <w:t>7</w:t>
      </w:r>
      <w:r w:rsidR="003B0BEA" w:rsidRPr="0060030A">
        <w:rPr>
          <w:sz w:val="28"/>
          <w:szCs w:val="28"/>
        </w:rPr>
        <w:t>.2. готовит заключение об оценке последствий принятия решения.</w:t>
      </w:r>
    </w:p>
    <w:p w14:paraId="51BA437B" w14:textId="2A0CE4F8" w:rsidR="003B0BEA" w:rsidRPr="0060030A" w:rsidRDefault="00671214" w:rsidP="003B0BEA">
      <w:pPr>
        <w:tabs>
          <w:tab w:val="left" w:pos="993"/>
        </w:tabs>
        <w:suppressAutoHyphens/>
        <w:ind w:firstLine="709"/>
        <w:jc w:val="both"/>
        <w:rPr>
          <w:sz w:val="28"/>
          <w:szCs w:val="28"/>
        </w:rPr>
      </w:pPr>
      <w:r w:rsidRPr="0060030A">
        <w:rPr>
          <w:sz w:val="28"/>
          <w:szCs w:val="28"/>
        </w:rPr>
        <w:t>8</w:t>
      </w:r>
      <w:r w:rsidR="003B0BEA" w:rsidRPr="0060030A">
        <w:rPr>
          <w:sz w:val="28"/>
          <w:szCs w:val="28"/>
        </w:rPr>
        <w:t>. Для выполнения возложенных функций комиссия при решении вопросов, входящих в ее компетенцию, имеет право:</w:t>
      </w:r>
    </w:p>
    <w:p w14:paraId="71BB97BA" w14:textId="0A60DE9B" w:rsidR="003B0BEA" w:rsidRPr="0060030A" w:rsidRDefault="00671214" w:rsidP="003B0BEA">
      <w:pPr>
        <w:tabs>
          <w:tab w:val="left" w:pos="993"/>
        </w:tabs>
        <w:suppressAutoHyphens/>
        <w:ind w:firstLine="709"/>
        <w:jc w:val="both"/>
        <w:rPr>
          <w:sz w:val="28"/>
          <w:szCs w:val="28"/>
        </w:rPr>
      </w:pPr>
      <w:r w:rsidRPr="0060030A">
        <w:rPr>
          <w:sz w:val="28"/>
          <w:szCs w:val="28"/>
        </w:rPr>
        <w:t>8</w:t>
      </w:r>
      <w:r w:rsidR="003B0BEA" w:rsidRPr="0060030A">
        <w:rPr>
          <w:sz w:val="28"/>
          <w:szCs w:val="28"/>
        </w:rPr>
        <w:t>.1. запрашивать документы, материалы и информацию, необходимые для принятия решения по рассматриваемым вопросам, и устанавливать сроки их представления;</w:t>
      </w:r>
    </w:p>
    <w:p w14:paraId="44B8B6CD" w14:textId="1B28F75D" w:rsidR="003B0BEA" w:rsidRPr="0060030A" w:rsidRDefault="00671214" w:rsidP="003B0BEA">
      <w:pPr>
        <w:tabs>
          <w:tab w:val="left" w:pos="993"/>
        </w:tabs>
        <w:suppressAutoHyphens/>
        <w:ind w:firstLine="709"/>
        <w:jc w:val="both"/>
        <w:rPr>
          <w:sz w:val="28"/>
          <w:szCs w:val="28"/>
        </w:rPr>
      </w:pPr>
      <w:r w:rsidRPr="0060030A">
        <w:rPr>
          <w:sz w:val="28"/>
          <w:szCs w:val="28"/>
        </w:rPr>
        <w:t>8</w:t>
      </w:r>
      <w:r w:rsidR="003B0BEA" w:rsidRPr="0060030A">
        <w:rPr>
          <w:sz w:val="28"/>
          <w:szCs w:val="28"/>
        </w:rPr>
        <w:t>.2. создавать рабочие группы.</w:t>
      </w:r>
    </w:p>
    <w:p w14:paraId="7D49B69A" w14:textId="498FB8B2" w:rsidR="003B0BEA" w:rsidRPr="0060030A" w:rsidRDefault="00671214" w:rsidP="003B0BEA">
      <w:pPr>
        <w:tabs>
          <w:tab w:val="left" w:pos="993"/>
        </w:tabs>
        <w:suppressAutoHyphens/>
        <w:ind w:firstLine="709"/>
        <w:jc w:val="both"/>
        <w:rPr>
          <w:sz w:val="28"/>
          <w:szCs w:val="28"/>
        </w:rPr>
      </w:pPr>
      <w:r w:rsidRPr="0060030A">
        <w:rPr>
          <w:sz w:val="28"/>
          <w:szCs w:val="28"/>
        </w:rPr>
        <w:t>9</w:t>
      </w:r>
      <w:r w:rsidR="003B0BEA" w:rsidRPr="0060030A">
        <w:rPr>
          <w:sz w:val="28"/>
          <w:szCs w:val="28"/>
        </w:rPr>
        <w:t>. Оценка последствий принятия решения принимается на заседании комиссии и оформляется комиссией в срок не более 20 рабочих дней с даты проведения заседания комиссии как заключение (положительное или отрицательное), которое подписывается участвующими в заседании членами комиссии.</w:t>
      </w:r>
    </w:p>
    <w:p w14:paraId="0FEF33E0" w14:textId="77777777" w:rsidR="003B0BEA" w:rsidRPr="0060030A" w:rsidRDefault="003B0BEA" w:rsidP="003B0BEA">
      <w:pPr>
        <w:tabs>
          <w:tab w:val="left" w:pos="993"/>
        </w:tabs>
        <w:suppressAutoHyphens/>
        <w:ind w:firstLine="709"/>
        <w:jc w:val="both"/>
        <w:rPr>
          <w:sz w:val="28"/>
          <w:szCs w:val="28"/>
        </w:rPr>
      </w:pPr>
      <w:r w:rsidRPr="0060030A">
        <w:rPr>
          <w:sz w:val="28"/>
          <w:szCs w:val="28"/>
        </w:rPr>
        <w:lastRenderedPageBreak/>
        <w:t>Член комиссии, не согласный с принятым решением, имеет право в письменном виде изложить свое особое мнение, которое прилагается к заключению комиссии.</w:t>
      </w:r>
    </w:p>
    <w:p w14:paraId="66A5CAA6" w14:textId="1C5684C0"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0</w:t>
      </w:r>
      <w:r w:rsidRPr="0060030A">
        <w:rPr>
          <w:sz w:val="28"/>
          <w:szCs w:val="28"/>
        </w:rPr>
        <w:t>. В заключении об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а также о реорганизации или ликвидации муниципальных организаций, образующих социальную инфраструктуру для детей (в сфере образования), указываются:</w:t>
      </w:r>
    </w:p>
    <w:p w14:paraId="015C3DF1" w14:textId="36A2D607"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0</w:t>
      </w:r>
      <w:r w:rsidRPr="0060030A">
        <w:rPr>
          <w:sz w:val="28"/>
          <w:szCs w:val="28"/>
        </w:rPr>
        <w:t>.1. наименование муниципальной организации, за которой на соответствующем вещном праве закреплен объект социальной инфраструктуры для детей, являющийся муниципальной собственностью, предложенный к реконструкции, модернизации, изменению назначения или ликвидации, а также к передаче в аренду, безвозмездное пользование;</w:t>
      </w:r>
    </w:p>
    <w:p w14:paraId="4AC0EEC9" w14:textId="4438B6E6"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0</w:t>
      </w:r>
      <w:r w:rsidRPr="0060030A">
        <w:rPr>
          <w:sz w:val="28"/>
          <w:szCs w:val="28"/>
        </w:rPr>
        <w:t>.2. наименование объекта социальной инфраструктуры для детей (в сфере образования), являющегося муниципальной собственностью, предложенного к реконструкции, модернизации, изменению назначения или ликвидации, а также к передаче в аренду, безвозмездное пользование;</w:t>
      </w:r>
    </w:p>
    <w:p w14:paraId="6695839D" w14:textId="1284B4F2"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0</w:t>
      </w:r>
      <w:r w:rsidRPr="0060030A">
        <w:rPr>
          <w:sz w:val="28"/>
          <w:szCs w:val="28"/>
        </w:rPr>
        <w:t>.3. предложение органа местного самоуправления, осуществляющего функции и полномочия учредителя муниципальной организации, за которой на соответствующем вещном праве закреплен объект социальной инфраструктуры для детей (в сфере образования), о дальнейшем распоряжении объектом социальной инфраструктуры для детей, являющимся соответственно муниципальной собственностью, которое выносилось на заседание комиссии;</w:t>
      </w:r>
    </w:p>
    <w:p w14:paraId="10E7073D" w14:textId="081E5074"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0</w:t>
      </w:r>
      <w:r w:rsidRPr="0060030A">
        <w:rPr>
          <w:sz w:val="28"/>
          <w:szCs w:val="28"/>
        </w:rPr>
        <w:t>.4. значения всех критериев, на основании которых оцениваются последствия реконструкции, модернизации, изменения назначения или ликвидации объекта социальной инфраструктуры для детей, являющегося муниципальной собственностью, а также последствия заключения договора аренды, безвозмездного пользования такого объекта;</w:t>
      </w:r>
    </w:p>
    <w:p w14:paraId="0A0D638A" w14:textId="2A394771"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0</w:t>
      </w:r>
      <w:r w:rsidRPr="0060030A">
        <w:rPr>
          <w:sz w:val="28"/>
          <w:szCs w:val="28"/>
        </w:rPr>
        <w:t>.5. решение комиссии.</w:t>
      </w:r>
    </w:p>
    <w:p w14:paraId="3EB05756" w14:textId="5E96BE5A" w:rsidR="003B0BEA"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1</w:t>
      </w:r>
      <w:r w:rsidRPr="0060030A">
        <w:rPr>
          <w:sz w:val="28"/>
          <w:szCs w:val="28"/>
        </w:rPr>
        <w:t>. Комиссия дает отрицательное заключение о невозможности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заключения муниципальной организацией, образующей социальную инфраструктуру для детей (в сфере образования), договора аренды, безвозмездного пользования закрепленных за ней объектов собственности в случае, если по итогам проведенного анализа не достигнуто хотя бы одно из значений критериев.</w:t>
      </w:r>
    </w:p>
    <w:p w14:paraId="5CB54258" w14:textId="2EA75377" w:rsidR="00337D5D" w:rsidRPr="0060030A" w:rsidRDefault="003B0BEA" w:rsidP="003B0BEA">
      <w:pPr>
        <w:tabs>
          <w:tab w:val="left" w:pos="993"/>
        </w:tabs>
        <w:suppressAutoHyphens/>
        <w:ind w:firstLine="709"/>
        <w:jc w:val="both"/>
        <w:rPr>
          <w:sz w:val="28"/>
          <w:szCs w:val="28"/>
        </w:rPr>
      </w:pPr>
      <w:r w:rsidRPr="0060030A">
        <w:rPr>
          <w:sz w:val="28"/>
          <w:szCs w:val="28"/>
        </w:rPr>
        <w:t>1</w:t>
      </w:r>
      <w:r w:rsidR="00671214" w:rsidRPr="0060030A">
        <w:rPr>
          <w:sz w:val="28"/>
          <w:szCs w:val="28"/>
        </w:rPr>
        <w:t>2</w:t>
      </w:r>
      <w:r w:rsidRPr="0060030A">
        <w:rPr>
          <w:sz w:val="28"/>
          <w:szCs w:val="28"/>
        </w:rPr>
        <w:t xml:space="preserve">. Комиссия дает положительное заключение о возможности принятия решения о реконструкции, модернизации, об изменении назначения или о ликвидации объекта социальной инфраструктуры для детей (в сфере образования), являющегося муниципальной собственностью, заключения муниципальной организацией, образующей социальную инфраструктуру для </w:t>
      </w:r>
      <w:r w:rsidRPr="0060030A">
        <w:rPr>
          <w:sz w:val="28"/>
          <w:szCs w:val="28"/>
        </w:rPr>
        <w:lastRenderedPageBreak/>
        <w:t>детей (в сфере образования), договора аренды, безвозмездного пользования закрепленных за ней объектов собственности в случае, если по итогам проведенного анализа достигнуты все значения критериев.</w:t>
      </w:r>
    </w:p>
    <w:sectPr w:rsidR="00337D5D" w:rsidRPr="0060030A"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A33CA" w14:textId="77777777" w:rsidR="006A5754" w:rsidRDefault="006A5754">
      <w:r>
        <w:separator/>
      </w:r>
    </w:p>
  </w:endnote>
  <w:endnote w:type="continuationSeparator" w:id="0">
    <w:p w14:paraId="2F06A41E" w14:textId="77777777" w:rsidR="006A5754" w:rsidRDefault="006A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tka Text">
    <w:panose1 w:val="02000505000000020004"/>
    <w:charset w:val="CC"/>
    <w:family w:val="auto"/>
    <w:pitch w:val="variable"/>
    <w:sig w:usb0="A00002EF" w:usb1="4000204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1183F" w14:textId="77777777" w:rsidR="006A5754" w:rsidRDefault="006A5754">
      <w:r>
        <w:separator/>
      </w:r>
    </w:p>
  </w:footnote>
  <w:footnote w:type="continuationSeparator" w:id="0">
    <w:p w14:paraId="52234C47" w14:textId="77777777" w:rsidR="006A5754" w:rsidRDefault="006A5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8976215"/>
      <w:docPartObj>
        <w:docPartGallery w:val="Page Numbers (Top of Page)"/>
        <w:docPartUnique/>
      </w:docPartObj>
    </w:sdtPr>
    <w:sdtEndPr/>
    <w:sdtContent>
      <w:p w14:paraId="12CEBE4A" w14:textId="22403783" w:rsidR="0060030A" w:rsidRDefault="0060030A">
        <w:pPr>
          <w:pStyle w:val="a4"/>
          <w:jc w:val="center"/>
        </w:pPr>
        <w:r>
          <w:fldChar w:fldCharType="begin"/>
        </w:r>
        <w:r>
          <w:instrText>PAGE   \* MERGEFORMAT</w:instrText>
        </w:r>
        <w:r>
          <w:fldChar w:fldCharType="separate"/>
        </w:r>
        <w:r w:rsidR="008A66D0">
          <w:rPr>
            <w:noProof/>
          </w:rPr>
          <w:t>4</w:t>
        </w:r>
        <w:r>
          <w:fldChar w:fldCharType="end"/>
        </w:r>
      </w:p>
    </w:sdtContent>
  </w:sdt>
  <w:p w14:paraId="7042D313" w14:textId="77777777" w:rsidR="0060030A" w:rsidRDefault="0060030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409E5"/>
    <w:multiLevelType w:val="hybridMultilevel"/>
    <w:tmpl w:val="74AEC894"/>
    <w:lvl w:ilvl="0" w:tplc="07B62124">
      <w:start w:val="1"/>
      <w:numFmt w:val="bullet"/>
      <w:lvlText w:val="-"/>
      <w:lvlJc w:val="left"/>
      <w:pPr>
        <w:ind w:left="1495" w:hanging="360"/>
      </w:pPr>
      <w:rPr>
        <w:rFonts w:ascii="Sitka Text" w:hAnsi="Sitka Text" w:hint="default"/>
      </w:rPr>
    </w:lvl>
    <w:lvl w:ilvl="1" w:tplc="04190003" w:tentative="1">
      <w:start w:val="1"/>
      <w:numFmt w:val="bullet"/>
      <w:lvlText w:val="o"/>
      <w:lvlJc w:val="left"/>
      <w:pPr>
        <w:ind w:left="6893" w:hanging="360"/>
      </w:pPr>
      <w:rPr>
        <w:rFonts w:ascii="Courier New" w:hAnsi="Courier New" w:cs="Courier New" w:hint="default"/>
      </w:rPr>
    </w:lvl>
    <w:lvl w:ilvl="2" w:tplc="04190005" w:tentative="1">
      <w:start w:val="1"/>
      <w:numFmt w:val="bullet"/>
      <w:lvlText w:val=""/>
      <w:lvlJc w:val="left"/>
      <w:pPr>
        <w:ind w:left="7613" w:hanging="360"/>
      </w:pPr>
      <w:rPr>
        <w:rFonts w:ascii="Wingdings" w:hAnsi="Wingdings" w:hint="default"/>
      </w:rPr>
    </w:lvl>
    <w:lvl w:ilvl="3" w:tplc="04190001" w:tentative="1">
      <w:start w:val="1"/>
      <w:numFmt w:val="bullet"/>
      <w:lvlText w:val=""/>
      <w:lvlJc w:val="left"/>
      <w:pPr>
        <w:ind w:left="8333" w:hanging="360"/>
      </w:pPr>
      <w:rPr>
        <w:rFonts w:ascii="Symbol" w:hAnsi="Symbol" w:hint="default"/>
      </w:rPr>
    </w:lvl>
    <w:lvl w:ilvl="4" w:tplc="04190003" w:tentative="1">
      <w:start w:val="1"/>
      <w:numFmt w:val="bullet"/>
      <w:lvlText w:val="o"/>
      <w:lvlJc w:val="left"/>
      <w:pPr>
        <w:ind w:left="9053" w:hanging="360"/>
      </w:pPr>
      <w:rPr>
        <w:rFonts w:ascii="Courier New" w:hAnsi="Courier New" w:cs="Courier New" w:hint="default"/>
      </w:rPr>
    </w:lvl>
    <w:lvl w:ilvl="5" w:tplc="04190005" w:tentative="1">
      <w:start w:val="1"/>
      <w:numFmt w:val="bullet"/>
      <w:lvlText w:val=""/>
      <w:lvlJc w:val="left"/>
      <w:pPr>
        <w:ind w:left="9773" w:hanging="360"/>
      </w:pPr>
      <w:rPr>
        <w:rFonts w:ascii="Wingdings" w:hAnsi="Wingdings" w:hint="default"/>
      </w:rPr>
    </w:lvl>
    <w:lvl w:ilvl="6" w:tplc="04190001" w:tentative="1">
      <w:start w:val="1"/>
      <w:numFmt w:val="bullet"/>
      <w:lvlText w:val=""/>
      <w:lvlJc w:val="left"/>
      <w:pPr>
        <w:ind w:left="10493" w:hanging="360"/>
      </w:pPr>
      <w:rPr>
        <w:rFonts w:ascii="Symbol" w:hAnsi="Symbol" w:hint="default"/>
      </w:rPr>
    </w:lvl>
    <w:lvl w:ilvl="7" w:tplc="04190003" w:tentative="1">
      <w:start w:val="1"/>
      <w:numFmt w:val="bullet"/>
      <w:lvlText w:val="o"/>
      <w:lvlJc w:val="left"/>
      <w:pPr>
        <w:ind w:left="11213" w:hanging="360"/>
      </w:pPr>
      <w:rPr>
        <w:rFonts w:ascii="Courier New" w:hAnsi="Courier New" w:cs="Courier New" w:hint="default"/>
      </w:rPr>
    </w:lvl>
    <w:lvl w:ilvl="8" w:tplc="04190005" w:tentative="1">
      <w:start w:val="1"/>
      <w:numFmt w:val="bullet"/>
      <w:lvlText w:val=""/>
      <w:lvlJc w:val="left"/>
      <w:pPr>
        <w:ind w:left="11933" w:hanging="360"/>
      </w:pPr>
      <w:rPr>
        <w:rFonts w:ascii="Wingdings" w:hAnsi="Wingdings" w:hint="default"/>
      </w:rPr>
    </w:lvl>
  </w:abstractNum>
  <w:abstractNum w:abstractNumId="1">
    <w:nsid w:val="25043963"/>
    <w:multiLevelType w:val="multilevel"/>
    <w:tmpl w:val="B3A2FE02"/>
    <w:lvl w:ilvl="0">
      <w:start w:val="1"/>
      <w:numFmt w:val="bullet"/>
      <w:lvlText w:val="-"/>
      <w:lvlJc w:val="left"/>
      <w:pPr>
        <w:ind w:left="360" w:hanging="360"/>
      </w:pPr>
      <w:rPr>
        <w:rFonts w:ascii="Sitka Text" w:hAnsi="Sitka Text"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5EE3498"/>
    <w:multiLevelType w:val="hybridMultilevel"/>
    <w:tmpl w:val="C7D27CC2"/>
    <w:lvl w:ilvl="0" w:tplc="07B62124">
      <w:start w:val="1"/>
      <w:numFmt w:val="bullet"/>
      <w:lvlText w:val="-"/>
      <w:lvlJc w:val="left"/>
      <w:pPr>
        <w:ind w:left="1512" w:hanging="360"/>
      </w:pPr>
      <w:rPr>
        <w:rFonts w:ascii="Sitka Text" w:hAnsi="Sitka Text"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37016812"/>
    <w:multiLevelType w:val="hybridMultilevel"/>
    <w:tmpl w:val="5BF07452"/>
    <w:lvl w:ilvl="0" w:tplc="07B62124">
      <w:start w:val="1"/>
      <w:numFmt w:val="bullet"/>
      <w:lvlText w:val="-"/>
      <w:lvlJc w:val="left"/>
      <w:pPr>
        <w:ind w:left="1512" w:hanging="360"/>
      </w:pPr>
      <w:rPr>
        <w:rFonts w:ascii="Sitka Text" w:hAnsi="Sitka Text" w:hint="default"/>
      </w:rPr>
    </w:lvl>
    <w:lvl w:ilvl="1" w:tplc="07B62124">
      <w:start w:val="1"/>
      <w:numFmt w:val="bullet"/>
      <w:lvlText w:val="-"/>
      <w:lvlJc w:val="left"/>
      <w:pPr>
        <w:ind w:left="2232" w:hanging="360"/>
      </w:pPr>
      <w:rPr>
        <w:rFonts w:ascii="Sitka Text" w:hAnsi="Sitka Text"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38391D23"/>
    <w:multiLevelType w:val="hybridMultilevel"/>
    <w:tmpl w:val="51BE474A"/>
    <w:lvl w:ilvl="0" w:tplc="E618C57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8B5888"/>
    <w:multiLevelType w:val="hybridMultilevel"/>
    <w:tmpl w:val="3E361E62"/>
    <w:lvl w:ilvl="0" w:tplc="C406CFF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7739F6"/>
    <w:multiLevelType w:val="multilevel"/>
    <w:tmpl w:val="BBB8F88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37067B4"/>
    <w:multiLevelType w:val="hybridMultilevel"/>
    <w:tmpl w:val="17160A68"/>
    <w:lvl w:ilvl="0" w:tplc="8002422C">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F67A4D"/>
    <w:multiLevelType w:val="hybridMultilevel"/>
    <w:tmpl w:val="5058D7CE"/>
    <w:lvl w:ilvl="0" w:tplc="4A06567C">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2"/>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021DB"/>
    <w:rsid w:val="00040485"/>
    <w:rsid w:val="00055DBE"/>
    <w:rsid w:val="000640F7"/>
    <w:rsid w:val="000678CD"/>
    <w:rsid w:val="000A34F7"/>
    <w:rsid w:val="000C433A"/>
    <w:rsid w:val="000F61C5"/>
    <w:rsid w:val="00101963"/>
    <w:rsid w:val="001067EA"/>
    <w:rsid w:val="001067F4"/>
    <w:rsid w:val="0013191C"/>
    <w:rsid w:val="00133AC8"/>
    <w:rsid w:val="00142859"/>
    <w:rsid w:val="00166F1A"/>
    <w:rsid w:val="0017704D"/>
    <w:rsid w:val="00191D86"/>
    <w:rsid w:val="001C42CD"/>
    <w:rsid w:val="00206CA4"/>
    <w:rsid w:val="00245D6C"/>
    <w:rsid w:val="00256CC0"/>
    <w:rsid w:val="002A64C2"/>
    <w:rsid w:val="002B228D"/>
    <w:rsid w:val="002D6D21"/>
    <w:rsid w:val="002E2917"/>
    <w:rsid w:val="003041F3"/>
    <w:rsid w:val="00333F0B"/>
    <w:rsid w:val="00337D5D"/>
    <w:rsid w:val="003464F9"/>
    <w:rsid w:val="00354387"/>
    <w:rsid w:val="003911E3"/>
    <w:rsid w:val="003B0BEA"/>
    <w:rsid w:val="003C3E4D"/>
    <w:rsid w:val="003F16CA"/>
    <w:rsid w:val="003F3286"/>
    <w:rsid w:val="00435DAE"/>
    <w:rsid w:val="0045136A"/>
    <w:rsid w:val="00453A25"/>
    <w:rsid w:val="004A3419"/>
    <w:rsid w:val="004E2943"/>
    <w:rsid w:val="004E5AE2"/>
    <w:rsid w:val="004F009F"/>
    <w:rsid w:val="00502266"/>
    <w:rsid w:val="005300B2"/>
    <w:rsid w:val="0054547B"/>
    <w:rsid w:val="00550BAD"/>
    <w:rsid w:val="00566BB5"/>
    <w:rsid w:val="005D37AF"/>
    <w:rsid w:val="005D3D1C"/>
    <w:rsid w:val="005E46FF"/>
    <w:rsid w:val="0060030A"/>
    <w:rsid w:val="00632B17"/>
    <w:rsid w:val="0065455C"/>
    <w:rsid w:val="00655AB8"/>
    <w:rsid w:val="006620C8"/>
    <w:rsid w:val="00664033"/>
    <w:rsid w:val="00666B26"/>
    <w:rsid w:val="00671214"/>
    <w:rsid w:val="00677B2C"/>
    <w:rsid w:val="0068386A"/>
    <w:rsid w:val="006874A9"/>
    <w:rsid w:val="00697DEA"/>
    <w:rsid w:val="006A5754"/>
    <w:rsid w:val="006B3C38"/>
    <w:rsid w:val="006B5D3D"/>
    <w:rsid w:val="006B6EBB"/>
    <w:rsid w:val="006E4341"/>
    <w:rsid w:val="007057EC"/>
    <w:rsid w:val="00725907"/>
    <w:rsid w:val="00727201"/>
    <w:rsid w:val="00730B12"/>
    <w:rsid w:val="00763452"/>
    <w:rsid w:val="00765FB3"/>
    <w:rsid w:val="0077121E"/>
    <w:rsid w:val="007853E2"/>
    <w:rsid w:val="007B3A73"/>
    <w:rsid w:val="007D23EF"/>
    <w:rsid w:val="007E1709"/>
    <w:rsid w:val="007F04C6"/>
    <w:rsid w:val="00807422"/>
    <w:rsid w:val="008410B6"/>
    <w:rsid w:val="00851291"/>
    <w:rsid w:val="00851B1A"/>
    <w:rsid w:val="00881598"/>
    <w:rsid w:val="008A52B0"/>
    <w:rsid w:val="008A66D0"/>
    <w:rsid w:val="008C31AE"/>
    <w:rsid w:val="008C35B1"/>
    <w:rsid w:val="008D2FF9"/>
    <w:rsid w:val="008E33EA"/>
    <w:rsid w:val="008E3771"/>
    <w:rsid w:val="009310D1"/>
    <w:rsid w:val="00943530"/>
    <w:rsid w:val="009A1CDC"/>
    <w:rsid w:val="009C4C0A"/>
    <w:rsid w:val="009C5B64"/>
    <w:rsid w:val="009C63DB"/>
    <w:rsid w:val="009D193C"/>
    <w:rsid w:val="009F0C8E"/>
    <w:rsid w:val="00A150CA"/>
    <w:rsid w:val="00A37078"/>
    <w:rsid w:val="00A51DC8"/>
    <w:rsid w:val="00A574FB"/>
    <w:rsid w:val="00A649C8"/>
    <w:rsid w:val="00A70180"/>
    <w:rsid w:val="00A72D7D"/>
    <w:rsid w:val="00AE0711"/>
    <w:rsid w:val="00AE1A8D"/>
    <w:rsid w:val="00B11972"/>
    <w:rsid w:val="00B95767"/>
    <w:rsid w:val="00BD30A3"/>
    <w:rsid w:val="00BF00DF"/>
    <w:rsid w:val="00C13EBE"/>
    <w:rsid w:val="00C3736D"/>
    <w:rsid w:val="00C41956"/>
    <w:rsid w:val="00C62D4F"/>
    <w:rsid w:val="00C7201A"/>
    <w:rsid w:val="00C8203B"/>
    <w:rsid w:val="00C86C57"/>
    <w:rsid w:val="00C923A6"/>
    <w:rsid w:val="00CC49A3"/>
    <w:rsid w:val="00CD0931"/>
    <w:rsid w:val="00D1048B"/>
    <w:rsid w:val="00D11F57"/>
    <w:rsid w:val="00D15934"/>
    <w:rsid w:val="00D163C4"/>
    <w:rsid w:val="00D17E42"/>
    <w:rsid w:val="00D20BF1"/>
    <w:rsid w:val="00D304BD"/>
    <w:rsid w:val="00D417AF"/>
    <w:rsid w:val="00D66824"/>
    <w:rsid w:val="00D948DD"/>
    <w:rsid w:val="00DB2520"/>
    <w:rsid w:val="00DC2988"/>
    <w:rsid w:val="00E43D42"/>
    <w:rsid w:val="00E44CAC"/>
    <w:rsid w:val="00E56736"/>
    <w:rsid w:val="00E62C9D"/>
    <w:rsid w:val="00EA335E"/>
    <w:rsid w:val="00EA5FF9"/>
    <w:rsid w:val="00F21860"/>
    <w:rsid w:val="00F23320"/>
    <w:rsid w:val="00F2648D"/>
    <w:rsid w:val="00F636F0"/>
    <w:rsid w:val="00FA072F"/>
    <w:rsid w:val="00FC4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E4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C3736D"/>
    <w:pPr>
      <w:autoSpaceDE w:val="0"/>
      <w:autoSpaceDN w:val="0"/>
      <w:adjustRightInd w:val="0"/>
      <w:spacing w:after="0" w:line="240" w:lineRule="auto"/>
    </w:pPr>
    <w:rPr>
      <w:rFonts w:ascii="Calibri" w:hAnsi="Calibri" w:cs="Calibri"/>
      <w:sz w:val="24"/>
      <w:szCs w:val="24"/>
    </w:rPr>
  </w:style>
  <w:style w:type="character" w:customStyle="1" w:styleId="ConsPlusNormal0">
    <w:name w:val="ConsPlusNormal Знак"/>
    <w:link w:val="ConsPlusNormal"/>
    <w:locked/>
    <w:rsid w:val="00C3736D"/>
    <w:rPr>
      <w:rFonts w:ascii="Calibri" w:hAnsi="Calibri" w:cs="Calibri"/>
      <w:sz w:val="24"/>
      <w:szCs w:val="24"/>
    </w:rPr>
  </w:style>
  <w:style w:type="paragraph" w:styleId="ab">
    <w:name w:val="List Paragraph"/>
    <w:basedOn w:val="a"/>
    <w:uiPriority w:val="34"/>
    <w:qFormat/>
    <w:rsid w:val="00AE1A8D"/>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2E2917"/>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12310-15F3-4A2C-8DC3-FD1CCA7B60F5}">
  <ds:schemaRef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office/2006/documentManagement/types"/>
    <ds:schemaRef ds:uri="http://purl.org/dc/term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Pages>
  <Words>1154</Words>
  <Characters>6581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7720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Низова</cp:lastModifiedBy>
  <cp:revision>37</cp:revision>
  <cp:lastPrinted>2008-03-14T00:47:00Z</cp:lastPrinted>
  <dcterms:created xsi:type="dcterms:W3CDTF">2016-04-18T22:59:00Z</dcterms:created>
  <dcterms:modified xsi:type="dcterms:W3CDTF">2022-09-28T08:15:00Z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