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2558F3E" w:rsidR="00864CB0" w:rsidRPr="002E5773" w:rsidRDefault="00864CB0" w:rsidP="005D1D7C">
      <w:pPr>
        <w:ind w:left="142"/>
        <w:jc w:val="center"/>
        <w:rPr>
          <w:sz w:val="28"/>
          <w:szCs w:val="28"/>
        </w:rPr>
      </w:pPr>
      <w:r w:rsidRPr="002E5773">
        <w:rPr>
          <w:sz w:val="28"/>
          <w:szCs w:val="28"/>
        </w:rPr>
        <w:t>ПРИЛОЖЕНИЕ</w:t>
      </w:r>
      <w:r w:rsidR="002E5773" w:rsidRPr="002E5773">
        <w:rPr>
          <w:sz w:val="28"/>
          <w:szCs w:val="28"/>
        </w:rPr>
        <w:t xml:space="preserve"> 2</w:t>
      </w:r>
    </w:p>
    <w:p w14:paraId="3F8C5EB0" w14:textId="223A57E9" w:rsidR="00864CB0" w:rsidRPr="002E5773" w:rsidRDefault="00864CB0" w:rsidP="005D1D7C">
      <w:pPr>
        <w:ind w:left="142"/>
        <w:jc w:val="center"/>
        <w:rPr>
          <w:sz w:val="28"/>
          <w:szCs w:val="28"/>
        </w:rPr>
      </w:pPr>
      <w:r w:rsidRPr="002E5773">
        <w:rPr>
          <w:sz w:val="28"/>
          <w:szCs w:val="28"/>
        </w:rPr>
        <w:t>к постановлению</w:t>
      </w:r>
      <w:r w:rsidR="002E5773" w:rsidRPr="002E5773">
        <w:rPr>
          <w:sz w:val="28"/>
          <w:szCs w:val="28"/>
        </w:rPr>
        <w:t xml:space="preserve"> администрации</w:t>
      </w:r>
    </w:p>
    <w:p w14:paraId="07195417" w14:textId="77777777" w:rsidR="00864CB0" w:rsidRPr="002E5773" w:rsidRDefault="00864CB0" w:rsidP="005D1D7C">
      <w:pPr>
        <w:ind w:left="142"/>
        <w:jc w:val="center"/>
        <w:rPr>
          <w:sz w:val="28"/>
          <w:szCs w:val="28"/>
        </w:rPr>
      </w:pPr>
      <w:r w:rsidRPr="002E5773">
        <w:rPr>
          <w:sz w:val="28"/>
          <w:szCs w:val="28"/>
        </w:rPr>
        <w:t>муниципального образования</w:t>
      </w:r>
    </w:p>
    <w:p w14:paraId="71BBBB23" w14:textId="77777777" w:rsidR="00864CB0" w:rsidRPr="002E5773" w:rsidRDefault="00864CB0" w:rsidP="005D1D7C">
      <w:pPr>
        <w:ind w:left="142"/>
        <w:jc w:val="center"/>
        <w:rPr>
          <w:sz w:val="28"/>
          <w:szCs w:val="28"/>
        </w:rPr>
      </w:pPr>
      <w:r w:rsidRPr="002E5773">
        <w:rPr>
          <w:sz w:val="28"/>
          <w:szCs w:val="28"/>
        </w:rPr>
        <w:t>«Городской округ Ногликский»</w:t>
      </w:r>
    </w:p>
    <w:p w14:paraId="0F03B2EF" w14:textId="4F093401" w:rsidR="00864CB0" w:rsidRPr="002E5773" w:rsidRDefault="00864CB0" w:rsidP="005D1D7C">
      <w:pPr>
        <w:ind w:left="142" w:right="-46"/>
        <w:jc w:val="center"/>
        <w:rPr>
          <w:sz w:val="28"/>
          <w:szCs w:val="28"/>
        </w:rPr>
      </w:pPr>
      <w:r w:rsidRPr="002E5773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A49E3">
            <w:rPr>
              <w:sz w:val="28"/>
              <w:szCs w:val="28"/>
            </w:rPr>
            <w:t>12 октября 2021 года</w:t>
          </w:r>
        </w:sdtContent>
      </w:sdt>
      <w:r w:rsidRPr="002E5773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A49E3">
            <w:rPr>
              <w:sz w:val="28"/>
              <w:szCs w:val="28"/>
            </w:rPr>
            <w:t>564</w:t>
          </w:r>
        </w:sdtContent>
      </w:sdt>
    </w:p>
    <w:p w14:paraId="4F26E919" w14:textId="77777777" w:rsidR="00864CB0" w:rsidRDefault="00864CB0" w:rsidP="002E5773">
      <w:pPr>
        <w:ind w:left="1134" w:right="1134"/>
        <w:jc w:val="both"/>
        <w:rPr>
          <w:bCs/>
          <w:sz w:val="28"/>
          <w:szCs w:val="28"/>
        </w:rPr>
      </w:pPr>
    </w:p>
    <w:p w14:paraId="4D108656" w14:textId="77777777" w:rsidR="005D1D7C" w:rsidRPr="002E5773" w:rsidRDefault="005D1D7C" w:rsidP="002E5773">
      <w:pPr>
        <w:ind w:left="1134" w:right="1134"/>
        <w:jc w:val="both"/>
        <w:rPr>
          <w:bCs/>
          <w:sz w:val="28"/>
          <w:szCs w:val="28"/>
        </w:rPr>
      </w:pPr>
    </w:p>
    <w:p w14:paraId="22C93A07" w14:textId="77777777" w:rsidR="00864CB0" w:rsidRPr="002E5773" w:rsidRDefault="00864CB0" w:rsidP="002E5773">
      <w:pPr>
        <w:ind w:left="1134" w:right="1134"/>
        <w:jc w:val="both"/>
        <w:rPr>
          <w:bCs/>
          <w:sz w:val="28"/>
          <w:szCs w:val="28"/>
        </w:rPr>
      </w:pPr>
    </w:p>
    <w:p w14:paraId="1CC3DF22" w14:textId="77777777" w:rsidR="00864CB0" w:rsidRPr="002E5773" w:rsidRDefault="00864CB0" w:rsidP="002E5773">
      <w:pPr>
        <w:jc w:val="both"/>
        <w:rPr>
          <w:sz w:val="28"/>
          <w:szCs w:val="28"/>
        </w:rPr>
        <w:sectPr w:rsidR="00864CB0" w:rsidRPr="002E5773" w:rsidSect="005D1D7C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4AB75E12" w14:textId="4F641966" w:rsidR="002E5773" w:rsidRPr="002E5773" w:rsidRDefault="005D1D7C" w:rsidP="002E577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Pr="002E5773">
        <w:rPr>
          <w:bCs/>
          <w:sz w:val="28"/>
          <w:szCs w:val="28"/>
        </w:rPr>
        <w:t>оложение</w:t>
      </w:r>
    </w:p>
    <w:p w14:paraId="77A0B2F0" w14:textId="3148DC48" w:rsidR="002E5773" w:rsidRPr="002E5773" w:rsidRDefault="005D1D7C" w:rsidP="002E5773">
      <w:pPr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t>о конкурсной комиссии по проведению конкурса</w:t>
      </w:r>
    </w:p>
    <w:p w14:paraId="1D22C227" w14:textId="6A1F20B2" w:rsidR="002E5773" w:rsidRPr="002E5773" w:rsidRDefault="005D1D7C" w:rsidP="002E5773">
      <w:pPr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t xml:space="preserve">социальных проектов на предоставление </w:t>
      </w:r>
      <w:r>
        <w:rPr>
          <w:bCs/>
          <w:sz w:val="28"/>
          <w:szCs w:val="28"/>
        </w:rPr>
        <w:br/>
      </w:r>
      <w:r w:rsidRPr="002E5773">
        <w:rPr>
          <w:bCs/>
          <w:sz w:val="28"/>
          <w:szCs w:val="28"/>
        </w:rPr>
        <w:t>муниципального гранта</w:t>
      </w:r>
      <w:r>
        <w:rPr>
          <w:bCs/>
          <w:sz w:val="28"/>
          <w:szCs w:val="28"/>
        </w:rPr>
        <w:t xml:space="preserve"> </w:t>
      </w:r>
      <w:r w:rsidRPr="002E5773">
        <w:rPr>
          <w:bCs/>
          <w:sz w:val="28"/>
          <w:szCs w:val="28"/>
        </w:rPr>
        <w:t xml:space="preserve">муниципального образования </w:t>
      </w:r>
      <w:r w:rsidRPr="002E5773">
        <w:rPr>
          <w:bCs/>
          <w:sz w:val="28"/>
          <w:szCs w:val="28"/>
        </w:rPr>
        <w:br/>
        <w:t>«</w:t>
      </w:r>
      <w:r>
        <w:rPr>
          <w:bCs/>
          <w:sz w:val="28"/>
          <w:szCs w:val="28"/>
        </w:rPr>
        <w:t>Г</w:t>
      </w:r>
      <w:r w:rsidRPr="002E5773">
        <w:rPr>
          <w:bCs/>
          <w:sz w:val="28"/>
          <w:szCs w:val="28"/>
        </w:rPr>
        <w:t xml:space="preserve">ородской округ </w:t>
      </w:r>
      <w:r>
        <w:rPr>
          <w:bCs/>
          <w:sz w:val="28"/>
          <w:szCs w:val="28"/>
        </w:rPr>
        <w:t>Н</w:t>
      </w:r>
      <w:r w:rsidRPr="002E5773">
        <w:rPr>
          <w:bCs/>
          <w:sz w:val="28"/>
          <w:szCs w:val="28"/>
        </w:rPr>
        <w:t xml:space="preserve">огликский» в форме субсидии </w:t>
      </w:r>
      <w:r>
        <w:rPr>
          <w:bCs/>
          <w:sz w:val="28"/>
          <w:szCs w:val="28"/>
        </w:rPr>
        <w:br/>
      </w:r>
      <w:r w:rsidRPr="002E5773">
        <w:rPr>
          <w:bCs/>
          <w:sz w:val="28"/>
          <w:szCs w:val="28"/>
        </w:rPr>
        <w:t>на реализацию социально значимых проектов</w:t>
      </w:r>
    </w:p>
    <w:p w14:paraId="597F0E09" w14:textId="77777777" w:rsidR="002E5773" w:rsidRPr="002E5773" w:rsidRDefault="002E5773" w:rsidP="002E5773">
      <w:pPr>
        <w:jc w:val="both"/>
        <w:rPr>
          <w:sz w:val="28"/>
          <w:szCs w:val="28"/>
        </w:rPr>
      </w:pPr>
    </w:p>
    <w:p w14:paraId="7A4A4E20" w14:textId="77777777" w:rsidR="002E5773" w:rsidRPr="002E5773" w:rsidRDefault="002E5773" w:rsidP="002E5773">
      <w:pPr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t>1. Общие положения</w:t>
      </w:r>
    </w:p>
    <w:p w14:paraId="0FA4202F" w14:textId="77777777" w:rsidR="002E5773" w:rsidRPr="002E5773" w:rsidRDefault="002E5773" w:rsidP="002E5773">
      <w:pPr>
        <w:jc w:val="both"/>
        <w:rPr>
          <w:sz w:val="28"/>
          <w:szCs w:val="28"/>
        </w:rPr>
      </w:pPr>
    </w:p>
    <w:p w14:paraId="2673569C" w14:textId="3E5B9814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1.1. Конкурсная комиссия по проведению конкурса социальных проектов на предоставление муниципального гранта муниципального образования «Городской округ Ногликский» (далее - конкурсная комиссия) создается с целью экспертизы представленных на конкурс социальных проектов (далее - конкурс).</w:t>
      </w:r>
    </w:p>
    <w:p w14:paraId="31CE669B" w14:textId="7CEF5081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1.2. Конкурсная комиссия является временным коллегиальным органом, который рассматривает конкурсные заявки и принимает решение о предоставлении муниципального гранта победителям конкурса.</w:t>
      </w:r>
    </w:p>
    <w:p w14:paraId="56430A2B" w14:textId="1F891F5A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1.3. Деятельность конкурсной комиссии основывается на принципах добровольности, равноправия, законности.</w:t>
      </w:r>
    </w:p>
    <w:p w14:paraId="01160DB4" w14:textId="1F65518E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2E5773">
        <w:rPr>
          <w:sz w:val="28"/>
          <w:szCs w:val="28"/>
        </w:rPr>
        <w:t xml:space="preserve">. В своей деятельности конкурсная комиссия руководствуется Гражданским </w:t>
      </w:r>
      <w:hyperlink r:id="rId10" w:history="1">
        <w:r w:rsidRPr="002E5773">
          <w:rPr>
            <w:rStyle w:val="ac"/>
            <w:color w:val="auto"/>
            <w:sz w:val="28"/>
            <w:szCs w:val="28"/>
            <w:u w:val="none"/>
          </w:rPr>
          <w:t>кодексом</w:t>
        </w:r>
      </w:hyperlink>
      <w:r w:rsidRPr="002E5773">
        <w:rPr>
          <w:sz w:val="28"/>
          <w:szCs w:val="28"/>
        </w:rPr>
        <w:t xml:space="preserve"> Российской Федерации, Бюджетным </w:t>
      </w:r>
      <w:hyperlink r:id="rId11" w:history="1">
        <w:r w:rsidRPr="002E5773">
          <w:rPr>
            <w:rStyle w:val="ac"/>
            <w:color w:val="auto"/>
            <w:sz w:val="28"/>
            <w:szCs w:val="28"/>
            <w:u w:val="none"/>
          </w:rPr>
          <w:t>кодексом</w:t>
        </w:r>
      </w:hyperlink>
      <w:r w:rsidRPr="002E5773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2E5773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2E5773">
        <w:rPr>
          <w:sz w:val="28"/>
          <w:szCs w:val="28"/>
        </w:rPr>
        <w:t xml:space="preserve"> от 06.10.2003 № 131-ФЗ </w:t>
      </w:r>
      <w:r w:rsidR="005D1D7C">
        <w:rPr>
          <w:sz w:val="28"/>
          <w:szCs w:val="28"/>
        </w:rPr>
        <w:br/>
      </w:r>
      <w:r w:rsidRPr="002E5773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</w:t>
      </w:r>
      <w:hyperlink r:id="rId13" w:history="1">
        <w:r w:rsidRPr="002E5773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2E5773">
        <w:rPr>
          <w:sz w:val="28"/>
          <w:szCs w:val="28"/>
        </w:rPr>
        <w:t xml:space="preserve"> от 12.01.1996 № 7-ФЗ «О некоммерческих организациях», </w:t>
      </w:r>
      <w:hyperlink r:id="rId14" w:history="1">
        <w:r w:rsidRPr="002E5773">
          <w:rPr>
            <w:rStyle w:val="ac"/>
            <w:color w:val="auto"/>
            <w:sz w:val="28"/>
            <w:szCs w:val="28"/>
            <w:u w:val="none"/>
          </w:rPr>
          <w:t>Уставом</w:t>
        </w:r>
      </w:hyperlink>
      <w:r w:rsidRPr="002E5773">
        <w:rPr>
          <w:sz w:val="28"/>
          <w:szCs w:val="28"/>
        </w:rPr>
        <w:t xml:space="preserve"> муниципального образования «Городской округ Ногликский», настоящим Положением.</w:t>
      </w:r>
    </w:p>
    <w:p w14:paraId="46185575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2E9343A5" w14:textId="77777777" w:rsidR="002E5773" w:rsidRPr="002E5773" w:rsidRDefault="002E5773" w:rsidP="005D1D7C">
      <w:pPr>
        <w:ind w:firstLine="709"/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t>2. Задачи конкурсной комиссии</w:t>
      </w:r>
    </w:p>
    <w:p w14:paraId="6296E396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51A5D8BE" w14:textId="07BC1945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2.1. Рассмотрение, анализ и оценка заявок, поданных на участие в конкурсе.</w:t>
      </w:r>
    </w:p>
    <w:p w14:paraId="6278D666" w14:textId="4C61E595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2.2. Обеспечение открытости и прозрачности процедур проведения конкурса, гласности на всех его этапах и равенства всех участников.</w:t>
      </w:r>
    </w:p>
    <w:p w14:paraId="50C5FE0A" w14:textId="22A34838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2.3. Принятие решения о предоставлении муниципального гранта победителям конкурса либо об отказе в предоставлении гранта, которое оформляется протоколом заседания конкурсной комиссии.</w:t>
      </w:r>
    </w:p>
    <w:p w14:paraId="56AFB08E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2D151925" w14:textId="77777777" w:rsidR="002E5773" w:rsidRPr="002E5773" w:rsidRDefault="002E5773" w:rsidP="005D1D7C">
      <w:pPr>
        <w:ind w:firstLine="709"/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lastRenderedPageBreak/>
        <w:t>3. Формирование конкурсной комиссии</w:t>
      </w:r>
    </w:p>
    <w:p w14:paraId="1D7266F4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48E44F32" w14:textId="3848BAEB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2E5773">
        <w:rPr>
          <w:sz w:val="28"/>
          <w:szCs w:val="28"/>
        </w:rPr>
        <w:t>3.1. Члены конкурсной комиссии формируются из:</w:t>
      </w:r>
    </w:p>
    <w:p w14:paraId="79BEFF9C" w14:textId="6E878372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- представителей </w:t>
      </w:r>
      <w:r>
        <w:rPr>
          <w:sz w:val="28"/>
          <w:szCs w:val="28"/>
        </w:rPr>
        <w:t>грантодателя</w:t>
      </w:r>
      <w:r w:rsidRPr="002E5773">
        <w:rPr>
          <w:sz w:val="28"/>
          <w:szCs w:val="28"/>
        </w:rPr>
        <w:t>;</w:t>
      </w:r>
    </w:p>
    <w:p w14:paraId="2F610AB2" w14:textId="75FC759A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представителей структурных подразделений аппарата и отраслевых (функциональных) органов администрации муниципального образования «Городской округ Ногликский»;</w:t>
      </w:r>
    </w:p>
    <w:p w14:paraId="38E40E6E" w14:textId="12A16278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представителей Общественного совета муниципального образования «Городской округ Ногликский» (по согласованию);</w:t>
      </w:r>
    </w:p>
    <w:p w14:paraId="200A5B8B" w14:textId="6ADB8F4B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депутатов Собрания муниципального образования «Городской округ Ногликский» (по согласованию).</w:t>
      </w:r>
    </w:p>
    <w:p w14:paraId="4866A535" w14:textId="5A7398DF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3.2. Не могут быть членами конкурсной комиссии:</w:t>
      </w:r>
    </w:p>
    <w:p w14:paraId="24DCC78F" w14:textId="33CDFF5E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представители политических партий и движений;</w:t>
      </w:r>
    </w:p>
    <w:p w14:paraId="44E0829B" w14:textId="0631EF7B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представители профессиональных союзов;</w:t>
      </w:r>
    </w:p>
    <w:p w14:paraId="73FF3CFC" w14:textId="2F6B9BE8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представители религиозных организаций;</w:t>
      </w:r>
    </w:p>
    <w:p w14:paraId="21D39718" w14:textId="41AEC85F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представители некоммерческих иностранных организаций;</w:t>
      </w:r>
    </w:p>
    <w:p w14:paraId="4D583DD3" w14:textId="221A4E59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представители орга</w:t>
      </w:r>
      <w:r>
        <w:rPr>
          <w:sz w:val="28"/>
          <w:szCs w:val="28"/>
        </w:rPr>
        <w:t>низаций, участвующих в конкурсе.</w:t>
      </w:r>
    </w:p>
    <w:p w14:paraId="745A281C" w14:textId="14E2526C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3.3. Члены конкурсной комиссии привлекаются к работе на добровольной и безвозмездной основе.</w:t>
      </w:r>
    </w:p>
    <w:p w14:paraId="41C1ACD0" w14:textId="12E705CD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3.4. В состав конкурсной комиссии входят: председатель конкурсной комиссии, заместитель председателя конкурсной комиссии, секретарь конкурсной комиссии и члены конкурсной комиссии.</w:t>
      </w:r>
    </w:p>
    <w:p w14:paraId="3E0F7E1B" w14:textId="6614C1C9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3.5. Возглавляет работу конкурсной комиссии председатель - вице-мэр муниципального образования «Городской округ Ногликский» или управляющий делами администрации муниципального образования «Городской округ Ногликский», руководящий (курирующий) структурное подразделение администрации муниципального образования «Городской округ Ногликский», являющееся </w:t>
      </w:r>
      <w:r>
        <w:rPr>
          <w:sz w:val="28"/>
          <w:szCs w:val="28"/>
        </w:rPr>
        <w:t>грантодателем</w:t>
      </w:r>
      <w:r w:rsidRPr="002E5773">
        <w:rPr>
          <w:sz w:val="28"/>
          <w:szCs w:val="28"/>
        </w:rPr>
        <w:t>. В случае отсутствия председателя конкурсной комиссии, его обязанности исполняет заместитель председателя конкурсной комиссии.</w:t>
      </w:r>
    </w:p>
    <w:p w14:paraId="7365A3C7" w14:textId="570C351F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3.6. Члены конкурсной комиссии вправе знакомиться с материалами заседания, выступать по вопросам повестки, выдвигать возражения в случае несогласия с рассмотрением отдельных вопросов заседания.</w:t>
      </w:r>
    </w:p>
    <w:p w14:paraId="1D48FE8F" w14:textId="54717AC1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3.7. Члены конкурсной комиссии обязаны лично присутствовать на заседании комиссии, при наличии уважительных причин уведомить председателя конкурсной комиссии о невозможности присутствовать на заседании.</w:t>
      </w:r>
    </w:p>
    <w:p w14:paraId="145A71C5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00ED9084" w14:textId="77777777" w:rsidR="002E5773" w:rsidRDefault="002E5773" w:rsidP="005D1D7C">
      <w:pPr>
        <w:ind w:firstLine="709"/>
        <w:jc w:val="center"/>
        <w:rPr>
          <w:bCs/>
          <w:sz w:val="28"/>
          <w:szCs w:val="28"/>
        </w:rPr>
      </w:pPr>
    </w:p>
    <w:p w14:paraId="4C734F5E" w14:textId="77777777" w:rsidR="002E5773" w:rsidRPr="002E5773" w:rsidRDefault="002E5773" w:rsidP="005D1D7C">
      <w:pPr>
        <w:ind w:firstLine="709"/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t>4. Компетенция конкурсной комиссии</w:t>
      </w:r>
    </w:p>
    <w:p w14:paraId="7EB8A4C8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0C96927B" w14:textId="17C363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4.1. Конкурсная комиссия:</w:t>
      </w:r>
    </w:p>
    <w:p w14:paraId="077E3C0C" w14:textId="6AB739F1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осуществляет оценку социальных проектов;</w:t>
      </w:r>
    </w:p>
    <w:p w14:paraId="10D25727" w14:textId="56E8811F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- принимает решение о предоставлении муниципального гранта победителям конкурса либо об отказе в предоставлении гранта;</w:t>
      </w:r>
    </w:p>
    <w:p w14:paraId="70662EE2" w14:textId="6C5A76D6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lastRenderedPageBreak/>
        <w:t>- предлагает внесение изменений в смету и календарный план проекта соискателям муниципального гранта в целях эффективного расходования средств гранта и достижения результата социального проекта.</w:t>
      </w:r>
    </w:p>
    <w:p w14:paraId="1B218B64" w14:textId="5DAA9C6D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4.2. Конкурсная комиссия правомочна решать вопросы, отнесенные к ее компетенции, если на заседании присутствуют более половины ее членов.</w:t>
      </w:r>
    </w:p>
    <w:p w14:paraId="70ED3565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57265B20" w14:textId="4D4D4708" w:rsidR="002E5773" w:rsidRPr="002E5773" w:rsidRDefault="002E5773" w:rsidP="00CA49E3">
      <w:pPr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t xml:space="preserve">5. Компетенция </w:t>
      </w:r>
      <w:r>
        <w:rPr>
          <w:bCs/>
          <w:sz w:val="28"/>
          <w:szCs w:val="28"/>
        </w:rPr>
        <w:t>грантодателя</w:t>
      </w:r>
    </w:p>
    <w:p w14:paraId="7582C924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356B6736" w14:textId="787C6E37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5.1. </w:t>
      </w:r>
      <w:r>
        <w:rPr>
          <w:sz w:val="28"/>
          <w:szCs w:val="28"/>
        </w:rPr>
        <w:t>Грантодатель</w:t>
      </w:r>
      <w:r w:rsidRPr="002E5773">
        <w:rPr>
          <w:sz w:val="28"/>
          <w:szCs w:val="28"/>
        </w:rPr>
        <w:t>:</w:t>
      </w:r>
    </w:p>
    <w:p w14:paraId="74634347" w14:textId="2BFC5B7E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5.1.1. Подготавливает информационное сообщение о проведении конкурса и обеспечивает его размещение на официальном сайте муниципального образования «Городской округ Ногликский» и в средствах массовой информации.</w:t>
      </w:r>
    </w:p>
    <w:p w14:paraId="1F18F1A2" w14:textId="5B90350C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5.1.2. Осуществляет прием, предварительную проверку на соответствие и регистрацию конкурсных заявок.</w:t>
      </w:r>
    </w:p>
    <w:p w14:paraId="1AFA8AA0" w14:textId="003CB769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5.1.3. Предоставляет конкурсной комиссии информацию о поступивших заявках и предварительную информацию о соответствии заявок требованиям порядка предоставления муниципальных грантов.</w:t>
      </w:r>
    </w:p>
    <w:p w14:paraId="18A4ED80" w14:textId="55893E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5.1.4. На основании решения конкурсной комиссии о предоставлении муниципального гранта победителям конкурса либо об отказе в предоставлении муниципального гранта подготавливает протокол заседания конкурсной комиссии и постановление администрации муниципального образования «Городской округ Ногликский», которым утверждаются итоги конкурса.</w:t>
      </w:r>
    </w:p>
    <w:p w14:paraId="0A380505" w14:textId="5FE772D7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5.1.5. Уведомляет участников конкурса об итогах конкурса.</w:t>
      </w:r>
    </w:p>
    <w:p w14:paraId="2225492A" w14:textId="0B0F56FC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5.1.6. Обеспечивает публикацию постановления администрации муниципального образования «Городской округ Ногликский» об итогах конкурса, а также информационного сообщения в средствах массовой информации и размещение на официальном сайте муниципального образования «Городской округ Ногликский» в течение 20 (двадцати) рабочих дней со дня его принятия.</w:t>
      </w:r>
    </w:p>
    <w:p w14:paraId="0B749A84" w14:textId="471C4301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5.1.7. Организует подписание договоров (соглашений) на предоставление муниципального гранта в форме субсидии с победителями конкурса.</w:t>
      </w:r>
    </w:p>
    <w:p w14:paraId="13586DA8" w14:textId="782DD3C3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5.1.8. Контролирует процесс реализации проектов и выполнения условий договора (соглашения) о предоставлении муниципального гранта.</w:t>
      </w:r>
    </w:p>
    <w:p w14:paraId="4273863F" w14:textId="7CF3A120" w:rsid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5.1.9. Организует прием итоговых письменных отчетов о выполнении проектов.</w:t>
      </w:r>
    </w:p>
    <w:p w14:paraId="71664F0D" w14:textId="77777777" w:rsidR="005D1D7C" w:rsidRPr="002E5773" w:rsidRDefault="005D1D7C" w:rsidP="005D1D7C">
      <w:pPr>
        <w:ind w:firstLine="709"/>
        <w:jc w:val="both"/>
        <w:rPr>
          <w:sz w:val="28"/>
          <w:szCs w:val="28"/>
        </w:rPr>
      </w:pPr>
    </w:p>
    <w:p w14:paraId="64F1EBE9" w14:textId="3EE359CA" w:rsidR="002E5773" w:rsidRPr="002E5773" w:rsidRDefault="002E5773" w:rsidP="00CA49E3">
      <w:pPr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t>6. Порядок работы конкурсной комиссии</w:t>
      </w:r>
    </w:p>
    <w:p w14:paraId="2FF43F5C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482F6D9C" w14:textId="5B6895EB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6.1. Сроки проведения конкурса и состав конкурсной комиссии утверждаются постановлением администрации муниципального образования «Городской округ Ногликский».</w:t>
      </w:r>
    </w:p>
    <w:p w14:paraId="5E8CD48F" w14:textId="2D99216B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lastRenderedPageBreak/>
        <w:t>6.2. Перед заседанием конкурсной комиссии о подведении итогов конкурса проводится презентация социальных проектов на предоставление муниципальных грантов, на которой соискатели должны представить визитную карточку своих проектов.</w:t>
      </w:r>
    </w:p>
    <w:p w14:paraId="5BC35873" w14:textId="56755F55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6.3. Конкурсная комиссия рассматривает и оценивает конкурсные заявки каждого соискателя по критериям, определенным порядком предоставления муниципальных грантов муниципального образования «Городской округ Ногликский» в форме субсидии.</w:t>
      </w:r>
    </w:p>
    <w:p w14:paraId="70252032" w14:textId="3016C9AF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6.4. Конкурсная комиссия проводит заседание, на котором принимает решение о предоставлении муниципальных грантов соискателям, чьи проекты получили наибольшее количество баллов, и принимает окончательное решение по определению размера предоставляемого муниципального гранта по каждому проекту. В случае равного распределения голосов председатель конкурсной комиссии имеет право решающего голоса.</w:t>
      </w:r>
    </w:p>
    <w:p w14:paraId="5B5117FF" w14:textId="099E04B7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6.5. Решение конкурсной комиссии об итогах конкурса оформляется протоколом. Протокол заседания конкурсной комиссии действителен, если его подписали члены конкурсной комиссии, присутствовавшие на заседании. Протоколы заседаний конкурсной комиссии хранятся у </w:t>
      </w:r>
      <w:r>
        <w:rPr>
          <w:sz w:val="28"/>
          <w:szCs w:val="28"/>
        </w:rPr>
        <w:t>грантодателя</w:t>
      </w:r>
      <w:r w:rsidRPr="002E5773">
        <w:rPr>
          <w:sz w:val="28"/>
          <w:szCs w:val="28"/>
        </w:rPr>
        <w:t>.</w:t>
      </w:r>
    </w:p>
    <w:p w14:paraId="511278F6" w14:textId="246A80C3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6.6. Выписка из протокола заседания конкурсной комиссии действительна, если ее подписали председатель и секретарь конкурсной комиссии.</w:t>
      </w:r>
    </w:p>
    <w:p w14:paraId="4CB761B7" w14:textId="19B00603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6.7. На основании решения конкурсной комиссии о предоставлении муниципального гранта победителям конкурса </w:t>
      </w:r>
      <w:r>
        <w:rPr>
          <w:sz w:val="28"/>
          <w:szCs w:val="28"/>
        </w:rPr>
        <w:t>грантодателем</w:t>
      </w:r>
      <w:r w:rsidRPr="002E5773">
        <w:rPr>
          <w:sz w:val="28"/>
          <w:szCs w:val="28"/>
        </w:rPr>
        <w:t xml:space="preserve"> готовит проект постановления администрации муниципального образования </w:t>
      </w:r>
      <w:r w:rsidRPr="002E5773">
        <w:rPr>
          <w:sz w:val="28"/>
          <w:szCs w:val="28"/>
        </w:rPr>
        <w:br/>
        <w:t>«Городской округ Ногликский» об итогах конкурса.</w:t>
      </w:r>
    </w:p>
    <w:p w14:paraId="322C75FC" w14:textId="588CA73B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6.8. Постановление администрации муниципального образования </w:t>
      </w:r>
      <w:r w:rsidRPr="002E5773">
        <w:rPr>
          <w:sz w:val="28"/>
          <w:szCs w:val="28"/>
        </w:rPr>
        <w:br/>
        <w:t>«Городской округ Ногликский» об итогах конкурса, а также информационное сообщение публикуется в средствах массовой информации и размещается на официальном сайте муниципального образования «Городской округ Ногликский» в течение 20 (двадцати) рабочих дней со дня его принятия.</w:t>
      </w:r>
    </w:p>
    <w:p w14:paraId="6EB7097A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7EF391B7" w14:textId="77777777" w:rsidR="002E5773" w:rsidRPr="002E5773" w:rsidRDefault="002E5773" w:rsidP="005D1D7C">
      <w:pPr>
        <w:ind w:firstLine="709"/>
        <w:jc w:val="center"/>
        <w:rPr>
          <w:bCs/>
          <w:sz w:val="28"/>
          <w:szCs w:val="28"/>
        </w:rPr>
      </w:pPr>
      <w:r w:rsidRPr="002E5773">
        <w:rPr>
          <w:bCs/>
          <w:sz w:val="28"/>
          <w:szCs w:val="28"/>
        </w:rPr>
        <w:t>7. Гласность и открытость работы конкурсной комиссии</w:t>
      </w:r>
    </w:p>
    <w:p w14:paraId="612A182F" w14:textId="77777777" w:rsidR="002E5773" w:rsidRPr="002E5773" w:rsidRDefault="002E5773" w:rsidP="005D1D7C">
      <w:pPr>
        <w:ind w:firstLine="709"/>
        <w:jc w:val="both"/>
        <w:rPr>
          <w:sz w:val="28"/>
          <w:szCs w:val="28"/>
        </w:rPr>
      </w:pPr>
    </w:p>
    <w:p w14:paraId="26EEA2E9" w14:textId="053AB02E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7.1. Информирование общественности о дате, времени и месте проведения заседания конкурсной комиссии осуществляется путем размещения информации в информационно-телекоммуникационной сети «Интернет» на официальном сайте муниципального образования «Городской округ Ногликский».</w:t>
      </w:r>
    </w:p>
    <w:p w14:paraId="2BEC8456" w14:textId="7066DCC7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7.2. Заинтересованным лицам и иным лицам, указанным в </w:t>
      </w:r>
      <w:hyperlink r:id="rId15" w:history="1">
        <w:r w:rsidRPr="002E5773">
          <w:rPr>
            <w:rStyle w:val="ac"/>
            <w:color w:val="auto"/>
            <w:sz w:val="28"/>
            <w:szCs w:val="28"/>
            <w:u w:val="none"/>
          </w:rPr>
          <w:t>ст. 15</w:t>
        </w:r>
      </w:hyperlink>
      <w:r w:rsidRPr="002E5773">
        <w:rPr>
          <w:sz w:val="28"/>
          <w:szCs w:val="28"/>
        </w:rPr>
        <w:t xml:space="preserve"> </w:t>
      </w:r>
      <w:r w:rsidR="005D1D7C">
        <w:rPr>
          <w:sz w:val="28"/>
          <w:szCs w:val="28"/>
        </w:rPr>
        <w:br/>
      </w:r>
      <w:r w:rsidRPr="002E5773">
        <w:rPr>
          <w:sz w:val="28"/>
          <w:szCs w:val="28"/>
        </w:rPr>
        <w:t>Федерального закона от 09.02.2009 № 8-ФЗ «Об обеспечении доступа к информации о деятельности государственных органов и органов местного самоуправления», гарантируется возможность присутствия на заседаниях конкурсной комиссии.</w:t>
      </w:r>
    </w:p>
    <w:p w14:paraId="2B9D99DB" w14:textId="0764AC0C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7.3. Участие заинтересованных и иных лиц в заседании конкурсной комиссии осуществляется при предъявлении документа, удостоверяющего личность.</w:t>
      </w:r>
    </w:p>
    <w:p w14:paraId="58242C64" w14:textId="138EE670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lastRenderedPageBreak/>
        <w:t>7.4. Секретарь комиссии перед началом заседания конкурсной комиссии проводит процедуру регистрации.</w:t>
      </w:r>
    </w:p>
    <w:p w14:paraId="7EC7DD41" w14:textId="00CCC78C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В лист регистрации вносятся фамилия, имя и отчество (отчество указывается при его наличии), а также вид документа, его серия, номер и дата выдачи. Листы регистрации приобщаются к материалам заседания.</w:t>
      </w:r>
    </w:p>
    <w:p w14:paraId="547FFA27" w14:textId="7009E25E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>7.5. Заинтересованные и иные лица не участвуют в обсуждении и принятии решений, не препятствуют ходу заседания в иных формах. По решению председательствующего на заседании конкурсной комиссии данным лицам может быть предоставлено право задать вопрос или выступить по рассматриваемому вопросу.</w:t>
      </w:r>
    </w:p>
    <w:p w14:paraId="4CAC879A" w14:textId="1B8FB779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7.6. Для обеспечения беспрепятственного доступа заинтересованных и иных лиц в административные здания (помещения), где планируется проведение заседания конкурсной комиссии, </w:t>
      </w:r>
      <w:r>
        <w:rPr>
          <w:sz w:val="28"/>
          <w:szCs w:val="28"/>
        </w:rPr>
        <w:t>грантодатель</w:t>
      </w:r>
      <w:r w:rsidRPr="002E5773">
        <w:rPr>
          <w:sz w:val="28"/>
          <w:szCs w:val="28"/>
        </w:rPr>
        <w:t xml:space="preserve"> обязан уведомить должностных лиц, ответственных за организацию пропускного режима.</w:t>
      </w:r>
    </w:p>
    <w:p w14:paraId="11DB0C32" w14:textId="62C66372" w:rsidR="002E5773" w:rsidRPr="002E5773" w:rsidRDefault="002E5773" w:rsidP="005D1D7C">
      <w:pPr>
        <w:ind w:firstLine="709"/>
        <w:jc w:val="both"/>
        <w:rPr>
          <w:sz w:val="28"/>
          <w:szCs w:val="28"/>
        </w:rPr>
      </w:pPr>
      <w:r w:rsidRPr="002E5773">
        <w:rPr>
          <w:sz w:val="28"/>
          <w:szCs w:val="28"/>
        </w:rPr>
        <w:t xml:space="preserve">7.7. Контроль за своевременной организацией информирования населения возлагается на </w:t>
      </w:r>
      <w:r>
        <w:rPr>
          <w:sz w:val="28"/>
          <w:szCs w:val="28"/>
        </w:rPr>
        <w:t>грантодателя</w:t>
      </w:r>
      <w:r w:rsidRPr="002E5773">
        <w:rPr>
          <w:sz w:val="28"/>
          <w:szCs w:val="28"/>
        </w:rPr>
        <w:t>.</w:t>
      </w:r>
    </w:p>
    <w:p w14:paraId="7B71B0A3" w14:textId="77777777" w:rsidR="00416224" w:rsidRPr="002E5773" w:rsidRDefault="00416224" w:rsidP="002E5773">
      <w:pPr>
        <w:jc w:val="both"/>
        <w:rPr>
          <w:sz w:val="28"/>
          <w:szCs w:val="28"/>
        </w:rPr>
      </w:pPr>
    </w:p>
    <w:sectPr w:rsidR="00416224" w:rsidRPr="002E5773" w:rsidSect="00A55B69">
      <w:headerReference w:type="default" r:id="rId16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0085957"/>
      <w:docPartObj>
        <w:docPartGallery w:val="Page Numbers (Top of Page)"/>
        <w:docPartUnique/>
      </w:docPartObj>
    </w:sdtPr>
    <w:sdtEndPr/>
    <w:sdtContent>
      <w:p w14:paraId="531FB1C7" w14:textId="0661ADC5" w:rsidR="005D1D7C" w:rsidRDefault="005D1D7C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EB995B5" w14:textId="77777777" w:rsidR="005D1D7C" w:rsidRDefault="005D1D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2242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E5773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3CFF"/>
    <w:rsid w:val="00487309"/>
    <w:rsid w:val="00494C94"/>
    <w:rsid w:val="005D1D7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6710A"/>
    <w:rsid w:val="00974CA6"/>
    <w:rsid w:val="009C48ED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242D"/>
    <w:rsid w:val="00C2376A"/>
    <w:rsid w:val="00C50A3F"/>
    <w:rsid w:val="00CA49E3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2E57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D86D39D81C91ECF14972A7A30F06A3071CF4E632A80F71684320070BB3CEFC9EFC1C3CFD424B8C5F9D040483BE0MFF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D86D39D81C91ECF14972A7A30F06A3071CF4E6B2F8FF71684320070BB3CEFC9EFC1C3CFD424B8C5F9D040483BE0MF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D86D39D81C91ECF14972A7A30F06A3071C04F6F2C80F71684320070BB3CEFC9EFC1C3CFD424B8C5F9D040483BE0MF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D86D39D81C91ECF14972A7A30F06A3071C04F6F2486F71684320070BB3CEFC9FDC19BC3D526A7C7FBC516197D5B018A6209C0934A688D4EEFM3F" TargetMode="External"/><Relationship Id="rId10" Type="http://schemas.openxmlformats.org/officeDocument/2006/relationships/hyperlink" Target="consultantplus://offline/ref=2D86D39D81C91ECF14972A7A30F06A3071CF44632F87F71684320070BB3CEFC9EFC1C3CFD424B8C5F9D040483BE0MFF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2D86D39D81C91ECF14973477269C363C72C312662D86F547DE620627E46CE99CBD819D968462F3C8FDCC5C483C100E8B62E1M6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A10A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A10A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A10A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purl.org/dc/elements/1.1/"/>
    <ds:schemaRef ds:uri="00ae519a-a787-4cb6-a9f3-e0d2ce624f96"/>
    <ds:schemaRef ds:uri="http://schemas.microsoft.com/office/2006/metadata/properties"/>
    <ds:schemaRef ds:uri="http://purl.org/dc/terms/"/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2021-10-12T07:40:00Z</cp:lastPrinted>
  <dcterms:created xsi:type="dcterms:W3CDTF">2021-10-12T07:41:00Z</dcterms:created>
  <dcterms:modified xsi:type="dcterms:W3CDTF">2021-10-12T07:41:00Z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