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1B08A" w14:textId="77777777" w:rsidR="003C60EC" w:rsidRPr="003C60EC" w:rsidRDefault="003C60EC" w:rsidP="00EB73FA">
      <w:pPr>
        <w:spacing w:line="360" w:lineRule="auto"/>
        <w:jc w:val="center"/>
        <w:rPr>
          <w:sz w:val="2"/>
          <w:szCs w:val="2"/>
        </w:rPr>
        <w:sectPr w:rsidR="003C60EC" w:rsidRPr="003C60EC" w:rsidSect="003C60EC">
          <w:headerReference w:type="default" r:id="rId11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7B71B08B" w14:textId="7DBA4330" w:rsidR="00347415" w:rsidRPr="008B3CA6" w:rsidRDefault="006F221D" w:rsidP="008B3CA6">
      <w:pPr>
        <w:spacing w:line="360" w:lineRule="auto"/>
        <w:ind w:left="1134"/>
        <w:jc w:val="center"/>
        <w:rPr>
          <w:caps/>
          <w:sz w:val="28"/>
          <w:szCs w:val="28"/>
        </w:rPr>
      </w:pPr>
      <w:r w:rsidRPr="008B3CA6">
        <w:rPr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УТВЕРЖДЕН"/>
            </w:textInput>
          </w:ffData>
        </w:fldChar>
      </w:r>
      <w:r w:rsidRPr="008B3CA6">
        <w:rPr>
          <w:sz w:val="28"/>
          <w:szCs w:val="28"/>
        </w:rPr>
        <w:instrText xml:space="preserve"> FORMTEXT </w:instrText>
      </w:r>
      <w:r w:rsidRPr="008B3CA6">
        <w:rPr>
          <w:sz w:val="28"/>
          <w:szCs w:val="28"/>
        </w:rPr>
      </w:r>
      <w:r w:rsidRPr="008B3CA6">
        <w:rPr>
          <w:sz w:val="28"/>
          <w:szCs w:val="28"/>
        </w:rPr>
        <w:fldChar w:fldCharType="separate"/>
      </w:r>
      <w:r w:rsidRPr="008B3CA6">
        <w:rPr>
          <w:noProof/>
          <w:sz w:val="28"/>
          <w:szCs w:val="28"/>
        </w:rPr>
        <w:t>УТВЕРЖДЕН</w:t>
      </w:r>
      <w:r w:rsidRPr="008B3CA6">
        <w:rPr>
          <w:sz w:val="28"/>
          <w:szCs w:val="28"/>
        </w:rPr>
        <w:fldChar w:fldCharType="end"/>
      </w:r>
    </w:p>
    <w:p w14:paraId="7B71B08C" w14:textId="77777777" w:rsidR="00347415" w:rsidRPr="008B3CA6" w:rsidRDefault="00347415" w:rsidP="008B3CA6">
      <w:pPr>
        <w:spacing w:line="360" w:lineRule="auto"/>
        <w:ind w:left="1134"/>
        <w:jc w:val="center"/>
        <w:rPr>
          <w:sz w:val="28"/>
          <w:szCs w:val="28"/>
        </w:rPr>
        <w:sectPr w:rsidR="00347415" w:rsidRPr="008B3CA6" w:rsidSect="007E72E3">
          <w:type w:val="continuous"/>
          <w:pgSz w:w="16838" w:h="11906" w:orient="landscape"/>
          <w:pgMar w:top="1258" w:right="1134" w:bottom="851" w:left="10080" w:header="709" w:footer="709" w:gutter="0"/>
          <w:cols w:space="708"/>
          <w:titlePg/>
          <w:docGrid w:linePitch="360"/>
        </w:sectPr>
      </w:pPr>
    </w:p>
    <w:p w14:paraId="7B71B08D" w14:textId="125FC790" w:rsidR="00347415" w:rsidRPr="008B3CA6" w:rsidRDefault="00F2318A" w:rsidP="008B3CA6">
      <w:pPr>
        <w:ind w:left="1134"/>
        <w:jc w:val="center"/>
        <w:rPr>
          <w:sz w:val="28"/>
          <w:szCs w:val="28"/>
        </w:rPr>
      </w:pPr>
      <w:r w:rsidRPr="008B3CA6">
        <w:rPr>
          <w:sz w:val="28"/>
          <w:szCs w:val="28"/>
        </w:rPr>
        <w:t>постановлением</w:t>
      </w:r>
      <w:r w:rsidR="00D54B90" w:rsidRPr="008B3CA6">
        <w:rPr>
          <w:sz w:val="28"/>
          <w:szCs w:val="28"/>
        </w:rPr>
        <w:t xml:space="preserve"> мэра</w:t>
      </w:r>
    </w:p>
    <w:p w14:paraId="7F30E33D" w14:textId="50D66671" w:rsidR="00D54B90" w:rsidRPr="008B3CA6" w:rsidRDefault="00D54B90" w:rsidP="008B3CA6">
      <w:pPr>
        <w:ind w:left="1134"/>
        <w:jc w:val="center"/>
        <w:rPr>
          <w:sz w:val="28"/>
          <w:szCs w:val="28"/>
        </w:rPr>
      </w:pPr>
      <w:r w:rsidRPr="008B3CA6">
        <w:rPr>
          <w:sz w:val="28"/>
          <w:szCs w:val="28"/>
        </w:rPr>
        <w:t>муниципального образования</w:t>
      </w:r>
    </w:p>
    <w:p w14:paraId="7B71B08E" w14:textId="77777777" w:rsidR="00347415" w:rsidRPr="008B3CA6" w:rsidRDefault="00347415" w:rsidP="008B3CA6">
      <w:pPr>
        <w:ind w:left="1134"/>
        <w:jc w:val="center"/>
        <w:rPr>
          <w:sz w:val="28"/>
          <w:szCs w:val="28"/>
        </w:rPr>
        <w:sectPr w:rsidR="00347415" w:rsidRPr="008B3CA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B71B097" w14:textId="3DA3E1B0" w:rsidR="00347415" w:rsidRPr="008F2ECD" w:rsidRDefault="00D54B90" w:rsidP="008B3CA6">
      <w:pPr>
        <w:ind w:left="1134"/>
        <w:jc w:val="center"/>
        <w:rPr>
          <w:u w:val="single"/>
        </w:rPr>
        <w:sectPr w:rsidR="00347415" w:rsidRPr="008F2ECD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  <w:r w:rsidRPr="008B3CA6">
        <w:rPr>
          <w:sz w:val="28"/>
          <w:szCs w:val="28"/>
        </w:rPr>
        <w:t>«Городской округ Ногликский»</w:t>
      </w:r>
      <w:r w:rsidR="008B3CA6">
        <w:rPr>
          <w:sz w:val="28"/>
          <w:szCs w:val="28"/>
        </w:rPr>
        <w:br/>
        <w:t>от 15 сентября 2021 года № 158</w:t>
      </w:r>
    </w:p>
    <w:p w14:paraId="7B71B09A" w14:textId="0C908734" w:rsidR="00347415" w:rsidRPr="008B3CA6" w:rsidRDefault="0026491F" w:rsidP="00416224">
      <w:pPr>
        <w:spacing w:after="120"/>
        <w:jc w:val="center"/>
        <w:rPr>
          <w:bCs/>
          <w:caps/>
          <w:sz w:val="28"/>
          <w:szCs w:val="28"/>
        </w:rPr>
      </w:pPr>
      <w:bookmarkStart w:id="1" w:name="ТекстовоеПоле3"/>
      <w:r w:rsidRPr="008B3CA6">
        <w:rPr>
          <w:bCs/>
          <w:caps/>
          <w:sz w:val="28"/>
          <w:szCs w:val="28"/>
        </w:rPr>
        <w:t>ПЛАН</w:t>
      </w:r>
      <w:bookmarkEnd w:id="1"/>
    </w:p>
    <w:p w14:paraId="5C469783" w14:textId="77777777" w:rsidR="005657CB" w:rsidRPr="008B3CA6" w:rsidRDefault="005657CB" w:rsidP="005657CB">
      <w:pPr>
        <w:ind w:left="1134" w:right="1134"/>
        <w:jc w:val="center"/>
        <w:rPr>
          <w:rFonts w:eastAsia="Calibri"/>
          <w:lang w:eastAsia="en-US"/>
        </w:rPr>
      </w:pPr>
      <w:bookmarkStart w:id="2" w:name="ТекстовоеПоле4"/>
      <w:r w:rsidRPr="008B3CA6">
        <w:rPr>
          <w:rFonts w:eastAsia="Calibri"/>
          <w:lang w:eastAsia="en-US"/>
        </w:rPr>
        <w:t xml:space="preserve">противодействия коррупции </w:t>
      </w:r>
    </w:p>
    <w:p w14:paraId="79E37DFD" w14:textId="77777777" w:rsidR="001C16C1" w:rsidRPr="008B3CA6" w:rsidRDefault="005657CB" w:rsidP="005657CB">
      <w:pPr>
        <w:ind w:left="1134" w:right="1134"/>
        <w:jc w:val="center"/>
        <w:rPr>
          <w:rFonts w:eastAsia="Calibri"/>
          <w:lang w:eastAsia="en-US"/>
        </w:rPr>
      </w:pPr>
      <w:r w:rsidRPr="008B3CA6">
        <w:rPr>
          <w:rFonts w:eastAsia="Calibri"/>
          <w:lang w:eastAsia="en-US"/>
        </w:rPr>
        <w:t xml:space="preserve">в администрации муниципального образования «Городской округ Ногликский» </w:t>
      </w:r>
    </w:p>
    <w:p w14:paraId="61E5E58F" w14:textId="18B75B76" w:rsidR="005657CB" w:rsidRPr="008B3CA6" w:rsidRDefault="005657CB" w:rsidP="005657CB">
      <w:pPr>
        <w:ind w:left="1134" w:right="1134"/>
        <w:jc w:val="center"/>
      </w:pPr>
      <w:r w:rsidRPr="008B3CA6">
        <w:rPr>
          <w:rFonts w:eastAsia="Calibri"/>
          <w:lang w:eastAsia="en-US"/>
        </w:rPr>
        <w:t xml:space="preserve">на 2021-2024 годы </w:t>
      </w:r>
      <w:bookmarkEnd w:id="2"/>
    </w:p>
    <w:p w14:paraId="7B71B09B" w14:textId="27E3299E" w:rsidR="00347415" w:rsidRPr="008B3CA6" w:rsidRDefault="00347415" w:rsidP="00974CA6">
      <w:pPr>
        <w:ind w:left="1134" w:right="1134"/>
        <w:jc w:val="center"/>
        <w:rPr>
          <w:bCs/>
        </w:rPr>
      </w:pPr>
    </w:p>
    <w:p w14:paraId="7B71B09C" w14:textId="77777777" w:rsidR="00416224" w:rsidRPr="008B3CA6" w:rsidRDefault="00416224" w:rsidP="00416224">
      <w:pPr>
        <w:jc w:val="center"/>
        <w:sectPr w:rsidR="00416224" w:rsidRPr="008B3CA6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p w14:paraId="7B71B09E" w14:textId="77777777" w:rsidR="00416224" w:rsidRPr="008B3CA6" w:rsidRDefault="00416224" w:rsidP="00416224">
      <w:pPr>
        <w:jc w:val="both"/>
        <w:sectPr w:rsidR="00416224" w:rsidRPr="008B3CA6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tbl>
      <w:tblPr>
        <w:tblStyle w:val="a3"/>
        <w:tblW w:w="14655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1027"/>
        <w:gridCol w:w="4468"/>
        <w:gridCol w:w="2585"/>
        <w:gridCol w:w="2126"/>
        <w:gridCol w:w="4449"/>
      </w:tblGrid>
      <w:tr w:rsidR="0026491F" w:rsidRPr="008B3CA6" w14:paraId="5DB1612A" w14:textId="77777777" w:rsidTr="002D6BE3">
        <w:trPr>
          <w:tblHeader/>
        </w:trPr>
        <w:tc>
          <w:tcPr>
            <w:tcW w:w="1027" w:type="dxa"/>
            <w:vAlign w:val="center"/>
          </w:tcPr>
          <w:p w14:paraId="6BFE6FA1" w14:textId="5896BE26" w:rsidR="0026491F" w:rsidRPr="008B3CA6" w:rsidRDefault="0026491F" w:rsidP="008B3CA6">
            <w:pPr>
              <w:pStyle w:val="ab"/>
              <w:tabs>
                <w:tab w:val="left" w:pos="391"/>
              </w:tabs>
              <w:jc w:val="center"/>
            </w:pPr>
            <w:r w:rsidRPr="008B3CA6">
              <w:rPr>
                <w:bCs/>
              </w:rPr>
              <w:lastRenderedPageBreak/>
              <w:t>№</w:t>
            </w:r>
            <w:r w:rsidR="008F2ECD" w:rsidRPr="008B3CA6">
              <w:rPr>
                <w:bCs/>
              </w:rPr>
              <w:t xml:space="preserve"> </w:t>
            </w:r>
            <w:r w:rsidR="008B3CA6">
              <w:rPr>
                <w:bCs/>
              </w:rPr>
              <w:br/>
            </w:r>
            <w:r w:rsidR="008F2ECD" w:rsidRPr="008B3CA6">
              <w:rPr>
                <w:bCs/>
              </w:rPr>
              <w:t>п</w:t>
            </w:r>
            <w:r w:rsidR="008B3CA6">
              <w:rPr>
                <w:bCs/>
              </w:rPr>
              <w:t>/</w:t>
            </w:r>
            <w:r w:rsidR="008F2ECD" w:rsidRPr="008B3CA6">
              <w:rPr>
                <w:bCs/>
              </w:rPr>
              <w:t>п</w:t>
            </w:r>
          </w:p>
        </w:tc>
        <w:tc>
          <w:tcPr>
            <w:tcW w:w="4468" w:type="dxa"/>
            <w:vAlign w:val="center"/>
          </w:tcPr>
          <w:p w14:paraId="1B0D5366" w14:textId="77777777" w:rsidR="0026491F" w:rsidRPr="008B3CA6" w:rsidRDefault="0026491F" w:rsidP="008D34A2">
            <w:pPr>
              <w:spacing w:before="100" w:beforeAutospacing="1" w:after="100" w:afterAutospacing="1"/>
              <w:jc w:val="center"/>
            </w:pPr>
            <w:r w:rsidRPr="008B3CA6">
              <w:rPr>
                <w:bCs/>
              </w:rPr>
              <w:t>Мероприятия</w:t>
            </w:r>
          </w:p>
        </w:tc>
        <w:tc>
          <w:tcPr>
            <w:tcW w:w="2585" w:type="dxa"/>
            <w:vAlign w:val="center"/>
          </w:tcPr>
          <w:p w14:paraId="694536B6" w14:textId="2A09A294" w:rsidR="0026491F" w:rsidRPr="008B3CA6" w:rsidRDefault="0026491F" w:rsidP="008D34A2">
            <w:pPr>
              <w:spacing w:before="100" w:beforeAutospacing="1" w:after="100" w:afterAutospacing="1"/>
              <w:jc w:val="center"/>
            </w:pPr>
            <w:r w:rsidRPr="008B3CA6">
              <w:rPr>
                <w:bCs/>
              </w:rPr>
              <w:t xml:space="preserve">Ответственные </w:t>
            </w:r>
            <w:r w:rsidR="008B3CA6">
              <w:rPr>
                <w:bCs/>
              </w:rPr>
              <w:br/>
            </w:r>
            <w:r w:rsidRPr="008B3CA6">
              <w:rPr>
                <w:bCs/>
              </w:rPr>
              <w:t>исполнители</w:t>
            </w:r>
          </w:p>
        </w:tc>
        <w:tc>
          <w:tcPr>
            <w:tcW w:w="2126" w:type="dxa"/>
            <w:vAlign w:val="center"/>
          </w:tcPr>
          <w:p w14:paraId="1F50C8F9" w14:textId="77777777" w:rsidR="0026491F" w:rsidRPr="008B3CA6" w:rsidRDefault="0026491F" w:rsidP="008D34A2">
            <w:pPr>
              <w:spacing w:before="100" w:beforeAutospacing="1" w:after="100" w:afterAutospacing="1"/>
              <w:jc w:val="center"/>
            </w:pPr>
            <w:r w:rsidRPr="008B3CA6">
              <w:rPr>
                <w:bCs/>
              </w:rPr>
              <w:t>Срок исполнения</w:t>
            </w:r>
          </w:p>
        </w:tc>
        <w:tc>
          <w:tcPr>
            <w:tcW w:w="4449" w:type="dxa"/>
            <w:vAlign w:val="center"/>
          </w:tcPr>
          <w:p w14:paraId="793ABEA9" w14:textId="77777777" w:rsidR="0026491F" w:rsidRPr="008B3CA6" w:rsidRDefault="0026491F" w:rsidP="008D34A2">
            <w:pPr>
              <w:spacing w:before="100" w:beforeAutospacing="1" w:after="100" w:afterAutospacing="1"/>
              <w:jc w:val="center"/>
            </w:pPr>
            <w:r w:rsidRPr="008B3CA6">
              <w:rPr>
                <w:bCs/>
              </w:rPr>
              <w:t>Ожидаемый результат</w:t>
            </w:r>
          </w:p>
        </w:tc>
      </w:tr>
      <w:tr w:rsidR="0026491F" w:rsidRPr="008B3CA6" w14:paraId="0ADA2839" w14:textId="77777777" w:rsidTr="002D6BE3">
        <w:trPr>
          <w:trHeight w:val="1422"/>
        </w:trPr>
        <w:tc>
          <w:tcPr>
            <w:tcW w:w="14655" w:type="dxa"/>
            <w:gridSpan w:val="5"/>
            <w:vAlign w:val="center"/>
          </w:tcPr>
          <w:p w14:paraId="2D28A1F6" w14:textId="7BA94967" w:rsidR="0026491F" w:rsidRPr="008B3CA6" w:rsidRDefault="003D689A" w:rsidP="00244C40">
            <w:pPr>
              <w:numPr>
                <w:ilvl w:val="0"/>
                <w:numId w:val="2"/>
              </w:numPr>
              <w:ind w:left="465" w:hanging="465"/>
              <w:jc w:val="center"/>
              <w:outlineLvl w:val="4"/>
              <w:rPr>
                <w:bCs/>
              </w:rPr>
            </w:pPr>
            <w:r w:rsidRPr="008B3CA6">
              <w:rPr>
                <w:rFonts w:eastAsiaTheme="minorEastAsia"/>
              </w:rPr>
              <w:t xml:space="preserve">Повышение эффективности механизмов урегулирования конфликта интересов, обеспечение соблюдения лицами, замещающими должности </w:t>
            </w:r>
            <w:r w:rsidR="005657CB" w:rsidRPr="008B3CA6">
              <w:rPr>
                <w:rFonts w:eastAsiaTheme="minorEastAsia"/>
              </w:rPr>
              <w:t xml:space="preserve">муниципальной службы </w:t>
            </w:r>
            <w:r w:rsidRPr="008B3CA6">
              <w:rPr>
                <w:rFonts w:eastAsiaTheme="minorEastAsia"/>
              </w:rPr>
              <w:t>в администрации, запретов и принципов служебного поведения в свя</w:t>
            </w:r>
            <w:r w:rsidR="005657CB" w:rsidRPr="008B3CA6">
              <w:rPr>
                <w:rFonts w:eastAsiaTheme="minorEastAsia"/>
              </w:rPr>
              <w:t xml:space="preserve">зи с исполнением ими должностных </w:t>
            </w:r>
            <w:r w:rsidRPr="008B3CA6">
              <w:rPr>
                <w:rFonts w:eastAsiaTheme="minorEastAsia"/>
              </w:rPr>
              <w:t>обязанностей</w:t>
            </w:r>
            <w:r w:rsidR="005657CB" w:rsidRPr="008B3CA6">
              <w:rPr>
                <w:rFonts w:eastAsiaTheme="minorEastAsia"/>
              </w:rPr>
              <w:t>, а также ответственности за их нарушение</w:t>
            </w:r>
          </w:p>
        </w:tc>
      </w:tr>
      <w:tr w:rsidR="0026491F" w:rsidRPr="008F2ECD" w14:paraId="79A3F9C7" w14:textId="77777777" w:rsidTr="002D6BE3">
        <w:tc>
          <w:tcPr>
            <w:tcW w:w="1027" w:type="dxa"/>
          </w:tcPr>
          <w:p w14:paraId="1BA96140" w14:textId="77777777" w:rsidR="0026491F" w:rsidRPr="008F2ECD" w:rsidRDefault="0026491F" w:rsidP="00005F72">
            <w:pPr>
              <w:numPr>
                <w:ilvl w:val="0"/>
                <w:numId w:val="1"/>
              </w:numPr>
            </w:pPr>
          </w:p>
        </w:tc>
        <w:tc>
          <w:tcPr>
            <w:tcW w:w="4468" w:type="dxa"/>
          </w:tcPr>
          <w:p w14:paraId="4C049F41" w14:textId="4BDF84CB" w:rsidR="0026491F" w:rsidRPr="008F2ECD" w:rsidRDefault="0026491F" w:rsidP="008D34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>Обеспечение действенного функционирования комиссии</w:t>
            </w:r>
            <w:r w:rsidRPr="008F2ECD">
              <w:rPr>
                <w:rFonts w:eastAsiaTheme="minorHAnsi"/>
                <w:lang w:eastAsia="en-US"/>
              </w:rPr>
              <w:t xml:space="preserve"> по соблюдению требований к служебному поведению </w:t>
            </w:r>
            <w:r w:rsidR="004C6BB8" w:rsidRPr="008F2ECD">
              <w:rPr>
                <w:rFonts w:eastAsiaTheme="minorHAnsi"/>
                <w:lang w:eastAsia="en-US"/>
              </w:rPr>
              <w:t>муниципальных служащих</w:t>
            </w:r>
            <w:r w:rsidRPr="008F2ECD">
              <w:rPr>
                <w:rFonts w:eastAsiaTheme="minorHAnsi"/>
                <w:lang w:eastAsia="en-US"/>
              </w:rPr>
              <w:t xml:space="preserve"> </w:t>
            </w:r>
            <w:r w:rsidR="004C6BB8" w:rsidRPr="008F2ECD">
              <w:rPr>
                <w:rFonts w:eastAsiaTheme="minorHAnsi"/>
                <w:lang w:eastAsia="en-US"/>
              </w:rPr>
              <w:t>администрации муниципального образования «Городской округ Ногликский»</w:t>
            </w:r>
            <w:r w:rsidRPr="008F2ECD">
              <w:rPr>
                <w:rFonts w:eastAsiaTheme="minorHAnsi"/>
                <w:lang w:eastAsia="en-US"/>
              </w:rPr>
              <w:t xml:space="preserve"> и урегулированию конфликта интересов</w:t>
            </w:r>
            <w:r w:rsidR="00AB4B15" w:rsidRPr="008F2ECD">
              <w:rPr>
                <w:rFonts w:eastAsiaTheme="minorHAnsi"/>
                <w:lang w:eastAsia="en-US"/>
              </w:rPr>
              <w:t xml:space="preserve"> (далее – Комиссия)</w:t>
            </w:r>
          </w:p>
          <w:p w14:paraId="685E53A2" w14:textId="77777777" w:rsidR="0026491F" w:rsidRPr="008F2ECD" w:rsidRDefault="0026491F" w:rsidP="008D34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85" w:type="dxa"/>
          </w:tcPr>
          <w:p w14:paraId="05BB5196" w14:textId="702BE175" w:rsidR="0026491F" w:rsidRPr="008F2ECD" w:rsidRDefault="00536585" w:rsidP="001C16C1">
            <w:pPr>
              <w:jc w:val="center"/>
            </w:pPr>
            <w:r w:rsidRPr="008F2ECD">
              <w:t>Упр</w:t>
            </w:r>
            <w:r w:rsidR="005657CB" w:rsidRPr="008F2ECD">
              <w:t>авляющий делами администрации; с</w:t>
            </w:r>
            <w:r w:rsidRPr="008F2ECD">
              <w:t xml:space="preserve">пециалисты по кадрам </w:t>
            </w:r>
            <w:r w:rsidR="00E12A3A" w:rsidRPr="008F2ECD">
              <w:t xml:space="preserve">администрации </w:t>
            </w:r>
            <w:r w:rsidRPr="008F2ECD">
              <w:t xml:space="preserve">и </w:t>
            </w:r>
            <w:r w:rsidR="00244C40">
              <w:t>департамента</w:t>
            </w:r>
            <w:r w:rsidR="001C16C1">
              <w:t xml:space="preserve"> социальной политики администрации</w:t>
            </w:r>
          </w:p>
        </w:tc>
        <w:tc>
          <w:tcPr>
            <w:tcW w:w="2126" w:type="dxa"/>
          </w:tcPr>
          <w:p w14:paraId="7E3591E6" w14:textId="60AA2CB3" w:rsidR="0026491F" w:rsidRPr="008F2ECD" w:rsidRDefault="005657CB" w:rsidP="008D34A2">
            <w:pPr>
              <w:ind w:left="-108" w:right="-108"/>
              <w:jc w:val="center"/>
            </w:pPr>
            <w:r w:rsidRPr="008F2ECD">
              <w:t>В</w:t>
            </w:r>
            <w:r w:rsidR="00483DAD" w:rsidRPr="008F2ECD">
              <w:t xml:space="preserve"> течение 2021-2024 г</w:t>
            </w:r>
            <w:r w:rsidRPr="008F2ECD">
              <w:t xml:space="preserve">г. </w:t>
            </w:r>
            <w:r w:rsidR="00C4654F" w:rsidRPr="008F2ECD">
              <w:t>(п</w:t>
            </w:r>
            <w:r w:rsidR="0026491F" w:rsidRPr="008F2ECD">
              <w:t xml:space="preserve">ри наличии </w:t>
            </w:r>
            <w:r w:rsidR="00536585" w:rsidRPr="008F2ECD">
              <w:br/>
            </w:r>
            <w:r w:rsidR="0026491F" w:rsidRPr="008F2ECD">
              <w:t>оснований</w:t>
            </w:r>
            <w:r w:rsidR="00C4654F" w:rsidRPr="008F2ECD">
              <w:t>)</w:t>
            </w:r>
          </w:p>
          <w:p w14:paraId="682B1D69" w14:textId="77777777" w:rsidR="0026491F" w:rsidRPr="008F2ECD" w:rsidRDefault="0026491F" w:rsidP="008D34A2">
            <w:pPr>
              <w:ind w:left="-108" w:right="-108"/>
              <w:jc w:val="center"/>
            </w:pPr>
          </w:p>
        </w:tc>
        <w:tc>
          <w:tcPr>
            <w:tcW w:w="4449" w:type="dxa"/>
          </w:tcPr>
          <w:p w14:paraId="591444E5" w14:textId="6FC3EE53" w:rsidR="0026491F" w:rsidRPr="008F2ECD" w:rsidRDefault="00C4654F" w:rsidP="00C4654F">
            <w:pPr>
              <w:autoSpaceDE w:val="0"/>
              <w:autoSpaceDN w:val="0"/>
              <w:adjustRightInd w:val="0"/>
              <w:ind w:hanging="1"/>
              <w:jc w:val="both"/>
            </w:pPr>
            <w:r w:rsidRPr="008F2ECD">
              <w:rPr>
                <w:rFonts w:eastAsiaTheme="minorHAnsi"/>
                <w:lang w:eastAsia="en-US"/>
              </w:rPr>
              <w:t>Соблюдение</w:t>
            </w:r>
            <w:r w:rsidR="0026491F" w:rsidRPr="008F2ECD">
              <w:rPr>
                <w:rFonts w:eastAsiaTheme="minorHAnsi"/>
                <w:lang w:eastAsia="en-US"/>
              </w:rPr>
              <w:t xml:space="preserve"> </w:t>
            </w:r>
            <w:r w:rsidR="004C6BB8" w:rsidRPr="008F2ECD">
              <w:rPr>
                <w:rFonts w:eastAsiaTheme="minorHAnsi"/>
                <w:lang w:eastAsia="en-US"/>
              </w:rPr>
              <w:t>муниципальными</w:t>
            </w:r>
            <w:r w:rsidRPr="008F2ECD">
              <w:rPr>
                <w:rFonts w:eastAsiaTheme="minorHAnsi"/>
                <w:lang w:eastAsia="en-US"/>
              </w:rPr>
              <w:t xml:space="preserve"> служащими </w:t>
            </w:r>
            <w:r w:rsidR="0026491F" w:rsidRPr="008F2ECD">
              <w:rPr>
                <w:rFonts w:eastAsiaTheme="minorHAnsi"/>
                <w:lang w:eastAsia="en-US"/>
              </w:rPr>
              <w:t xml:space="preserve">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      </w:r>
            <w:hyperlink r:id="rId12" w:history="1">
              <w:r w:rsidR="0026491F" w:rsidRPr="008F2ECD">
                <w:rPr>
                  <w:rFonts w:eastAsiaTheme="minorHAnsi"/>
                  <w:color w:val="000000" w:themeColor="text1"/>
                  <w:lang w:eastAsia="en-US"/>
                </w:rPr>
                <w:t>законом</w:t>
              </w:r>
            </w:hyperlink>
            <w:r w:rsidR="0026491F" w:rsidRPr="008F2ECD">
              <w:rPr>
                <w:rFonts w:eastAsiaTheme="minorHAnsi"/>
                <w:lang w:eastAsia="en-US"/>
              </w:rPr>
              <w:t xml:space="preserve"> от 25.12.2008 № 273-ФЗ «О противодействии коррупции», </w:t>
            </w:r>
            <w:r w:rsidR="0026491F" w:rsidRPr="008F2ECD">
              <w:rPr>
                <w:rFonts w:eastAsiaTheme="minorHAnsi"/>
                <w:color w:val="000000" w:themeColor="text1"/>
                <w:lang w:eastAsia="en-US"/>
              </w:rPr>
              <w:t>другими федеральными законами, нормативными правовыми актами Сахалинской области</w:t>
            </w:r>
            <w:r w:rsidRPr="008F2ECD">
              <w:rPr>
                <w:rFonts w:eastAsiaTheme="minorHAnsi"/>
                <w:color w:val="000000" w:themeColor="text1"/>
                <w:lang w:eastAsia="en-US"/>
              </w:rPr>
              <w:t>, а также осуществление мер по предупреждению коррупции</w:t>
            </w:r>
          </w:p>
        </w:tc>
      </w:tr>
      <w:tr w:rsidR="00C4654F" w:rsidRPr="008F2ECD" w14:paraId="11D7CB3B" w14:textId="77777777" w:rsidTr="002D6BE3">
        <w:tc>
          <w:tcPr>
            <w:tcW w:w="1027" w:type="dxa"/>
          </w:tcPr>
          <w:p w14:paraId="477847EC" w14:textId="1730A1C5" w:rsidR="00C4654F" w:rsidRPr="008F2ECD" w:rsidRDefault="00C4654F" w:rsidP="00C4654F">
            <w:pPr>
              <w:numPr>
                <w:ilvl w:val="0"/>
                <w:numId w:val="1"/>
              </w:numPr>
            </w:pPr>
          </w:p>
        </w:tc>
        <w:tc>
          <w:tcPr>
            <w:tcW w:w="4468" w:type="dxa"/>
          </w:tcPr>
          <w:p w14:paraId="6C6C08CA" w14:textId="7689E0D0" w:rsidR="00C4654F" w:rsidRPr="008F2ECD" w:rsidRDefault="00C4654F" w:rsidP="00C4654F">
            <w:pPr>
              <w:autoSpaceDE w:val="0"/>
              <w:autoSpaceDN w:val="0"/>
              <w:adjustRightInd w:val="0"/>
              <w:jc w:val="both"/>
            </w:pPr>
            <w:r w:rsidRPr="008F2ECD">
              <w:t>Организация проведения в порядке, предусмотренном нормативными правовыми актами Российской Федерации, Сахалинской области, органов местного самоуправления муниципального образования «Городской округ Ногликский» проверок по случаям несоблюдения муниципальными служащими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</w:t>
            </w:r>
            <w:r w:rsidRPr="008F2ECD">
              <w:lastRenderedPageBreak/>
              <w:t>ков, а также применение соответствующих мер юридической ответственности</w:t>
            </w:r>
          </w:p>
        </w:tc>
        <w:tc>
          <w:tcPr>
            <w:tcW w:w="2585" w:type="dxa"/>
          </w:tcPr>
          <w:p w14:paraId="079A2858" w14:textId="63DE35C7" w:rsidR="00C4654F" w:rsidRPr="008F2ECD" w:rsidRDefault="00C4654F" w:rsidP="00C4654F">
            <w:pPr>
              <w:jc w:val="center"/>
            </w:pPr>
            <w:r w:rsidRPr="008F2ECD">
              <w:lastRenderedPageBreak/>
              <w:t xml:space="preserve">Управляющий делами администрации; специалисты по кадрам администрации </w:t>
            </w:r>
            <w:r w:rsidR="00244C40" w:rsidRPr="00244C40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400A6E4B" w14:textId="4C59FEAE" w:rsidR="00C4654F" w:rsidRPr="008F2ECD" w:rsidRDefault="00C4654F" w:rsidP="00C4654F">
            <w:pPr>
              <w:ind w:left="-108" w:right="-108"/>
              <w:jc w:val="center"/>
            </w:pPr>
            <w:r w:rsidRPr="008F2ECD">
              <w:t>Ежегодно, в течение 2021 - 2024 гг.</w:t>
            </w:r>
          </w:p>
        </w:tc>
        <w:tc>
          <w:tcPr>
            <w:tcW w:w="4449" w:type="dxa"/>
          </w:tcPr>
          <w:p w14:paraId="6B36012B" w14:textId="22828759" w:rsidR="00C4654F" w:rsidRPr="008F2ECD" w:rsidRDefault="00C4654F" w:rsidP="00C4654F">
            <w:pPr>
              <w:autoSpaceDE w:val="0"/>
              <w:autoSpaceDN w:val="0"/>
              <w:adjustRightInd w:val="0"/>
              <w:ind w:hanging="1"/>
              <w:jc w:val="both"/>
              <w:rPr>
                <w:rFonts w:eastAsiaTheme="minorHAnsi"/>
                <w:lang w:eastAsia="en-US"/>
              </w:rPr>
            </w:pPr>
            <w:r w:rsidRPr="008F2ECD">
              <w:t>Выявление случаев несоблюдения муниципальными служащими законодательства по противодействию коррупции, принятие своевременных и действенных мер по выявленным случаям нарушений</w:t>
            </w:r>
          </w:p>
        </w:tc>
      </w:tr>
      <w:tr w:rsidR="00C4654F" w:rsidRPr="008F2ECD" w14:paraId="42742B5C" w14:textId="77777777" w:rsidTr="002D6BE3">
        <w:tc>
          <w:tcPr>
            <w:tcW w:w="1027" w:type="dxa"/>
          </w:tcPr>
          <w:p w14:paraId="51F46A04" w14:textId="77777777" w:rsidR="00C4654F" w:rsidRPr="008F2ECD" w:rsidRDefault="00C4654F" w:rsidP="00C4654F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68" w:type="dxa"/>
          </w:tcPr>
          <w:p w14:paraId="2893EFE6" w14:textId="380DBBCF" w:rsidR="00C4654F" w:rsidRPr="008F2ECD" w:rsidRDefault="00C4654F" w:rsidP="00C4654F">
            <w:pPr>
              <w:autoSpaceDE w:val="0"/>
              <w:autoSpaceDN w:val="0"/>
              <w:adjustRightInd w:val="0"/>
              <w:jc w:val="both"/>
            </w:pPr>
            <w:r w:rsidRPr="008F2ECD">
              <w:t>Организация приема сведений о доходах, расходах, об имуществе и обязательствах имущественного характера, представляемых муниципальными служащими. Обеспечение контроля за своевременностью представления указанных сведений</w:t>
            </w:r>
          </w:p>
        </w:tc>
        <w:tc>
          <w:tcPr>
            <w:tcW w:w="2585" w:type="dxa"/>
          </w:tcPr>
          <w:p w14:paraId="4E67193B" w14:textId="7C35A80D" w:rsidR="00C4654F" w:rsidRPr="008F2ECD" w:rsidRDefault="00C4654F" w:rsidP="00C4654F">
            <w:pPr>
              <w:jc w:val="center"/>
            </w:pPr>
            <w:r w:rsidRPr="008F2ECD">
              <w:t xml:space="preserve">Специалисты по кадрам администрации </w:t>
            </w:r>
            <w:r w:rsidR="00244C40" w:rsidRPr="00244C40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643FBBA2" w14:textId="7B153F4C" w:rsidR="00C4654F" w:rsidRPr="008F2ECD" w:rsidRDefault="00C4654F" w:rsidP="00C4654F">
            <w:pPr>
              <w:ind w:left="-108" w:right="-108"/>
              <w:jc w:val="center"/>
            </w:pPr>
            <w:r w:rsidRPr="008F2ECD">
              <w:t>Ежегодно (в течение 2021 - 2024 гг.) в сроки, установленные действующим законодательством, до 30 апреля года, следующего за отчетным</w:t>
            </w:r>
          </w:p>
        </w:tc>
        <w:tc>
          <w:tcPr>
            <w:tcW w:w="4449" w:type="dxa"/>
          </w:tcPr>
          <w:p w14:paraId="7C0E0F76" w14:textId="1C0D980A" w:rsidR="00C4654F" w:rsidRPr="008F2ECD" w:rsidRDefault="00C4654F" w:rsidP="00C4654F">
            <w:pPr>
              <w:autoSpaceDE w:val="0"/>
              <w:autoSpaceDN w:val="0"/>
              <w:adjustRightInd w:val="0"/>
              <w:ind w:hanging="1"/>
              <w:jc w:val="both"/>
              <w:rPr>
                <w:rFonts w:eastAsiaTheme="minorHAnsi"/>
                <w:lang w:eastAsia="en-US"/>
              </w:rPr>
            </w:pPr>
            <w:r w:rsidRPr="008F2ECD">
              <w:t>Обеспечение своевременного исполнения муниципальными служащими обязанности по представлению сведений о доходах, расходах, об имуществе и обязательствах имущественного характера своих и членов своей семьи</w:t>
            </w:r>
          </w:p>
        </w:tc>
      </w:tr>
      <w:tr w:rsidR="00C4654F" w:rsidRPr="008F2ECD" w14:paraId="603D645D" w14:textId="77777777" w:rsidTr="002D6BE3">
        <w:tc>
          <w:tcPr>
            <w:tcW w:w="1027" w:type="dxa"/>
          </w:tcPr>
          <w:p w14:paraId="1B97F43C" w14:textId="77777777" w:rsidR="00C4654F" w:rsidRPr="008F2ECD" w:rsidRDefault="00C4654F" w:rsidP="00C4654F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68" w:type="dxa"/>
          </w:tcPr>
          <w:p w14:paraId="2F815B45" w14:textId="5D56168A" w:rsidR="00C4654F" w:rsidRPr="008F2ECD" w:rsidRDefault="00C4654F" w:rsidP="00C4654F">
            <w:pPr>
              <w:autoSpaceDE w:val="0"/>
              <w:autoSpaceDN w:val="0"/>
              <w:adjustRightInd w:val="0"/>
              <w:jc w:val="both"/>
            </w:pPr>
            <w:r w:rsidRPr="008F2ECD">
              <w:t>Подготовка к опубликованию и размещению сведений о доходах, расходах, об имуществе и обязательствах имущественного характера на официальном сайте муниципального образования</w:t>
            </w:r>
          </w:p>
        </w:tc>
        <w:tc>
          <w:tcPr>
            <w:tcW w:w="2585" w:type="dxa"/>
          </w:tcPr>
          <w:p w14:paraId="109725C2" w14:textId="17DD8BAB" w:rsidR="00C4654F" w:rsidRPr="008F2ECD" w:rsidRDefault="00C4654F" w:rsidP="00C4654F">
            <w:pPr>
              <w:jc w:val="center"/>
            </w:pPr>
            <w:r w:rsidRPr="008F2ECD">
              <w:t xml:space="preserve">Специалисты по кадрам администрации </w:t>
            </w:r>
            <w:r w:rsidR="00244C40" w:rsidRPr="00244C40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11904617" w14:textId="501FE7C3" w:rsidR="00C4654F" w:rsidRPr="008F2ECD" w:rsidRDefault="00C4654F" w:rsidP="00C4654F">
            <w:pPr>
              <w:ind w:left="-108" w:right="-108"/>
              <w:jc w:val="center"/>
            </w:pPr>
            <w:r w:rsidRPr="008F2ECD">
              <w:t>Ежегодно (в течение 2021 - 2024 гг.), 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4449" w:type="dxa"/>
          </w:tcPr>
          <w:p w14:paraId="66DDA630" w14:textId="4AAB88BE" w:rsidR="00C4654F" w:rsidRPr="008F2ECD" w:rsidRDefault="00C4654F" w:rsidP="00C4654F">
            <w:pPr>
              <w:autoSpaceDE w:val="0"/>
              <w:autoSpaceDN w:val="0"/>
              <w:adjustRightInd w:val="0"/>
              <w:ind w:hanging="1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Повышение открытости и доступности информации о деятельности по профилактике коррупционных правонарушений </w:t>
            </w:r>
          </w:p>
        </w:tc>
      </w:tr>
      <w:tr w:rsidR="00C4654F" w:rsidRPr="008F2ECD" w14:paraId="7D0EBE69" w14:textId="77777777" w:rsidTr="002D6BE3">
        <w:tc>
          <w:tcPr>
            <w:tcW w:w="1027" w:type="dxa"/>
          </w:tcPr>
          <w:p w14:paraId="7F41AFDF" w14:textId="77777777" w:rsidR="00C4654F" w:rsidRPr="008F2ECD" w:rsidRDefault="00C4654F" w:rsidP="00C4654F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68" w:type="dxa"/>
          </w:tcPr>
          <w:p w14:paraId="1604E7F7" w14:textId="76E502C8" w:rsidR="00C4654F" w:rsidRPr="008F2ECD" w:rsidRDefault="00C4654F" w:rsidP="00C4654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Анализ сведений о доходах, расходах об имуществе и обязательствах имущественного характера, представленных муниципальными служащими </w:t>
            </w:r>
          </w:p>
        </w:tc>
        <w:tc>
          <w:tcPr>
            <w:tcW w:w="2585" w:type="dxa"/>
          </w:tcPr>
          <w:p w14:paraId="55439C36" w14:textId="2DE48C4A" w:rsidR="00C4654F" w:rsidRPr="008F2ECD" w:rsidRDefault="00483DAD" w:rsidP="00C4654F">
            <w:pPr>
              <w:jc w:val="center"/>
            </w:pPr>
            <w:r w:rsidRPr="008F2ECD">
              <w:t xml:space="preserve">Управляющий делами администрации; специалисты по кадрам администрации </w:t>
            </w:r>
            <w:r w:rsidR="00244C40" w:rsidRPr="00244C40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1DCCA746" w14:textId="211DFFC0" w:rsidR="00C4654F" w:rsidRPr="008F2ECD" w:rsidRDefault="00C4654F" w:rsidP="00C4654F">
            <w:pPr>
              <w:ind w:left="-108" w:right="-108"/>
              <w:jc w:val="center"/>
              <w:rPr>
                <w:rFonts w:eastAsiaTheme="minorHAnsi"/>
                <w:lang w:eastAsia="en-US"/>
              </w:rPr>
            </w:pPr>
            <w:r w:rsidRPr="008F2ECD">
              <w:t>Ежегодно (в течение 2021 - 2024 гг.), до 1 октября</w:t>
            </w:r>
          </w:p>
        </w:tc>
        <w:tc>
          <w:tcPr>
            <w:tcW w:w="4449" w:type="dxa"/>
          </w:tcPr>
          <w:p w14:paraId="4F39F23C" w14:textId="4BF091DB" w:rsidR="00C4654F" w:rsidRPr="008F2ECD" w:rsidRDefault="00C4654F" w:rsidP="00483DAD">
            <w:pPr>
              <w:autoSpaceDE w:val="0"/>
              <w:autoSpaceDN w:val="0"/>
              <w:adjustRightInd w:val="0"/>
              <w:ind w:hanging="1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Выявление признаков нарушения законодательства о </w:t>
            </w:r>
            <w:r w:rsidR="00483DAD" w:rsidRPr="008F2ECD">
              <w:t>муниципальной</w:t>
            </w:r>
            <w:r w:rsidRPr="008F2ECD">
              <w:t xml:space="preserve"> службе</w:t>
            </w:r>
            <w:r w:rsidR="00483DAD" w:rsidRPr="008F2ECD">
              <w:t xml:space="preserve"> и о противодействии коррупции муниципальными</w:t>
            </w:r>
            <w:r w:rsidRPr="008F2ECD">
              <w:t xml:space="preserve"> служащими. Оперативное реагирование на ставшие известными факты коррупционных проявлений</w:t>
            </w:r>
          </w:p>
        </w:tc>
      </w:tr>
      <w:tr w:rsidR="00C4654F" w:rsidRPr="008F2ECD" w14:paraId="74DD2845" w14:textId="77777777" w:rsidTr="002D6BE3">
        <w:tc>
          <w:tcPr>
            <w:tcW w:w="1027" w:type="dxa"/>
          </w:tcPr>
          <w:p w14:paraId="4AAD7A67" w14:textId="77777777" w:rsidR="00C4654F" w:rsidRPr="008F2ECD" w:rsidRDefault="00C4654F" w:rsidP="00C4654F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68" w:type="dxa"/>
          </w:tcPr>
          <w:p w14:paraId="7C3D9E07" w14:textId="186E2E02" w:rsidR="00C4654F" w:rsidRPr="008F2ECD" w:rsidRDefault="00C4654F" w:rsidP="00244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Проведение проверки достоверности и полноты сведений о доходах, расходах, об имуществе и обязательствах имущественного характера, представляемых </w:t>
            </w:r>
            <w:r w:rsidR="00483DAD" w:rsidRPr="008F2ECD">
              <w:t>муниципальными</w:t>
            </w:r>
            <w:r w:rsidRPr="008F2ECD">
              <w:t xml:space="preserve"> служащими </w:t>
            </w:r>
          </w:p>
        </w:tc>
        <w:tc>
          <w:tcPr>
            <w:tcW w:w="2585" w:type="dxa"/>
          </w:tcPr>
          <w:p w14:paraId="62E45FDD" w14:textId="0069DF57" w:rsidR="00C4654F" w:rsidRPr="008F2ECD" w:rsidRDefault="00483DAD" w:rsidP="00C4654F">
            <w:pPr>
              <w:jc w:val="center"/>
            </w:pPr>
            <w:r w:rsidRPr="008F2ECD">
              <w:t xml:space="preserve">Управляющий делами администрации; специалисты по кадрам администрации </w:t>
            </w:r>
            <w:r w:rsidR="00244C40" w:rsidRPr="00244C40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6E3E7BB9" w14:textId="2823F645" w:rsidR="00C4654F" w:rsidRPr="008F2ECD" w:rsidRDefault="00C4654F" w:rsidP="00C4654F">
            <w:pPr>
              <w:ind w:left="-108" w:right="-108"/>
              <w:jc w:val="center"/>
            </w:pPr>
            <w:r w:rsidRPr="008F2ECD">
              <w:t>В течение 2021 - 2024 гг. (по мере необходимости)</w:t>
            </w:r>
          </w:p>
        </w:tc>
        <w:tc>
          <w:tcPr>
            <w:tcW w:w="4449" w:type="dxa"/>
          </w:tcPr>
          <w:p w14:paraId="6E1D4B42" w14:textId="6231D26B" w:rsidR="00C4654F" w:rsidRPr="008F2ECD" w:rsidRDefault="00C4654F" w:rsidP="00483DAD">
            <w:pPr>
              <w:tabs>
                <w:tab w:val="left" w:pos="4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Выявление случаев несоблюдения </w:t>
            </w:r>
            <w:r w:rsidR="00483DAD" w:rsidRPr="008F2ECD">
              <w:t>муниципальными</w:t>
            </w:r>
            <w:r w:rsidRPr="008F2ECD">
              <w:t xml:space="preserve"> служащими законодательства о противодействии коррупции, принятие своевременных и действенных мер по выявленным нарушениям</w:t>
            </w:r>
          </w:p>
        </w:tc>
      </w:tr>
      <w:tr w:rsidR="00C4654F" w:rsidRPr="008F2ECD" w14:paraId="29E15F2E" w14:textId="77777777" w:rsidTr="002D6BE3">
        <w:tc>
          <w:tcPr>
            <w:tcW w:w="1027" w:type="dxa"/>
          </w:tcPr>
          <w:p w14:paraId="5DE34DC2" w14:textId="77777777" w:rsidR="00C4654F" w:rsidRPr="008F2ECD" w:rsidRDefault="00C4654F" w:rsidP="00C4654F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68" w:type="dxa"/>
          </w:tcPr>
          <w:p w14:paraId="742AF2CD" w14:textId="1F570170" w:rsidR="00C4654F" w:rsidRPr="008F2ECD" w:rsidRDefault="00C4654F" w:rsidP="00483D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Мониторинг исполнения </w:t>
            </w:r>
            <w:r w:rsidR="00483DAD" w:rsidRPr="008F2ECD">
              <w:t>муниципальными</w:t>
            </w:r>
            <w:r w:rsidRPr="008F2ECD">
              <w:t xml:space="preserve"> служащими </w:t>
            </w:r>
            <w:r w:rsidR="00483DAD" w:rsidRPr="008F2ECD">
              <w:t>у</w:t>
            </w:r>
            <w:r w:rsidRPr="008F2ECD">
              <w:t xml:space="preserve">становленного порядка сообщения о получении подарка в связи с их должностным положением или исполнением ими </w:t>
            </w:r>
            <w:r w:rsidR="00483DAD" w:rsidRPr="008F2ECD">
              <w:t>должностных</w:t>
            </w:r>
            <w:r w:rsidRPr="008F2ECD">
              <w:t xml:space="preserve"> обязанностей, о сдаче и оценке подарка, реализации (выкупа) и зачислении в доход соответствующего бюджета средств, вырученных от его реализации</w:t>
            </w:r>
          </w:p>
        </w:tc>
        <w:tc>
          <w:tcPr>
            <w:tcW w:w="2585" w:type="dxa"/>
          </w:tcPr>
          <w:p w14:paraId="2EB18ED2" w14:textId="2824FE9B" w:rsidR="00C4654F" w:rsidRPr="008F2ECD" w:rsidRDefault="00483DAD" w:rsidP="00C4654F">
            <w:pPr>
              <w:jc w:val="center"/>
            </w:pPr>
            <w:r w:rsidRPr="008F2ECD">
              <w:t xml:space="preserve">Управляющий делами администрации; специалисты по кадрам администрации </w:t>
            </w:r>
            <w:r w:rsidR="00244C40" w:rsidRPr="00244C40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6FA0DB38" w14:textId="77777777" w:rsidR="00483DAD" w:rsidRPr="008F2ECD" w:rsidRDefault="00C4654F" w:rsidP="00C4654F">
            <w:pPr>
              <w:ind w:left="-108" w:right="-108"/>
              <w:jc w:val="center"/>
            </w:pPr>
            <w:r w:rsidRPr="008F2ECD">
              <w:t xml:space="preserve">Ежегодно, </w:t>
            </w:r>
          </w:p>
          <w:p w14:paraId="6CC0DAF0" w14:textId="0906D521" w:rsidR="00C4654F" w:rsidRPr="008F2ECD" w:rsidRDefault="00C4654F" w:rsidP="00C4654F">
            <w:pPr>
              <w:ind w:left="-108" w:right="-108"/>
              <w:jc w:val="center"/>
            </w:pPr>
            <w:r w:rsidRPr="008F2ECD">
              <w:t>до 31 декабря</w:t>
            </w:r>
          </w:p>
        </w:tc>
        <w:tc>
          <w:tcPr>
            <w:tcW w:w="4449" w:type="dxa"/>
          </w:tcPr>
          <w:p w14:paraId="3D9C226C" w14:textId="33C39C3E" w:rsidR="00C4654F" w:rsidRPr="008F2ECD" w:rsidRDefault="00C4654F" w:rsidP="00483DAD">
            <w:pPr>
              <w:tabs>
                <w:tab w:val="left" w:pos="4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Выявление случаев несоблюдения </w:t>
            </w:r>
            <w:r w:rsidR="00483DAD" w:rsidRPr="008F2ECD">
              <w:t>муниципальными</w:t>
            </w:r>
            <w:r w:rsidRPr="008F2ECD">
              <w:t xml:space="preserve"> служащими установленного порядка сообщения о получении подарка</w:t>
            </w:r>
          </w:p>
        </w:tc>
      </w:tr>
      <w:tr w:rsidR="00C4654F" w:rsidRPr="008F2ECD" w14:paraId="23D4AF93" w14:textId="77777777" w:rsidTr="002D6BE3">
        <w:tc>
          <w:tcPr>
            <w:tcW w:w="1027" w:type="dxa"/>
          </w:tcPr>
          <w:p w14:paraId="17F4BF19" w14:textId="61A7505F" w:rsidR="00C4654F" w:rsidRPr="008F2ECD" w:rsidRDefault="0040484E" w:rsidP="0040484E">
            <w:pPr>
              <w:numPr>
                <w:ilvl w:val="0"/>
                <w:numId w:val="1"/>
              </w:numPr>
              <w:jc w:val="center"/>
            </w:pPr>
            <w:r w:rsidRPr="0040484E">
              <w:t>функции</w:t>
            </w:r>
          </w:p>
        </w:tc>
        <w:tc>
          <w:tcPr>
            <w:tcW w:w="4468" w:type="dxa"/>
          </w:tcPr>
          <w:p w14:paraId="2353D8A2" w14:textId="2D55DD11" w:rsidR="00C4654F" w:rsidRPr="008F2ECD" w:rsidRDefault="00C4654F" w:rsidP="00483D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Организация сбора, обработки, проверки достоверности и полноты сведений об адресах и (или) страниц сайтов в информационно-телекоммуникационной сети </w:t>
            </w:r>
            <w:r w:rsidR="00483DAD" w:rsidRPr="008F2ECD">
              <w:t>«Интернет»</w:t>
            </w:r>
            <w:r w:rsidRPr="008F2ECD">
              <w:t xml:space="preserve">, на которых </w:t>
            </w:r>
            <w:r w:rsidR="00483DAD" w:rsidRPr="008F2ECD">
              <w:t>муниципальные</w:t>
            </w:r>
            <w:r w:rsidRPr="008F2ECD">
              <w:t xml:space="preserve"> служащие размещали общедоступную информацию, а также </w:t>
            </w:r>
            <w:r w:rsidRPr="008F2ECD">
              <w:lastRenderedPageBreak/>
              <w:t>данные, позволяющие их идентифицировать</w:t>
            </w:r>
          </w:p>
        </w:tc>
        <w:tc>
          <w:tcPr>
            <w:tcW w:w="2585" w:type="dxa"/>
          </w:tcPr>
          <w:p w14:paraId="62AA7B51" w14:textId="1CE1E818" w:rsidR="00C4654F" w:rsidRPr="008F2ECD" w:rsidRDefault="00483DAD" w:rsidP="00C4654F">
            <w:pPr>
              <w:jc w:val="center"/>
            </w:pPr>
            <w:r w:rsidRPr="008F2ECD">
              <w:lastRenderedPageBreak/>
              <w:t xml:space="preserve">Управляющий делами администрации; специалисты по кадрам администрации </w:t>
            </w:r>
            <w:r w:rsidR="00244C40" w:rsidRPr="00244C40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4149C2AB" w14:textId="76F559F1" w:rsidR="00C4654F" w:rsidRPr="008F2ECD" w:rsidRDefault="00C4654F" w:rsidP="00C4654F">
            <w:pPr>
              <w:ind w:left="-108" w:right="-108"/>
              <w:jc w:val="center"/>
            </w:pPr>
            <w:r w:rsidRPr="008F2ECD">
              <w:t>Ежегодно (в течение 2021 - 2024 гг.), до 1 апреля года, следующего за отчетным</w:t>
            </w:r>
          </w:p>
        </w:tc>
        <w:tc>
          <w:tcPr>
            <w:tcW w:w="4449" w:type="dxa"/>
          </w:tcPr>
          <w:p w14:paraId="45BDF7B5" w14:textId="0DC7908D" w:rsidR="00C4654F" w:rsidRPr="008F2ECD" w:rsidRDefault="00C4654F" w:rsidP="00483DAD">
            <w:pPr>
              <w:jc w:val="both"/>
            </w:pPr>
            <w:r w:rsidRPr="008F2ECD">
              <w:t xml:space="preserve">Обеспечение своевременного исполнения </w:t>
            </w:r>
            <w:r w:rsidR="00483DAD" w:rsidRPr="008F2ECD">
              <w:t>муниципальными</w:t>
            </w:r>
            <w:r w:rsidRPr="008F2ECD">
              <w:t xml:space="preserve"> служащими обязанности по представлению сведений об адресах и (или) страниц сайтов в информацион</w:t>
            </w:r>
            <w:r w:rsidR="00483DAD" w:rsidRPr="008F2ECD">
              <w:t>но-телекоммуникационной сети «Интернет»</w:t>
            </w:r>
            <w:r w:rsidRPr="008F2ECD">
              <w:t xml:space="preserve">, на которых </w:t>
            </w:r>
            <w:r w:rsidR="00483DAD" w:rsidRPr="008F2ECD">
              <w:t>муниципальные</w:t>
            </w:r>
            <w:r w:rsidRPr="008F2ECD">
              <w:t xml:space="preserve"> служащие размещали общедоступную информацию, а также </w:t>
            </w:r>
            <w:r w:rsidRPr="008F2ECD">
              <w:lastRenderedPageBreak/>
              <w:t>данные, позволяющие их идентифицировать</w:t>
            </w:r>
          </w:p>
        </w:tc>
      </w:tr>
      <w:tr w:rsidR="00C4654F" w:rsidRPr="008F2ECD" w14:paraId="75A1AF60" w14:textId="77777777" w:rsidTr="002D6BE3">
        <w:tc>
          <w:tcPr>
            <w:tcW w:w="1027" w:type="dxa"/>
          </w:tcPr>
          <w:p w14:paraId="5F2B3608" w14:textId="77777777" w:rsidR="00C4654F" w:rsidRPr="008F2ECD" w:rsidRDefault="00C4654F" w:rsidP="00C4654F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68" w:type="dxa"/>
          </w:tcPr>
          <w:p w14:paraId="17C4B9BC" w14:textId="15055BDD" w:rsidR="00C4654F" w:rsidRPr="008F2ECD" w:rsidRDefault="00C4654F" w:rsidP="00483D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Осуществление контроля исполнения </w:t>
            </w:r>
            <w:r w:rsidR="00483DAD" w:rsidRPr="008F2ECD">
              <w:t xml:space="preserve">муниципальными </w:t>
            </w:r>
            <w:r w:rsidRPr="008F2ECD">
              <w:t>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585" w:type="dxa"/>
          </w:tcPr>
          <w:p w14:paraId="71161931" w14:textId="2811B143" w:rsidR="00C4654F" w:rsidRPr="008F2ECD" w:rsidRDefault="00483DAD" w:rsidP="00C4654F">
            <w:pPr>
              <w:jc w:val="center"/>
            </w:pPr>
            <w:r w:rsidRPr="008F2ECD">
              <w:t xml:space="preserve">Управляющий делами администрации; специалисты по кадрам администрации </w:t>
            </w:r>
            <w:r w:rsidR="00244C40" w:rsidRPr="00244C40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77D159F8" w14:textId="647D44B3" w:rsidR="00C4654F" w:rsidRPr="008F2ECD" w:rsidRDefault="00C4654F" w:rsidP="00C4654F">
            <w:pPr>
              <w:ind w:left="-108" w:right="-108"/>
              <w:jc w:val="center"/>
            </w:pPr>
            <w:r w:rsidRPr="008F2ECD">
              <w:t>В течение 2021 - 2024 гг.</w:t>
            </w:r>
          </w:p>
        </w:tc>
        <w:tc>
          <w:tcPr>
            <w:tcW w:w="4449" w:type="dxa"/>
          </w:tcPr>
          <w:p w14:paraId="357571F6" w14:textId="1C78A077" w:rsidR="00C4654F" w:rsidRPr="008F2ECD" w:rsidRDefault="00C4654F" w:rsidP="00483DAD">
            <w:pPr>
              <w:jc w:val="both"/>
            </w:pPr>
            <w:r w:rsidRPr="008F2ECD">
              <w:t xml:space="preserve">Выявление случаев неисполнения </w:t>
            </w:r>
            <w:r w:rsidR="00483DAD" w:rsidRPr="008F2ECD">
              <w:t>муниципальными</w:t>
            </w:r>
            <w:r w:rsidRPr="008F2ECD">
              <w:t xml:space="preserve"> служащими обязанности по предварительному уведомлению представителя нанимателя о выполнении иной оплачиваемой работы и рассмотрение их на Комиссии</w:t>
            </w:r>
          </w:p>
        </w:tc>
      </w:tr>
      <w:tr w:rsidR="00C4654F" w:rsidRPr="008F2ECD" w14:paraId="4FCFDE4D" w14:textId="77777777" w:rsidTr="002D6BE3">
        <w:tc>
          <w:tcPr>
            <w:tcW w:w="1027" w:type="dxa"/>
          </w:tcPr>
          <w:p w14:paraId="4C74F044" w14:textId="77777777" w:rsidR="00C4654F" w:rsidRPr="008F2ECD" w:rsidRDefault="00C4654F" w:rsidP="00C4654F">
            <w:pPr>
              <w:numPr>
                <w:ilvl w:val="0"/>
                <w:numId w:val="1"/>
              </w:numPr>
            </w:pPr>
            <w:bookmarkStart w:id="3" w:name="_GoBack"/>
            <w:bookmarkEnd w:id="3"/>
          </w:p>
        </w:tc>
        <w:tc>
          <w:tcPr>
            <w:tcW w:w="4468" w:type="dxa"/>
          </w:tcPr>
          <w:p w14:paraId="3D3235E6" w14:textId="4AA9658E" w:rsidR="00C4654F" w:rsidRPr="008F2ECD" w:rsidRDefault="00C4654F" w:rsidP="00483D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Организация работы по рассмотрению уведомлений </w:t>
            </w:r>
            <w:r w:rsidR="00483DAD" w:rsidRPr="008F2ECD">
              <w:t>муниципальных</w:t>
            </w:r>
            <w:r w:rsidRPr="008F2ECD">
              <w:t xml:space="preserve"> служащих о факте обращения в целях склонения к совершению коррупционных правонарушений</w:t>
            </w:r>
          </w:p>
        </w:tc>
        <w:tc>
          <w:tcPr>
            <w:tcW w:w="2585" w:type="dxa"/>
          </w:tcPr>
          <w:p w14:paraId="4A4A8030" w14:textId="27828CA1" w:rsidR="00C4654F" w:rsidRPr="008F2ECD" w:rsidRDefault="00483DAD" w:rsidP="00C4654F">
            <w:pPr>
              <w:jc w:val="center"/>
            </w:pPr>
            <w:r w:rsidRPr="008F2ECD">
              <w:t xml:space="preserve">Управляющий делами администрации; специалисты по кадрам администрации </w:t>
            </w:r>
            <w:r w:rsidR="00244C40" w:rsidRPr="00244C40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27247DCB" w14:textId="1B7DB1AB" w:rsidR="00C4654F" w:rsidRPr="008F2ECD" w:rsidRDefault="00C4654F" w:rsidP="00C4654F">
            <w:pPr>
              <w:ind w:left="-108" w:right="-108"/>
              <w:jc w:val="center"/>
            </w:pPr>
            <w:r w:rsidRPr="008F2ECD">
              <w:t>В течение 2021 - 2024 гг.</w:t>
            </w:r>
          </w:p>
        </w:tc>
        <w:tc>
          <w:tcPr>
            <w:tcW w:w="4449" w:type="dxa"/>
          </w:tcPr>
          <w:p w14:paraId="3DFA8BBE" w14:textId="6A58FF37" w:rsidR="00C4654F" w:rsidRPr="008F2ECD" w:rsidRDefault="00C4654F" w:rsidP="00483DAD">
            <w:pPr>
              <w:jc w:val="both"/>
            </w:pPr>
            <w:r w:rsidRPr="008F2ECD">
              <w:t xml:space="preserve">Своевременное рассмотрение уведомлений и принятие решений, формирование нетерпимого отношения </w:t>
            </w:r>
            <w:r w:rsidR="00483DAD" w:rsidRPr="008F2ECD">
              <w:t xml:space="preserve">муниципальных </w:t>
            </w:r>
            <w:r w:rsidRPr="008F2ECD">
              <w:t>служащих к совершению коррупционных правонарушений</w:t>
            </w:r>
          </w:p>
        </w:tc>
      </w:tr>
      <w:tr w:rsidR="00C4654F" w:rsidRPr="008F2ECD" w14:paraId="6C76C082" w14:textId="77777777" w:rsidTr="002D6BE3">
        <w:tc>
          <w:tcPr>
            <w:tcW w:w="1027" w:type="dxa"/>
          </w:tcPr>
          <w:p w14:paraId="223C417C" w14:textId="31D14790" w:rsidR="00C4654F" w:rsidRPr="008F2ECD" w:rsidRDefault="00C4654F" w:rsidP="00C4654F">
            <w:pPr>
              <w:pStyle w:val="ac"/>
              <w:keepNext/>
              <w:keepLines/>
              <w:numPr>
                <w:ilvl w:val="0"/>
                <w:numId w:val="1"/>
              </w:numPr>
            </w:pPr>
            <w:r w:rsidRPr="008F2ECD">
              <w:t>10</w:t>
            </w:r>
          </w:p>
        </w:tc>
        <w:tc>
          <w:tcPr>
            <w:tcW w:w="4468" w:type="dxa"/>
          </w:tcPr>
          <w:p w14:paraId="7CA8EE5C" w14:textId="6A63F747" w:rsidR="00C4654F" w:rsidRPr="008F2ECD" w:rsidRDefault="00C4654F" w:rsidP="006D79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Анализ случаев возникновения конфликта интересов, одной из сторон которого являются </w:t>
            </w:r>
            <w:r w:rsidR="006D7927" w:rsidRPr="008F2ECD">
              <w:t>муниципальные</w:t>
            </w:r>
            <w:r w:rsidRPr="008F2ECD">
              <w:t xml:space="preserve"> служащие,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</w:t>
            </w:r>
          </w:p>
        </w:tc>
        <w:tc>
          <w:tcPr>
            <w:tcW w:w="2585" w:type="dxa"/>
          </w:tcPr>
          <w:p w14:paraId="77CD4817" w14:textId="4E7646B1" w:rsidR="00C4654F" w:rsidRPr="008F2ECD" w:rsidRDefault="006D7927" w:rsidP="00C4654F">
            <w:pPr>
              <w:jc w:val="center"/>
            </w:pPr>
            <w:r w:rsidRPr="008F2ECD">
              <w:t xml:space="preserve">Управляющий делами администрации; специалисты по кадрам администрации </w:t>
            </w:r>
            <w:r w:rsidR="00E95780" w:rsidRPr="00E95780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19538030" w14:textId="03B11605" w:rsidR="00C4654F" w:rsidRPr="008F2ECD" w:rsidRDefault="00C4654F" w:rsidP="00C4654F">
            <w:pPr>
              <w:ind w:left="-108" w:right="-108"/>
              <w:jc w:val="center"/>
            </w:pPr>
            <w:r w:rsidRPr="008F2ECD">
              <w:t>В течение 2021 - 2024 гг.</w:t>
            </w:r>
          </w:p>
        </w:tc>
        <w:tc>
          <w:tcPr>
            <w:tcW w:w="4449" w:type="dxa"/>
          </w:tcPr>
          <w:p w14:paraId="33695F38" w14:textId="7A2D093C" w:rsidR="00C4654F" w:rsidRPr="008F2ECD" w:rsidRDefault="00C4654F" w:rsidP="00C4654F">
            <w:pPr>
              <w:jc w:val="both"/>
            </w:pPr>
            <w:r w:rsidRPr="008F2ECD"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C4654F" w:rsidRPr="008F2ECD" w14:paraId="0B4E62DC" w14:textId="77777777" w:rsidTr="002D6BE3">
        <w:tc>
          <w:tcPr>
            <w:tcW w:w="1027" w:type="dxa"/>
          </w:tcPr>
          <w:p w14:paraId="231CFFD4" w14:textId="77777777" w:rsidR="00C4654F" w:rsidRPr="008F2ECD" w:rsidRDefault="00C4654F" w:rsidP="00C4654F">
            <w:pPr>
              <w:pStyle w:val="ac"/>
              <w:keepNext/>
              <w:keepLines/>
              <w:numPr>
                <w:ilvl w:val="0"/>
                <w:numId w:val="1"/>
              </w:numPr>
            </w:pPr>
          </w:p>
        </w:tc>
        <w:tc>
          <w:tcPr>
            <w:tcW w:w="4468" w:type="dxa"/>
          </w:tcPr>
          <w:p w14:paraId="2A8F25E8" w14:textId="31EBFC38" w:rsidR="00C4654F" w:rsidRPr="008F2ECD" w:rsidRDefault="00C4654F" w:rsidP="006D79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Организация правового просвещения </w:t>
            </w:r>
            <w:r w:rsidR="006D7927" w:rsidRPr="008F2ECD">
              <w:t>муниципальных</w:t>
            </w:r>
            <w:r w:rsidRPr="008F2ECD">
              <w:t xml:space="preserve"> служащих по противодействию коррупции (по вопросам соблюдения требований и положений антикоррупционного законодательства Российской Федерации, ответственности за нарушение указанных требований,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а также изменений антикоррупционного законодательства)</w:t>
            </w:r>
          </w:p>
        </w:tc>
        <w:tc>
          <w:tcPr>
            <w:tcW w:w="2585" w:type="dxa"/>
          </w:tcPr>
          <w:p w14:paraId="50AE1078" w14:textId="1A42258C" w:rsidR="00C4654F" w:rsidRPr="008F2ECD" w:rsidRDefault="006D7927" w:rsidP="00C4654F">
            <w:pPr>
              <w:jc w:val="center"/>
            </w:pPr>
            <w:r w:rsidRPr="008F2ECD">
              <w:t xml:space="preserve">Управляющий делами администрации; специалисты по кадрам администрации </w:t>
            </w:r>
            <w:r w:rsidR="00E95780" w:rsidRPr="00E95780">
              <w:t>и департамента социальной политики администрации</w:t>
            </w:r>
            <w:r w:rsidR="00E95780">
              <w:t>; специалисты по правовому обеспечению администрации и департамента социальной политики</w:t>
            </w:r>
            <w:r w:rsidR="00C217DD">
              <w:t>; специалист по медиапланированию администрации</w:t>
            </w:r>
          </w:p>
        </w:tc>
        <w:tc>
          <w:tcPr>
            <w:tcW w:w="2126" w:type="dxa"/>
          </w:tcPr>
          <w:p w14:paraId="40BAA79B" w14:textId="5C575924" w:rsidR="00C4654F" w:rsidRPr="008F2ECD" w:rsidRDefault="00C4654F" w:rsidP="00C4654F">
            <w:pPr>
              <w:ind w:left="-108" w:right="-108"/>
              <w:jc w:val="center"/>
            </w:pPr>
            <w:r w:rsidRPr="008F2ECD">
              <w:t>В течение 2021 - 2024 гг.</w:t>
            </w:r>
          </w:p>
        </w:tc>
        <w:tc>
          <w:tcPr>
            <w:tcW w:w="4449" w:type="dxa"/>
          </w:tcPr>
          <w:p w14:paraId="53BCC13F" w14:textId="596EEBCF" w:rsidR="00C4654F" w:rsidRPr="008F2ECD" w:rsidRDefault="00C4654F" w:rsidP="00E95780">
            <w:pPr>
              <w:tabs>
                <w:tab w:val="left" w:pos="417"/>
              </w:tabs>
              <w:spacing w:after="160"/>
              <w:contextualSpacing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Своевременное доведение до </w:t>
            </w:r>
            <w:r w:rsidR="006D7927" w:rsidRPr="008F2ECD">
              <w:t>муниципальных</w:t>
            </w:r>
            <w:r w:rsidRPr="008F2ECD">
              <w:t xml:space="preserve"> служащих положений законодательства Российской Федерации о противодействии коррупции путем проведения консультаций, размещения соответствующей информации на официальном сайте </w:t>
            </w:r>
            <w:r w:rsidR="006D7927" w:rsidRPr="008F2ECD">
              <w:t>муниципального образования</w:t>
            </w:r>
            <w:r w:rsidRPr="008F2ECD">
              <w:t>,</w:t>
            </w:r>
            <w:r w:rsidR="00C217DD">
              <w:t xml:space="preserve"> в средствах массовой информации,</w:t>
            </w:r>
            <w:r w:rsidRPr="008F2ECD">
              <w:t xml:space="preserve"> на информационных стендах, а также </w:t>
            </w:r>
            <w:r w:rsidR="00E95780">
              <w:t>представления</w:t>
            </w:r>
            <w:r w:rsidRPr="008F2ECD">
              <w:t xml:space="preserve"> информации в письменном виде для ознакомления</w:t>
            </w:r>
          </w:p>
        </w:tc>
      </w:tr>
      <w:tr w:rsidR="00C4654F" w:rsidRPr="008F2ECD" w14:paraId="174A5967" w14:textId="77777777" w:rsidTr="002D6BE3">
        <w:tc>
          <w:tcPr>
            <w:tcW w:w="1027" w:type="dxa"/>
          </w:tcPr>
          <w:p w14:paraId="578907A5" w14:textId="77777777" w:rsidR="00C4654F" w:rsidRPr="008F2ECD" w:rsidRDefault="00C4654F" w:rsidP="00C4654F">
            <w:pPr>
              <w:pStyle w:val="ac"/>
              <w:keepNext/>
              <w:keepLines/>
              <w:numPr>
                <w:ilvl w:val="0"/>
                <w:numId w:val="1"/>
              </w:numPr>
            </w:pPr>
          </w:p>
        </w:tc>
        <w:tc>
          <w:tcPr>
            <w:tcW w:w="4468" w:type="dxa"/>
          </w:tcPr>
          <w:p w14:paraId="3EF717F6" w14:textId="3436C483" w:rsidR="00C4654F" w:rsidRPr="008F2ECD" w:rsidRDefault="006D7927" w:rsidP="006D79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>Организация участия муниципальных</w:t>
            </w:r>
            <w:r w:rsidR="00C4654F" w:rsidRPr="008F2ECD">
              <w:t xml:space="preserve"> служащих, в должностные обязанности которых входит участие в противодействии коррупции, а также </w:t>
            </w:r>
            <w:r w:rsidRPr="008F2ECD">
              <w:t xml:space="preserve">муниципальных </w:t>
            </w:r>
            <w:r w:rsidR="00C4654F" w:rsidRPr="008F2ECD">
              <w:t xml:space="preserve">служащих и работников, в должностные обязанности которых входит участие в проведении закупок товаров, работ, услуг для обеспечения </w:t>
            </w:r>
            <w:r w:rsidRPr="008F2ECD">
              <w:t xml:space="preserve">муниципальных </w:t>
            </w:r>
            <w:r w:rsidR="00C4654F" w:rsidRPr="008F2ECD">
              <w:t>нужд, в мероприятиях по профессиональному развитию в области противодействия коррупции, в том числе обучение указанных лиц по дополнительны</w:t>
            </w:r>
            <w:r w:rsidRPr="008F2ECD">
              <w:t>м</w:t>
            </w:r>
            <w:r w:rsidR="00C4654F" w:rsidRPr="008F2ECD">
              <w:t xml:space="preserve"> профессиональным </w:t>
            </w:r>
            <w:r w:rsidR="00C4654F" w:rsidRPr="008F2ECD">
              <w:lastRenderedPageBreak/>
              <w:t>программам в области противодействия коррупции</w:t>
            </w:r>
          </w:p>
        </w:tc>
        <w:tc>
          <w:tcPr>
            <w:tcW w:w="2585" w:type="dxa"/>
          </w:tcPr>
          <w:p w14:paraId="285F1C19" w14:textId="16748CAA" w:rsidR="00C4654F" w:rsidRPr="008F2ECD" w:rsidRDefault="006D7927" w:rsidP="00754277">
            <w:pPr>
              <w:jc w:val="center"/>
            </w:pPr>
            <w:r w:rsidRPr="008F2ECD">
              <w:lastRenderedPageBreak/>
              <w:t xml:space="preserve">Управляющий делами администрации; специалисты по кадрам администрации </w:t>
            </w:r>
            <w:r w:rsidR="00754277" w:rsidRPr="00754277">
              <w:t>и департамента социальной политики администрации</w:t>
            </w:r>
            <w:r w:rsidR="00754277">
              <w:t xml:space="preserve">; муниципальные служащие, </w:t>
            </w:r>
            <w:r w:rsidR="00754277" w:rsidRPr="00754277">
              <w:t xml:space="preserve">в должностные обязанности которых входит участие в противодействии коррупции, а также </w:t>
            </w:r>
            <w:r w:rsidR="00754277" w:rsidRPr="00754277">
              <w:lastRenderedPageBreak/>
              <w:t>муниципальны</w:t>
            </w:r>
            <w:r w:rsidR="00754277">
              <w:t>е</w:t>
            </w:r>
            <w:r w:rsidR="00754277" w:rsidRPr="00754277">
              <w:t xml:space="preserve"> служащи</w:t>
            </w:r>
            <w:r w:rsidR="00754277">
              <w:t>е</w:t>
            </w:r>
            <w:r w:rsidR="00754277" w:rsidRPr="00754277">
              <w:t xml:space="preserve"> и работник</w:t>
            </w:r>
            <w:r w:rsidR="00754277">
              <w:t>и</w:t>
            </w:r>
            <w:r w:rsidR="00754277" w:rsidRPr="00754277">
              <w:t xml:space="preserve">, в должностные обязанности которых входит участие в проведении закупок товаров, работ, услуг для обеспечения муниципальных нужд </w:t>
            </w:r>
          </w:p>
        </w:tc>
        <w:tc>
          <w:tcPr>
            <w:tcW w:w="2126" w:type="dxa"/>
          </w:tcPr>
          <w:p w14:paraId="63C5BBDA" w14:textId="3E9A7087" w:rsidR="00C4654F" w:rsidRPr="008F2ECD" w:rsidRDefault="00C4654F" w:rsidP="00C4654F">
            <w:pPr>
              <w:ind w:left="-108" w:right="-108"/>
              <w:jc w:val="center"/>
            </w:pPr>
            <w:r w:rsidRPr="008F2ECD">
              <w:lastRenderedPageBreak/>
              <w:t>В течение 2021 - 2024 гг.</w:t>
            </w:r>
          </w:p>
        </w:tc>
        <w:tc>
          <w:tcPr>
            <w:tcW w:w="4449" w:type="dxa"/>
          </w:tcPr>
          <w:p w14:paraId="497668CE" w14:textId="4CA74A8D" w:rsidR="00C4654F" w:rsidRPr="008F2ECD" w:rsidRDefault="00C4654F" w:rsidP="006D7927">
            <w:pPr>
              <w:tabs>
                <w:tab w:val="left" w:pos="1373"/>
              </w:tabs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Повышение уровня квалификации </w:t>
            </w:r>
            <w:r w:rsidR="006D7927" w:rsidRPr="008F2ECD">
              <w:t>муниципальных</w:t>
            </w:r>
            <w:r w:rsidRPr="008F2ECD">
              <w:t xml:space="preserve"> служащих, в должностные обязанности которых входит участие в противодействии коррупции, и </w:t>
            </w:r>
            <w:r w:rsidR="006D7927" w:rsidRPr="008F2ECD">
              <w:t>муниципальных</w:t>
            </w:r>
            <w:r w:rsidRPr="008F2ECD">
              <w:t xml:space="preserve"> служащих и работников, в должностные обязанности которых входит участие в проведении закупок товаров, работ, услуг для обеспечения </w:t>
            </w:r>
            <w:r w:rsidR="006D7927" w:rsidRPr="008F2ECD">
              <w:t>муниципальных</w:t>
            </w:r>
            <w:r w:rsidRPr="008F2ECD">
              <w:t xml:space="preserve"> нужд</w:t>
            </w:r>
          </w:p>
        </w:tc>
      </w:tr>
      <w:tr w:rsidR="00C4654F" w:rsidRPr="008F2ECD" w14:paraId="28195104" w14:textId="77777777" w:rsidTr="002D6BE3">
        <w:tc>
          <w:tcPr>
            <w:tcW w:w="1027" w:type="dxa"/>
          </w:tcPr>
          <w:p w14:paraId="672BCA46" w14:textId="6E45D5F3" w:rsidR="00C4654F" w:rsidRPr="008F2ECD" w:rsidRDefault="00C4654F" w:rsidP="00C4654F">
            <w:pPr>
              <w:pStyle w:val="ac"/>
              <w:keepNext/>
              <w:keepLines/>
              <w:numPr>
                <w:ilvl w:val="0"/>
                <w:numId w:val="1"/>
              </w:numPr>
            </w:pPr>
            <w:r w:rsidRPr="008F2ECD">
              <w:lastRenderedPageBreak/>
              <w:t>13</w:t>
            </w:r>
          </w:p>
        </w:tc>
        <w:tc>
          <w:tcPr>
            <w:tcW w:w="4468" w:type="dxa"/>
          </w:tcPr>
          <w:p w14:paraId="15FBE076" w14:textId="2233CD19" w:rsidR="00C4654F" w:rsidRPr="008F2ECD" w:rsidRDefault="00C4654F" w:rsidP="006D79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Организация участия лиц, впервые поступающих на </w:t>
            </w:r>
            <w:r w:rsidR="006D7927" w:rsidRPr="008F2ECD">
              <w:t xml:space="preserve">муниципальную службу, </w:t>
            </w:r>
            <w:r w:rsidRPr="008F2ECD">
              <w:t>в мероприятиях по профессиональному развитию в области противодействия коррупции, в том числе</w:t>
            </w:r>
            <w:r w:rsidR="006D7927" w:rsidRPr="008F2ECD">
              <w:t>,</w:t>
            </w:r>
            <w:r w:rsidRPr="008F2ECD">
              <w:t xml:space="preserve"> обучение указанных лиц в соо</w:t>
            </w:r>
            <w:r w:rsidR="006D7927" w:rsidRPr="008F2ECD">
              <w:t>тветствии с учебной программой «</w:t>
            </w:r>
            <w:r w:rsidRPr="008F2ECD">
              <w:t xml:space="preserve">Противодействие коррупции и профилактика коррупционных правонарушений в системе </w:t>
            </w:r>
            <w:r w:rsidR="006D7927" w:rsidRPr="008F2ECD">
              <w:t>муниципальной</w:t>
            </w:r>
            <w:r w:rsidRPr="008F2ECD">
              <w:t xml:space="preserve"> службы</w:t>
            </w:r>
            <w:r w:rsidR="006D7927" w:rsidRPr="008F2ECD">
              <w:t>»</w:t>
            </w:r>
          </w:p>
        </w:tc>
        <w:tc>
          <w:tcPr>
            <w:tcW w:w="2585" w:type="dxa"/>
          </w:tcPr>
          <w:p w14:paraId="7ADEBA19" w14:textId="048B1FE2" w:rsidR="00C4654F" w:rsidRPr="008F2ECD" w:rsidRDefault="006D7927" w:rsidP="00C4654F">
            <w:pPr>
              <w:jc w:val="center"/>
            </w:pPr>
            <w:r w:rsidRPr="008F2ECD">
              <w:t xml:space="preserve">Управляющий делами администрации; специалисты по кадрам администрации </w:t>
            </w:r>
            <w:r w:rsidR="00754277" w:rsidRPr="00754277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4D9649DE" w14:textId="58ED6837" w:rsidR="00C4654F" w:rsidRPr="008F2ECD" w:rsidRDefault="00C4654F" w:rsidP="00C4654F">
            <w:pPr>
              <w:ind w:left="-108" w:right="-108"/>
              <w:jc w:val="center"/>
            </w:pPr>
            <w:r w:rsidRPr="008F2ECD">
              <w:t>В течение 2021 - 2024 гг.</w:t>
            </w:r>
          </w:p>
        </w:tc>
        <w:tc>
          <w:tcPr>
            <w:tcW w:w="4449" w:type="dxa"/>
          </w:tcPr>
          <w:p w14:paraId="199C9BFF" w14:textId="4B8FA6D7" w:rsidR="00C4654F" w:rsidRPr="008F2ECD" w:rsidRDefault="00C4654F" w:rsidP="006D7927">
            <w:pPr>
              <w:tabs>
                <w:tab w:val="left" w:pos="511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2ECD">
              <w:t xml:space="preserve">Формирование навыков антикоррупционного поведения при прохождении </w:t>
            </w:r>
            <w:r w:rsidR="006D7927" w:rsidRPr="008F2ECD">
              <w:t xml:space="preserve">муниципальной </w:t>
            </w:r>
            <w:r w:rsidRPr="008F2ECD">
              <w:t>службы</w:t>
            </w:r>
          </w:p>
        </w:tc>
      </w:tr>
      <w:tr w:rsidR="00C4654F" w:rsidRPr="008F2ECD" w14:paraId="1F7E30EA" w14:textId="77777777" w:rsidTr="002D6BE3">
        <w:tc>
          <w:tcPr>
            <w:tcW w:w="1027" w:type="dxa"/>
          </w:tcPr>
          <w:p w14:paraId="5455574C" w14:textId="77777777" w:rsidR="00C4654F" w:rsidRPr="008F2ECD" w:rsidRDefault="00C4654F" w:rsidP="00C4654F">
            <w:pPr>
              <w:pStyle w:val="ac"/>
              <w:keepNext/>
              <w:keepLines/>
              <w:numPr>
                <w:ilvl w:val="0"/>
                <w:numId w:val="1"/>
              </w:numPr>
            </w:pPr>
          </w:p>
        </w:tc>
        <w:tc>
          <w:tcPr>
            <w:tcW w:w="4468" w:type="dxa"/>
          </w:tcPr>
          <w:p w14:paraId="6902D2D4" w14:textId="0350E371" w:rsidR="00C4654F" w:rsidRPr="008F2ECD" w:rsidRDefault="00C4654F" w:rsidP="00C4654F">
            <w:pPr>
              <w:autoSpaceDE w:val="0"/>
              <w:autoSpaceDN w:val="0"/>
              <w:adjustRightInd w:val="0"/>
              <w:jc w:val="both"/>
            </w:pPr>
            <w:r w:rsidRPr="008F2ECD">
              <w:t>Осуществление работы по формированию кадрового резерва и повышение эффективности его использования</w:t>
            </w:r>
          </w:p>
        </w:tc>
        <w:tc>
          <w:tcPr>
            <w:tcW w:w="2585" w:type="dxa"/>
          </w:tcPr>
          <w:p w14:paraId="2C5EEF26" w14:textId="5A42265E" w:rsidR="00C4654F" w:rsidRPr="008F2ECD" w:rsidRDefault="006D7927" w:rsidP="00C4654F">
            <w:pPr>
              <w:jc w:val="center"/>
            </w:pPr>
            <w:r w:rsidRPr="008F2ECD">
              <w:t xml:space="preserve">Специалисты по кадрам администрации </w:t>
            </w:r>
            <w:r w:rsidR="00754277" w:rsidRPr="00754277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5109605E" w14:textId="4DFE388C" w:rsidR="00C4654F" w:rsidRPr="008F2ECD" w:rsidRDefault="00C4654F" w:rsidP="00C4654F">
            <w:pPr>
              <w:ind w:left="-108" w:right="-108"/>
              <w:jc w:val="center"/>
            </w:pPr>
            <w:r w:rsidRPr="008F2ECD">
              <w:t>В течение 2021 - 2024 гг.</w:t>
            </w:r>
          </w:p>
        </w:tc>
        <w:tc>
          <w:tcPr>
            <w:tcW w:w="4449" w:type="dxa"/>
          </w:tcPr>
          <w:p w14:paraId="6FC2CEA3" w14:textId="3170EE77" w:rsidR="00C4654F" w:rsidRPr="008F2ECD" w:rsidRDefault="00C4654F" w:rsidP="00C4654F">
            <w:pPr>
              <w:tabs>
                <w:tab w:val="left" w:pos="492"/>
              </w:tabs>
              <w:ind w:left="35"/>
              <w:jc w:val="both"/>
            </w:pPr>
            <w:r w:rsidRPr="008F2ECD">
              <w:t>Снижение уровня коррупции</w:t>
            </w:r>
          </w:p>
        </w:tc>
      </w:tr>
      <w:tr w:rsidR="00C4654F" w:rsidRPr="008F2ECD" w14:paraId="2065D128" w14:textId="77777777" w:rsidTr="002D6BE3">
        <w:tc>
          <w:tcPr>
            <w:tcW w:w="1027" w:type="dxa"/>
          </w:tcPr>
          <w:p w14:paraId="1DF8B1A2" w14:textId="77777777" w:rsidR="00C4654F" w:rsidRPr="008F2ECD" w:rsidRDefault="00C4654F" w:rsidP="00C4654F">
            <w:pPr>
              <w:pStyle w:val="ac"/>
              <w:keepNext/>
              <w:keepLines/>
              <w:numPr>
                <w:ilvl w:val="0"/>
                <w:numId w:val="1"/>
              </w:numPr>
            </w:pPr>
          </w:p>
        </w:tc>
        <w:tc>
          <w:tcPr>
            <w:tcW w:w="4468" w:type="dxa"/>
          </w:tcPr>
          <w:p w14:paraId="68C359FB" w14:textId="5F7CF340" w:rsidR="00C4654F" w:rsidRPr="008F2ECD" w:rsidRDefault="00C4654F" w:rsidP="006D7927">
            <w:pPr>
              <w:autoSpaceDE w:val="0"/>
              <w:autoSpaceDN w:val="0"/>
              <w:adjustRightInd w:val="0"/>
              <w:jc w:val="both"/>
            </w:pPr>
            <w:r w:rsidRPr="008F2ECD">
              <w:t xml:space="preserve">Организация работы по рассмотрению заявлений </w:t>
            </w:r>
            <w:r w:rsidR="006D7927" w:rsidRPr="008F2ECD">
              <w:t>муниципальных</w:t>
            </w:r>
            <w:r w:rsidRPr="008F2ECD">
              <w:t xml:space="preserve"> служащих о разрешении на участие на безвозмездной основе в управлении некоммерческими организациями</w:t>
            </w:r>
          </w:p>
        </w:tc>
        <w:tc>
          <w:tcPr>
            <w:tcW w:w="2585" w:type="dxa"/>
          </w:tcPr>
          <w:p w14:paraId="295FF2FD" w14:textId="0CE12021" w:rsidR="00C4654F" w:rsidRPr="008F2ECD" w:rsidRDefault="006D7927" w:rsidP="00C4654F">
            <w:pPr>
              <w:jc w:val="center"/>
            </w:pPr>
            <w:r w:rsidRPr="008F2ECD">
              <w:t xml:space="preserve">Управляющий делами администрации; специалисты по кадрам администрации </w:t>
            </w:r>
            <w:r w:rsidR="00754277" w:rsidRPr="00754277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60F9909A" w14:textId="1781AB82" w:rsidR="00C4654F" w:rsidRPr="008F2ECD" w:rsidRDefault="00C4654F" w:rsidP="00C465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2ECD">
              <w:t>В течение 2021 - 2024 гг.</w:t>
            </w:r>
          </w:p>
        </w:tc>
        <w:tc>
          <w:tcPr>
            <w:tcW w:w="4449" w:type="dxa"/>
          </w:tcPr>
          <w:p w14:paraId="612D42BA" w14:textId="39272609" w:rsidR="00C4654F" w:rsidRPr="008F2ECD" w:rsidRDefault="00C4654F" w:rsidP="006D7927">
            <w:pPr>
              <w:tabs>
                <w:tab w:val="left" w:pos="492"/>
              </w:tabs>
              <w:ind w:left="35"/>
              <w:jc w:val="both"/>
            </w:pPr>
            <w:r w:rsidRPr="008F2ECD">
              <w:t xml:space="preserve">Профилактика случаев конфликта интересов или возможности возникновения конфликта интересов при исполнении должностных обязанностей </w:t>
            </w:r>
            <w:r w:rsidR="006D7927" w:rsidRPr="008F2ECD">
              <w:t>муниципальными</w:t>
            </w:r>
            <w:r w:rsidRPr="008F2ECD">
              <w:t xml:space="preserve"> служащими</w:t>
            </w:r>
          </w:p>
        </w:tc>
      </w:tr>
      <w:tr w:rsidR="00C4654F" w:rsidRPr="008F2ECD" w14:paraId="0B9153D1" w14:textId="77777777" w:rsidTr="002D6BE3">
        <w:tc>
          <w:tcPr>
            <w:tcW w:w="1027" w:type="dxa"/>
          </w:tcPr>
          <w:p w14:paraId="37FD7051" w14:textId="77777777" w:rsidR="00C4654F" w:rsidRPr="008F2ECD" w:rsidRDefault="00C4654F" w:rsidP="00C4654F">
            <w:pPr>
              <w:pStyle w:val="ac"/>
              <w:keepNext/>
              <w:keepLines/>
              <w:numPr>
                <w:ilvl w:val="0"/>
                <w:numId w:val="1"/>
              </w:numPr>
            </w:pPr>
          </w:p>
        </w:tc>
        <w:tc>
          <w:tcPr>
            <w:tcW w:w="4468" w:type="dxa"/>
          </w:tcPr>
          <w:p w14:paraId="10CAA8EC" w14:textId="5B203CCC" w:rsidR="00C4654F" w:rsidRPr="008F2ECD" w:rsidRDefault="00C4654F" w:rsidP="006D7927">
            <w:pPr>
              <w:autoSpaceDE w:val="0"/>
              <w:autoSpaceDN w:val="0"/>
              <w:adjustRightInd w:val="0"/>
              <w:jc w:val="both"/>
            </w:pPr>
            <w:r w:rsidRPr="008F2ECD">
              <w:t xml:space="preserve">Организация кадровой работы в части, касающейся ведения личных дел лиц, замещающих должности </w:t>
            </w:r>
            <w:r w:rsidR="006D7927" w:rsidRPr="008F2ECD">
              <w:t>муниципальных</w:t>
            </w:r>
            <w:r w:rsidRPr="008F2ECD">
              <w:t xml:space="preserve"> служащих</w:t>
            </w:r>
          </w:p>
        </w:tc>
        <w:tc>
          <w:tcPr>
            <w:tcW w:w="2585" w:type="dxa"/>
          </w:tcPr>
          <w:p w14:paraId="49BF22E0" w14:textId="5FD2D450" w:rsidR="00C4654F" w:rsidRPr="008F2ECD" w:rsidRDefault="00754277" w:rsidP="00C4654F">
            <w:pPr>
              <w:jc w:val="center"/>
            </w:pPr>
            <w:r>
              <w:t>С</w:t>
            </w:r>
            <w:r w:rsidR="006D7927" w:rsidRPr="008F2ECD">
              <w:t xml:space="preserve">пециалисты по кадрам администрации </w:t>
            </w:r>
            <w:r w:rsidRPr="00754277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44A9CD9B" w14:textId="656FE712" w:rsidR="00C4654F" w:rsidRPr="008F2ECD" w:rsidRDefault="00C4654F" w:rsidP="00C4654F">
            <w:pPr>
              <w:ind w:left="-108" w:right="-108"/>
              <w:jc w:val="center"/>
            </w:pPr>
            <w:r w:rsidRPr="008F2ECD">
              <w:t>В течение 2021 - 2024 гг.</w:t>
            </w:r>
          </w:p>
        </w:tc>
        <w:tc>
          <w:tcPr>
            <w:tcW w:w="4449" w:type="dxa"/>
          </w:tcPr>
          <w:p w14:paraId="4141922B" w14:textId="5AD96B6F" w:rsidR="00C4654F" w:rsidRPr="008F2ECD" w:rsidRDefault="00C4654F" w:rsidP="00C4654F">
            <w:pPr>
              <w:tabs>
                <w:tab w:val="left" w:pos="492"/>
              </w:tabs>
              <w:ind w:left="35"/>
              <w:jc w:val="both"/>
              <w:rPr>
                <w:rFonts w:eastAsiaTheme="minorHAnsi"/>
                <w:lang w:eastAsia="en-US"/>
              </w:rPr>
            </w:pPr>
            <w:r w:rsidRPr="008F2ECD">
              <w:t>Контроль за актуализацией сведений, содержащихся в анкетах, предоставляемых при назначении на должность об их родственниках и свойственниках в целях выявления конфликта интересов</w:t>
            </w:r>
          </w:p>
        </w:tc>
      </w:tr>
      <w:tr w:rsidR="008F2ECD" w:rsidRPr="008F2ECD" w14:paraId="6A175889" w14:textId="77777777" w:rsidTr="00F84D23">
        <w:tc>
          <w:tcPr>
            <w:tcW w:w="1027" w:type="dxa"/>
          </w:tcPr>
          <w:p w14:paraId="487DE799" w14:textId="14113350" w:rsidR="008F2ECD" w:rsidRDefault="008F2ECD" w:rsidP="008F2ECD">
            <w:pPr>
              <w:pStyle w:val="ac"/>
              <w:keepNext/>
              <w:keepLines/>
              <w:numPr>
                <w:ilvl w:val="0"/>
                <w:numId w:val="1"/>
              </w:numPr>
            </w:pPr>
          </w:p>
        </w:tc>
        <w:tc>
          <w:tcPr>
            <w:tcW w:w="4468" w:type="dxa"/>
            <w:tcBorders>
              <w:top w:val="nil"/>
            </w:tcBorders>
          </w:tcPr>
          <w:p w14:paraId="212AA96F" w14:textId="73B0A2F7" w:rsidR="008F2ECD" w:rsidRDefault="008F2ECD" w:rsidP="008F2ECD">
            <w:pPr>
              <w:autoSpaceDE w:val="0"/>
              <w:autoSpaceDN w:val="0"/>
              <w:adjustRightInd w:val="0"/>
              <w:jc w:val="both"/>
            </w:pPr>
            <w:r>
              <w:t>Рассмотрение уведомлений, поступивших от работодателей, о заключении с бывшими муниципальными служащими трудовых или гражданско-правовых договоров</w:t>
            </w:r>
          </w:p>
        </w:tc>
        <w:tc>
          <w:tcPr>
            <w:tcW w:w="2585" w:type="dxa"/>
            <w:tcBorders>
              <w:top w:val="nil"/>
            </w:tcBorders>
          </w:tcPr>
          <w:p w14:paraId="7CB2BA6C" w14:textId="6EFB134F" w:rsidR="008F2ECD" w:rsidRPr="008F2ECD" w:rsidRDefault="008F2ECD" w:rsidP="008F2ECD">
            <w:pPr>
              <w:jc w:val="center"/>
            </w:pPr>
            <w:r w:rsidRPr="008F2ECD">
              <w:t xml:space="preserve">Управляющий делами администрации; специалисты по кадрам администрации </w:t>
            </w:r>
            <w:r w:rsidR="00754277" w:rsidRPr="00754277">
              <w:t>и департамента социальной политики администрации</w:t>
            </w:r>
          </w:p>
        </w:tc>
        <w:tc>
          <w:tcPr>
            <w:tcW w:w="2126" w:type="dxa"/>
            <w:tcBorders>
              <w:top w:val="nil"/>
            </w:tcBorders>
          </w:tcPr>
          <w:p w14:paraId="6FA6BCCA" w14:textId="028FFD2A" w:rsidR="008F2ECD" w:rsidRDefault="008F2ECD" w:rsidP="008F2ECD">
            <w:pPr>
              <w:ind w:left="-108" w:right="-108"/>
              <w:jc w:val="center"/>
            </w:pPr>
            <w:r>
              <w:t>В течение 2021 - 2024 гг.</w:t>
            </w:r>
          </w:p>
        </w:tc>
        <w:tc>
          <w:tcPr>
            <w:tcW w:w="4449" w:type="dxa"/>
            <w:tcBorders>
              <w:top w:val="nil"/>
            </w:tcBorders>
          </w:tcPr>
          <w:p w14:paraId="6AA57F73" w14:textId="19B37160" w:rsidR="008F2ECD" w:rsidRDefault="008F2ECD" w:rsidP="008F2ECD">
            <w:pPr>
              <w:tabs>
                <w:tab w:val="left" w:pos="492"/>
              </w:tabs>
              <w:ind w:left="35"/>
              <w:jc w:val="both"/>
            </w:pPr>
            <w:r>
              <w:t xml:space="preserve">Недопустимость нарушений требований </w:t>
            </w:r>
            <w:hyperlink r:id="rId13" w:history="1">
              <w:r w:rsidRPr="008F2ECD">
                <w:t>статьи 12</w:t>
              </w:r>
            </w:hyperlink>
            <w:r>
              <w:t xml:space="preserve"> Федерального закона от 25.12.2008 № 273-ФЗ О противодействии коррупции»</w:t>
            </w:r>
          </w:p>
        </w:tc>
      </w:tr>
      <w:tr w:rsidR="008F2ECD" w:rsidRPr="008F2ECD" w14:paraId="324CA764" w14:textId="77777777" w:rsidTr="00563A39">
        <w:tc>
          <w:tcPr>
            <w:tcW w:w="14655" w:type="dxa"/>
            <w:gridSpan w:val="5"/>
          </w:tcPr>
          <w:p w14:paraId="621CDB42" w14:textId="77777777" w:rsidR="008F2ECD" w:rsidRDefault="008F2ECD" w:rsidP="00005F72">
            <w:pPr>
              <w:keepNext/>
              <w:keepLines/>
              <w:jc w:val="center"/>
            </w:pPr>
          </w:p>
          <w:p w14:paraId="0D948272" w14:textId="4C2F9D10" w:rsidR="008F2ECD" w:rsidRPr="008F2ECD" w:rsidRDefault="008F2ECD" w:rsidP="00005F72">
            <w:pPr>
              <w:keepNext/>
              <w:keepLines/>
              <w:jc w:val="center"/>
              <w:rPr>
                <w:b/>
              </w:rPr>
            </w:pPr>
            <w:r w:rsidRPr="008F2ECD">
              <w:rPr>
                <w:b/>
              </w:rPr>
              <w:t xml:space="preserve">II. Выявление и систематизация причин и условий проявления коррупции в деятельности </w:t>
            </w:r>
            <w:r w:rsidR="00754277">
              <w:rPr>
                <w:b/>
              </w:rPr>
              <w:t>администрации и департамента социальной политики администрации</w:t>
            </w:r>
            <w:r w:rsidRPr="008F2ECD">
              <w:rPr>
                <w:b/>
              </w:rPr>
              <w:t>, мониторинг коррупционных рисков и их устранение</w:t>
            </w:r>
          </w:p>
          <w:p w14:paraId="566D185E" w14:textId="155D1061" w:rsidR="008F2ECD" w:rsidRDefault="008F2ECD" w:rsidP="00005F72">
            <w:pPr>
              <w:keepNext/>
              <w:keepLines/>
              <w:jc w:val="center"/>
            </w:pPr>
          </w:p>
        </w:tc>
      </w:tr>
      <w:tr w:rsidR="00005F72" w:rsidRPr="008F2ECD" w14:paraId="732ADF64" w14:textId="77777777" w:rsidTr="00B97E2E">
        <w:tc>
          <w:tcPr>
            <w:tcW w:w="1027" w:type="dxa"/>
          </w:tcPr>
          <w:p w14:paraId="5DA4DAE6" w14:textId="7795AC79" w:rsidR="00005F72" w:rsidRDefault="00005F72" w:rsidP="00005F72">
            <w:pPr>
              <w:pStyle w:val="ac"/>
              <w:keepNext/>
              <w:keepLines/>
              <w:numPr>
                <w:ilvl w:val="0"/>
                <w:numId w:val="9"/>
              </w:numPr>
              <w:jc w:val="center"/>
            </w:pPr>
          </w:p>
        </w:tc>
        <w:tc>
          <w:tcPr>
            <w:tcW w:w="4468" w:type="dxa"/>
          </w:tcPr>
          <w:p w14:paraId="186EA2B7" w14:textId="5A83A168" w:rsidR="00005F72" w:rsidRDefault="00005F72" w:rsidP="00005F72">
            <w:pPr>
              <w:autoSpaceDE w:val="0"/>
              <w:autoSpaceDN w:val="0"/>
              <w:adjustRightInd w:val="0"/>
              <w:jc w:val="both"/>
            </w:pPr>
            <w:r>
              <w:t xml:space="preserve">Проведение оценок коррупционных рисков, возникающих при реализации функций администрации и </w:t>
            </w:r>
            <w:r w:rsidR="00754277" w:rsidRPr="00754277">
              <w:t>департамента социальной политики администрации</w:t>
            </w:r>
          </w:p>
        </w:tc>
        <w:tc>
          <w:tcPr>
            <w:tcW w:w="2585" w:type="dxa"/>
          </w:tcPr>
          <w:p w14:paraId="6765154E" w14:textId="5B412DA9" w:rsidR="00005F72" w:rsidRPr="008F2ECD" w:rsidRDefault="00005F72" w:rsidP="00F523AB">
            <w:pPr>
              <w:jc w:val="center"/>
            </w:pPr>
            <w:r w:rsidRPr="00005F72">
              <w:t xml:space="preserve">Управляющий делами администрации; специалисты по кадрам администрации </w:t>
            </w:r>
            <w:r w:rsidR="00754277" w:rsidRPr="00754277">
              <w:t xml:space="preserve">и департамента </w:t>
            </w:r>
            <w:r w:rsidR="00754277" w:rsidRPr="00754277">
              <w:lastRenderedPageBreak/>
              <w:t>социальной политики администрации</w:t>
            </w:r>
            <w:r w:rsidR="00F523AB">
              <w:t xml:space="preserve">; руководители структурных подразделений администрации и департамента </w:t>
            </w:r>
            <w:r w:rsidR="00F523AB" w:rsidRPr="00F523AB">
              <w:t>социальной политики администрации</w:t>
            </w:r>
          </w:p>
        </w:tc>
        <w:tc>
          <w:tcPr>
            <w:tcW w:w="2126" w:type="dxa"/>
          </w:tcPr>
          <w:p w14:paraId="2BEF2E79" w14:textId="4C8C8067" w:rsidR="00005F72" w:rsidRDefault="00005F72" w:rsidP="00005F72">
            <w:pPr>
              <w:ind w:left="-108" w:right="-108"/>
              <w:jc w:val="center"/>
            </w:pPr>
            <w:r>
              <w:lastRenderedPageBreak/>
              <w:t>В течение 2021 - 2024 гг.</w:t>
            </w:r>
          </w:p>
        </w:tc>
        <w:tc>
          <w:tcPr>
            <w:tcW w:w="4449" w:type="dxa"/>
          </w:tcPr>
          <w:p w14:paraId="11D6A955" w14:textId="4F182FB3" w:rsidR="00005F72" w:rsidRDefault="00754277" w:rsidP="00005F72">
            <w:pPr>
              <w:tabs>
                <w:tab w:val="left" w:pos="492"/>
              </w:tabs>
              <w:ind w:left="35"/>
              <w:jc w:val="center"/>
            </w:pPr>
            <w:r>
              <w:t xml:space="preserve">Определение коррупционно </w:t>
            </w:r>
            <w:r w:rsidR="00005F72">
              <w:t>опасных функций</w:t>
            </w:r>
            <w:r w:rsidR="00005F72" w:rsidRPr="00005F72">
              <w:t xml:space="preserve"> администрации </w:t>
            </w:r>
            <w:r w:rsidRPr="00754277">
              <w:t>и департамента социальной политики администрации</w:t>
            </w:r>
            <w:r w:rsidR="00005F72">
              <w:t xml:space="preserve">, а также корректировка перечня должностей муниципальной </w:t>
            </w:r>
            <w:r w:rsidR="00005F72">
              <w:lastRenderedPageBreak/>
              <w:t>службы, замещение которых связано с коррупционными рисками</w:t>
            </w:r>
          </w:p>
        </w:tc>
      </w:tr>
      <w:tr w:rsidR="00005F72" w:rsidRPr="008F2ECD" w14:paraId="6FA39A2F" w14:textId="77777777" w:rsidTr="00B97E2E">
        <w:tc>
          <w:tcPr>
            <w:tcW w:w="1027" w:type="dxa"/>
          </w:tcPr>
          <w:p w14:paraId="3E79C5B6" w14:textId="1A54D2D0" w:rsidR="00005F72" w:rsidRDefault="00005F72" w:rsidP="00005F72">
            <w:pPr>
              <w:pStyle w:val="ac"/>
              <w:keepNext/>
              <w:keepLines/>
              <w:numPr>
                <w:ilvl w:val="0"/>
                <w:numId w:val="9"/>
              </w:numPr>
            </w:pPr>
          </w:p>
        </w:tc>
        <w:tc>
          <w:tcPr>
            <w:tcW w:w="4468" w:type="dxa"/>
          </w:tcPr>
          <w:p w14:paraId="60A2A39E" w14:textId="6C7A3D79" w:rsidR="00005F72" w:rsidRDefault="00005F72" w:rsidP="00F523AB">
            <w:pPr>
              <w:autoSpaceDE w:val="0"/>
              <w:autoSpaceDN w:val="0"/>
              <w:adjustRightInd w:val="0"/>
              <w:jc w:val="both"/>
            </w:pPr>
            <w:r>
              <w:t>Осуществление антикоррупционной экспертизы нормативных правовых актов мэра и администрации муниципального образования «Городской округ Ногликский», их проектов с учетом мониторинга соответствующей правоприменительной практики в целях выявления коррупционных факторов и последующего устранения таких факторов</w:t>
            </w:r>
          </w:p>
        </w:tc>
        <w:tc>
          <w:tcPr>
            <w:tcW w:w="2585" w:type="dxa"/>
          </w:tcPr>
          <w:p w14:paraId="5A6BCFB2" w14:textId="61469976" w:rsidR="00005F72" w:rsidRPr="008F2ECD" w:rsidRDefault="00005F72" w:rsidP="00F523AB">
            <w:pPr>
              <w:jc w:val="center"/>
            </w:pPr>
            <w:r>
              <w:t xml:space="preserve">Специалисты по правовому обеспечению </w:t>
            </w:r>
            <w:r w:rsidR="00A46DE5">
              <w:t>администрации</w:t>
            </w:r>
            <w:r w:rsidR="00F523AB">
              <w:t>; разработчики муниципальных нормативных правовых актов мэра и администрации</w:t>
            </w:r>
            <w:r>
              <w:t xml:space="preserve"> </w:t>
            </w:r>
          </w:p>
        </w:tc>
        <w:tc>
          <w:tcPr>
            <w:tcW w:w="2126" w:type="dxa"/>
          </w:tcPr>
          <w:p w14:paraId="750BBDB2" w14:textId="33177420" w:rsidR="00005F72" w:rsidRDefault="00005F72" w:rsidP="00005F72">
            <w:pPr>
              <w:ind w:left="-108" w:right="-108"/>
              <w:jc w:val="center"/>
            </w:pPr>
            <w:r>
              <w:t>В течение 2021 - 2024 гг.</w:t>
            </w:r>
          </w:p>
        </w:tc>
        <w:tc>
          <w:tcPr>
            <w:tcW w:w="4449" w:type="dxa"/>
          </w:tcPr>
          <w:p w14:paraId="5E79544B" w14:textId="38C1876F" w:rsidR="00005F72" w:rsidRDefault="00005F72" w:rsidP="00005F72">
            <w:pPr>
              <w:tabs>
                <w:tab w:val="left" w:pos="492"/>
              </w:tabs>
              <w:ind w:left="35"/>
              <w:jc w:val="both"/>
            </w:pPr>
            <w:r>
              <w:t>Выявление в нормативных правовых актах и проектах нормативных правовых актов коррупциогенных факторов, способствующих формированию условий для проявления коррупции, и их исключение</w:t>
            </w:r>
          </w:p>
        </w:tc>
      </w:tr>
      <w:tr w:rsidR="00005F72" w:rsidRPr="008F2ECD" w14:paraId="3059FD2C" w14:textId="77777777" w:rsidTr="00B97E2E">
        <w:tc>
          <w:tcPr>
            <w:tcW w:w="1027" w:type="dxa"/>
          </w:tcPr>
          <w:p w14:paraId="2725F60F" w14:textId="063407A8" w:rsidR="00005F72" w:rsidRDefault="00005F72" w:rsidP="00005F72">
            <w:pPr>
              <w:pStyle w:val="ac"/>
              <w:keepNext/>
              <w:keepLines/>
              <w:numPr>
                <w:ilvl w:val="0"/>
                <w:numId w:val="9"/>
              </w:numPr>
            </w:pPr>
          </w:p>
        </w:tc>
        <w:tc>
          <w:tcPr>
            <w:tcW w:w="4468" w:type="dxa"/>
          </w:tcPr>
          <w:p w14:paraId="765D5305" w14:textId="2B2EF635" w:rsidR="00005F72" w:rsidRDefault="00005F72" w:rsidP="00005F72">
            <w:pPr>
              <w:autoSpaceDE w:val="0"/>
              <w:autoSpaceDN w:val="0"/>
              <w:adjustRightInd w:val="0"/>
              <w:jc w:val="both"/>
            </w:pPr>
            <w:r>
              <w:t>Мониторинг и выявление коррупционных рисков, в том числе причин и условий коррупции, в деятельности по размещению муниципальных заказов и устранение выявленных коррупционных рисков</w:t>
            </w:r>
          </w:p>
        </w:tc>
        <w:tc>
          <w:tcPr>
            <w:tcW w:w="2585" w:type="dxa"/>
          </w:tcPr>
          <w:p w14:paraId="7546E225" w14:textId="06DBAE1D" w:rsidR="00005F72" w:rsidRPr="008F2ECD" w:rsidRDefault="00A46DE5" w:rsidP="00005F72">
            <w:pPr>
              <w:jc w:val="center"/>
            </w:pPr>
            <w:r w:rsidRPr="00A46DE5">
              <w:t xml:space="preserve">Управляющий делами администрации; специалисты по кадрам администрации </w:t>
            </w:r>
            <w:r w:rsidR="00F523AB" w:rsidRPr="00F523AB">
              <w:t>и департамента социальной политики администрации</w:t>
            </w:r>
            <w:r w:rsidR="00F523AB">
              <w:t>;</w:t>
            </w:r>
            <w:r w:rsidR="00F523AB" w:rsidRPr="00F523AB">
              <w:t xml:space="preserve"> муниципальные служащие и работники, в должностные обязанности которых входит участие в проведении закупок товаров, работ, услуг для обеспечения муниципальных нужд</w:t>
            </w:r>
          </w:p>
        </w:tc>
        <w:tc>
          <w:tcPr>
            <w:tcW w:w="2126" w:type="dxa"/>
          </w:tcPr>
          <w:p w14:paraId="3B5EA50B" w14:textId="61C843E7" w:rsidR="00005F72" w:rsidRDefault="00005F72" w:rsidP="00005F72">
            <w:pPr>
              <w:ind w:left="-108" w:right="-108"/>
              <w:jc w:val="center"/>
            </w:pPr>
            <w:r>
              <w:t>В течение 2021 - 2024 гг.</w:t>
            </w:r>
          </w:p>
        </w:tc>
        <w:tc>
          <w:tcPr>
            <w:tcW w:w="4449" w:type="dxa"/>
          </w:tcPr>
          <w:p w14:paraId="38EE7DB9" w14:textId="1927D93E" w:rsidR="00005F72" w:rsidRDefault="00005F72" w:rsidP="00005F72">
            <w:pPr>
              <w:tabs>
                <w:tab w:val="left" w:pos="492"/>
              </w:tabs>
              <w:ind w:left="35"/>
              <w:jc w:val="both"/>
            </w:pPr>
            <w:r>
              <w:t xml:space="preserve">Обеспечение неукоснительного соблюдения требований действующего законодательства при осуществлении закупок товаров, работ, услуг для нужд </w:t>
            </w:r>
            <w:r w:rsidR="00A46DE5" w:rsidRPr="00A46DE5">
              <w:t xml:space="preserve">администрации и </w:t>
            </w:r>
            <w:r w:rsidR="00F523AB" w:rsidRPr="00F523AB">
              <w:t>департамента социальной политики администрации</w:t>
            </w:r>
          </w:p>
        </w:tc>
      </w:tr>
      <w:tr w:rsidR="00A46DE5" w:rsidRPr="008F2ECD" w14:paraId="24C1A684" w14:textId="77777777" w:rsidTr="00870B7C">
        <w:tc>
          <w:tcPr>
            <w:tcW w:w="14655" w:type="dxa"/>
            <w:gridSpan w:val="5"/>
          </w:tcPr>
          <w:p w14:paraId="6E42EB76" w14:textId="77777777" w:rsidR="00A46DE5" w:rsidRDefault="00A46DE5" w:rsidP="00A46DE5">
            <w:pPr>
              <w:keepNext/>
              <w:keepLines/>
              <w:jc w:val="center"/>
              <w:rPr>
                <w:b/>
              </w:rPr>
            </w:pPr>
          </w:p>
          <w:p w14:paraId="74581A8F" w14:textId="5B5B7FF4" w:rsidR="00F523AB" w:rsidRPr="00F523AB" w:rsidRDefault="00A46DE5" w:rsidP="00F523AB">
            <w:pPr>
              <w:pStyle w:val="ac"/>
              <w:numPr>
                <w:ilvl w:val="0"/>
                <w:numId w:val="15"/>
              </w:numPr>
              <w:tabs>
                <w:tab w:val="left" w:pos="492"/>
              </w:tabs>
              <w:jc w:val="both"/>
              <w:rPr>
                <w:b/>
              </w:rPr>
            </w:pPr>
            <w:r w:rsidRPr="00F523AB">
              <w:rPr>
                <w:b/>
              </w:rPr>
              <w:t xml:space="preserve">Совершенствование мер по противодействию коррупции при осуществлении закупок товаров, работ, услуг </w:t>
            </w:r>
          </w:p>
          <w:p w14:paraId="4AAE88C4" w14:textId="1E9A9992" w:rsidR="00A46DE5" w:rsidRDefault="00A46DE5" w:rsidP="00F523AB">
            <w:pPr>
              <w:pStyle w:val="ac"/>
              <w:tabs>
                <w:tab w:val="left" w:pos="492"/>
              </w:tabs>
              <w:ind w:left="1440"/>
              <w:jc w:val="both"/>
            </w:pPr>
            <w:r w:rsidRPr="00F523AB">
              <w:rPr>
                <w:b/>
              </w:rPr>
              <w:t xml:space="preserve">для обеспечения муниципальных нужд администрации и </w:t>
            </w:r>
            <w:r w:rsidR="00F523AB" w:rsidRPr="00F523AB">
              <w:rPr>
                <w:b/>
              </w:rPr>
              <w:t xml:space="preserve">департамента социальной политики администрации </w:t>
            </w:r>
          </w:p>
        </w:tc>
      </w:tr>
      <w:tr w:rsidR="00A46DE5" w:rsidRPr="008F2ECD" w14:paraId="19887479" w14:textId="77777777" w:rsidTr="006D027C">
        <w:tc>
          <w:tcPr>
            <w:tcW w:w="1027" w:type="dxa"/>
          </w:tcPr>
          <w:p w14:paraId="49DF5879" w14:textId="0B3C5493" w:rsidR="00A46DE5" w:rsidRDefault="00A46DE5" w:rsidP="00A46DE5">
            <w:pPr>
              <w:pStyle w:val="ac"/>
              <w:keepNext/>
              <w:keepLines/>
              <w:numPr>
                <w:ilvl w:val="0"/>
                <w:numId w:val="11"/>
              </w:numPr>
            </w:pPr>
          </w:p>
        </w:tc>
        <w:tc>
          <w:tcPr>
            <w:tcW w:w="4468" w:type="dxa"/>
          </w:tcPr>
          <w:p w14:paraId="1851F5AC" w14:textId="6D04C756" w:rsidR="00A46DE5" w:rsidRDefault="00A46DE5" w:rsidP="00A46DE5">
            <w:pPr>
              <w:autoSpaceDE w:val="0"/>
              <w:autoSpaceDN w:val="0"/>
              <w:adjustRightInd w:val="0"/>
              <w:jc w:val="both"/>
            </w:pPr>
            <w:r>
              <w:t>Организация проведения добровольного тестирования муниципальных служащих, участвующих в осуществлении закупок товаров, работ, услуг для обеспечения муниципальных нужд</w:t>
            </w:r>
            <w:r w:rsidRPr="00A46DE5">
              <w:t xml:space="preserve"> администрации </w:t>
            </w:r>
            <w:r w:rsidR="00F523AB" w:rsidRPr="00F523AB">
              <w:t>и департамента социальной политики администрации</w:t>
            </w:r>
          </w:p>
        </w:tc>
        <w:tc>
          <w:tcPr>
            <w:tcW w:w="2585" w:type="dxa"/>
          </w:tcPr>
          <w:p w14:paraId="1B4A878D" w14:textId="5284C765" w:rsidR="00A46DE5" w:rsidRPr="008F2ECD" w:rsidRDefault="0040484E" w:rsidP="00A46DE5">
            <w:pPr>
              <w:jc w:val="center"/>
            </w:pPr>
            <w:r w:rsidRPr="0040484E">
              <w:t xml:space="preserve">Управляющий делами администрации; специалисты по кадрам администрации и департамента социальной политики администрации; муниципальные служащие и работники, в должностные обязанности которых входит участие в проведении закупок товаров, работ, услуг </w:t>
            </w:r>
            <w:r w:rsidRPr="0040484E">
              <w:lastRenderedPageBreak/>
              <w:t>для обеспечения муниципальных нужд</w:t>
            </w:r>
          </w:p>
        </w:tc>
        <w:tc>
          <w:tcPr>
            <w:tcW w:w="2126" w:type="dxa"/>
          </w:tcPr>
          <w:p w14:paraId="153EEB51" w14:textId="12FA8DFB" w:rsidR="00A46DE5" w:rsidRDefault="00A46DE5" w:rsidP="00A46DE5">
            <w:pPr>
              <w:ind w:left="-108" w:right="-108"/>
              <w:jc w:val="center"/>
            </w:pPr>
            <w:r>
              <w:lastRenderedPageBreak/>
              <w:t>В течение 2021 - 2024 гг.</w:t>
            </w:r>
          </w:p>
        </w:tc>
        <w:tc>
          <w:tcPr>
            <w:tcW w:w="4449" w:type="dxa"/>
          </w:tcPr>
          <w:p w14:paraId="29D633A8" w14:textId="6BA3F008" w:rsidR="00A46DE5" w:rsidRDefault="00A46DE5" w:rsidP="00A46DE5">
            <w:pPr>
              <w:tabs>
                <w:tab w:val="left" w:pos="492"/>
              </w:tabs>
              <w:ind w:left="35"/>
              <w:jc w:val="both"/>
            </w:pPr>
            <w:r>
              <w:t>Оценка знаний в сфере законодательства о противодействии коррупции</w:t>
            </w:r>
          </w:p>
        </w:tc>
      </w:tr>
      <w:tr w:rsidR="00A46DE5" w:rsidRPr="008F2ECD" w14:paraId="59176BFD" w14:textId="77777777" w:rsidTr="00403180">
        <w:tc>
          <w:tcPr>
            <w:tcW w:w="14655" w:type="dxa"/>
            <w:gridSpan w:val="5"/>
          </w:tcPr>
          <w:p w14:paraId="22560556" w14:textId="77CB085A" w:rsidR="00A46DE5" w:rsidRPr="009507DB" w:rsidRDefault="00A46DE5" w:rsidP="00A46DE5">
            <w:pPr>
              <w:tabs>
                <w:tab w:val="left" w:pos="492"/>
              </w:tabs>
              <w:ind w:left="35"/>
              <w:jc w:val="both"/>
              <w:rPr>
                <w:b/>
              </w:rPr>
            </w:pPr>
            <w:r w:rsidRPr="009507DB">
              <w:rPr>
                <w:b/>
              </w:rPr>
              <w:lastRenderedPageBreak/>
              <w:t xml:space="preserve">IV. Взаимодействие администрации </w:t>
            </w:r>
            <w:r w:rsidR="0040484E" w:rsidRPr="0040484E">
              <w:rPr>
                <w:b/>
              </w:rPr>
              <w:t>и департамента социальной политики администрации</w:t>
            </w:r>
            <w:r w:rsidRPr="009507DB">
              <w:rPr>
                <w:b/>
              </w:rPr>
              <w:t xml:space="preserve">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администрации </w:t>
            </w:r>
            <w:r w:rsidR="0040484E" w:rsidRPr="0040484E">
              <w:rPr>
                <w:b/>
              </w:rPr>
              <w:t>и департамента социальной политики администрации</w:t>
            </w:r>
          </w:p>
        </w:tc>
      </w:tr>
      <w:tr w:rsidR="00A46DE5" w:rsidRPr="008F2ECD" w14:paraId="4B23AC9E" w14:textId="77777777" w:rsidTr="006D027C">
        <w:tc>
          <w:tcPr>
            <w:tcW w:w="1027" w:type="dxa"/>
          </w:tcPr>
          <w:p w14:paraId="09B9EF70" w14:textId="4CED5546" w:rsidR="00A46DE5" w:rsidRDefault="00A46DE5" w:rsidP="00A46DE5">
            <w:pPr>
              <w:pStyle w:val="ac"/>
              <w:keepNext/>
              <w:keepLines/>
              <w:numPr>
                <w:ilvl w:val="0"/>
                <w:numId w:val="14"/>
              </w:numPr>
            </w:pPr>
          </w:p>
        </w:tc>
        <w:tc>
          <w:tcPr>
            <w:tcW w:w="4468" w:type="dxa"/>
          </w:tcPr>
          <w:p w14:paraId="3D234114" w14:textId="5E418391" w:rsidR="00A46DE5" w:rsidRDefault="00A46DE5" w:rsidP="00A46DE5">
            <w:pPr>
              <w:autoSpaceDE w:val="0"/>
              <w:autoSpaceDN w:val="0"/>
              <w:adjustRightInd w:val="0"/>
              <w:jc w:val="both"/>
            </w:pPr>
            <w:r>
              <w:t>Обеспечение размещения на официальном сайте муниципального образования актуальной информации об антикоррупционной деятельности</w:t>
            </w:r>
          </w:p>
        </w:tc>
        <w:tc>
          <w:tcPr>
            <w:tcW w:w="2585" w:type="dxa"/>
          </w:tcPr>
          <w:p w14:paraId="0C84683F" w14:textId="4CE7330D" w:rsidR="00A46DE5" w:rsidRPr="00A46DE5" w:rsidRDefault="009D74D7" w:rsidP="00A46DE5">
            <w:pPr>
              <w:jc w:val="center"/>
            </w:pPr>
            <w:r w:rsidRPr="009D74D7">
              <w:t xml:space="preserve">Управляющий делами администрации; специалисты по кадрам администрации </w:t>
            </w:r>
            <w:r w:rsidR="0040484E" w:rsidRPr="0040484E">
              <w:t>и департамента социальной политики администрации</w:t>
            </w:r>
            <w:r w:rsidR="0040484E">
              <w:t>; специалист по медиапланированию администрации</w:t>
            </w:r>
          </w:p>
        </w:tc>
        <w:tc>
          <w:tcPr>
            <w:tcW w:w="2126" w:type="dxa"/>
          </w:tcPr>
          <w:p w14:paraId="4E9FF368" w14:textId="4ABB90BF" w:rsidR="00A46DE5" w:rsidRDefault="00A46DE5" w:rsidP="00A46DE5">
            <w:pPr>
              <w:ind w:left="-108" w:right="-108"/>
              <w:jc w:val="center"/>
            </w:pPr>
            <w:r>
              <w:t>В течение 2021 - 2024 гг.</w:t>
            </w:r>
          </w:p>
        </w:tc>
        <w:tc>
          <w:tcPr>
            <w:tcW w:w="4449" w:type="dxa"/>
          </w:tcPr>
          <w:p w14:paraId="6949B14C" w14:textId="31DC797C" w:rsidR="00A46DE5" w:rsidRDefault="00A46DE5" w:rsidP="009D74D7">
            <w:pPr>
              <w:tabs>
                <w:tab w:val="left" w:pos="492"/>
              </w:tabs>
              <w:ind w:left="35"/>
              <w:jc w:val="both"/>
            </w:pPr>
            <w:r>
              <w:t xml:space="preserve">Обеспечение открытости и доступности информации об антикоррупционной деятельности </w:t>
            </w:r>
            <w:r w:rsidR="009D74D7" w:rsidRPr="009D74D7">
              <w:t xml:space="preserve">администрации </w:t>
            </w:r>
            <w:r w:rsidR="0040484E" w:rsidRPr="0040484E">
              <w:t>и департамента социальной политики администрации</w:t>
            </w:r>
          </w:p>
        </w:tc>
      </w:tr>
      <w:tr w:rsidR="00A46DE5" w:rsidRPr="008F2ECD" w14:paraId="67E00A93" w14:textId="77777777" w:rsidTr="006D027C">
        <w:tc>
          <w:tcPr>
            <w:tcW w:w="1027" w:type="dxa"/>
          </w:tcPr>
          <w:p w14:paraId="3CFAA209" w14:textId="2C661468" w:rsidR="00A46DE5" w:rsidRDefault="00A46DE5" w:rsidP="00A46DE5">
            <w:pPr>
              <w:pStyle w:val="ac"/>
              <w:keepNext/>
              <w:keepLines/>
              <w:numPr>
                <w:ilvl w:val="0"/>
                <w:numId w:val="14"/>
              </w:numPr>
            </w:pPr>
          </w:p>
        </w:tc>
        <w:tc>
          <w:tcPr>
            <w:tcW w:w="4468" w:type="dxa"/>
          </w:tcPr>
          <w:p w14:paraId="7C0B381B" w14:textId="4054638E" w:rsidR="00A46DE5" w:rsidRPr="009D74D7" w:rsidRDefault="00A46DE5" w:rsidP="00A46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4D7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 советом по вопросам противодействия коррупции:</w:t>
            </w:r>
          </w:p>
          <w:p w14:paraId="55747013" w14:textId="48FB4DA7" w:rsidR="00A46DE5" w:rsidRPr="009D74D7" w:rsidRDefault="00A46DE5" w:rsidP="00A46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4D7">
              <w:rPr>
                <w:rFonts w:ascii="Times New Roman" w:hAnsi="Times New Roman" w:cs="Times New Roman"/>
                <w:sz w:val="24"/>
                <w:szCs w:val="24"/>
              </w:rPr>
              <w:t>- рассмотрение на заседаниях Общественного совета план</w:t>
            </w:r>
            <w:r w:rsidR="009D74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4D7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коррупции, а также докладов и других документов о ходе и результатах его выполнения;</w:t>
            </w:r>
          </w:p>
          <w:p w14:paraId="76271845" w14:textId="6EFC63F0" w:rsidR="00A46DE5" w:rsidRPr="009D74D7" w:rsidRDefault="00A46DE5" w:rsidP="00A46DE5">
            <w:pPr>
              <w:autoSpaceDE w:val="0"/>
              <w:autoSpaceDN w:val="0"/>
              <w:adjustRightInd w:val="0"/>
              <w:jc w:val="both"/>
            </w:pPr>
            <w:r w:rsidRPr="009D74D7">
              <w:t>- участие представителей Общественного совета в заседаниях Комиссий</w:t>
            </w:r>
          </w:p>
        </w:tc>
        <w:tc>
          <w:tcPr>
            <w:tcW w:w="2585" w:type="dxa"/>
          </w:tcPr>
          <w:p w14:paraId="54DB0993" w14:textId="6B9E484D" w:rsidR="00A46DE5" w:rsidRPr="00A46DE5" w:rsidRDefault="009D74D7" w:rsidP="00A46DE5">
            <w:pPr>
              <w:jc w:val="center"/>
            </w:pPr>
            <w:r w:rsidRPr="009D74D7">
              <w:t xml:space="preserve">Управляющий делами администрации; специалисты по кадрам администрации </w:t>
            </w:r>
            <w:r w:rsidR="0040484E" w:rsidRPr="0040484E">
              <w:t>и департамента социальной политики администрации</w:t>
            </w:r>
          </w:p>
        </w:tc>
        <w:tc>
          <w:tcPr>
            <w:tcW w:w="2126" w:type="dxa"/>
          </w:tcPr>
          <w:p w14:paraId="720B25A4" w14:textId="150CF875" w:rsidR="00A46DE5" w:rsidRDefault="00A46DE5" w:rsidP="00A46DE5">
            <w:pPr>
              <w:ind w:left="-108" w:right="-108"/>
              <w:jc w:val="center"/>
            </w:pPr>
            <w:r>
              <w:t>В течение 2021 - 2024 гг.</w:t>
            </w:r>
          </w:p>
        </w:tc>
        <w:tc>
          <w:tcPr>
            <w:tcW w:w="4449" w:type="dxa"/>
          </w:tcPr>
          <w:p w14:paraId="30AFEB3B" w14:textId="15F32997" w:rsidR="00A46DE5" w:rsidRDefault="00A46DE5" w:rsidP="0040484E">
            <w:pPr>
              <w:tabs>
                <w:tab w:val="left" w:pos="492"/>
              </w:tabs>
              <w:ind w:left="35"/>
              <w:jc w:val="both"/>
            </w:pPr>
            <w:r>
              <w:t>Обеспечение открытости при обсуждении принимаемых мер по вопросам противодействия коррупции</w:t>
            </w:r>
          </w:p>
        </w:tc>
      </w:tr>
      <w:tr w:rsidR="00A46DE5" w:rsidRPr="008F2ECD" w14:paraId="79A80861" w14:textId="77777777" w:rsidTr="006D027C">
        <w:tc>
          <w:tcPr>
            <w:tcW w:w="1027" w:type="dxa"/>
          </w:tcPr>
          <w:p w14:paraId="3674B7AF" w14:textId="05911C2B" w:rsidR="00A46DE5" w:rsidRDefault="00A46DE5" w:rsidP="00A46DE5">
            <w:pPr>
              <w:pStyle w:val="ac"/>
              <w:keepNext/>
              <w:keepLines/>
              <w:numPr>
                <w:ilvl w:val="0"/>
                <w:numId w:val="14"/>
              </w:numPr>
            </w:pPr>
          </w:p>
        </w:tc>
        <w:tc>
          <w:tcPr>
            <w:tcW w:w="4468" w:type="dxa"/>
          </w:tcPr>
          <w:p w14:paraId="36B78C9E" w14:textId="47123062" w:rsidR="00A46DE5" w:rsidRDefault="00A46DE5" w:rsidP="009507DB">
            <w:pPr>
              <w:autoSpaceDE w:val="0"/>
              <w:autoSpaceDN w:val="0"/>
              <w:adjustRightInd w:val="0"/>
              <w:jc w:val="both"/>
            </w:pPr>
            <w:r>
              <w:t xml:space="preserve">Обеспечение возможности оперативного представления гражданами и организациями информации о фактах коррупции в </w:t>
            </w:r>
            <w:r w:rsidR="009507DB" w:rsidRPr="009507DB">
              <w:t xml:space="preserve">администрации </w:t>
            </w:r>
            <w:r w:rsidR="0040484E" w:rsidRPr="0040484E">
              <w:t xml:space="preserve">и </w:t>
            </w:r>
            <w:r w:rsidR="0040484E">
              <w:t>департаменте</w:t>
            </w:r>
            <w:r w:rsidR="0040484E" w:rsidRPr="0040484E">
              <w:t xml:space="preserve"> социальной политики администрации </w:t>
            </w:r>
            <w:r>
              <w:t xml:space="preserve">или нарушениях </w:t>
            </w:r>
            <w:r w:rsidR="009507DB">
              <w:t>муниципальными</w:t>
            </w:r>
            <w:r>
              <w:t xml:space="preserve"> служащими требова</w:t>
            </w:r>
            <w:r w:rsidR="009507DB">
              <w:t xml:space="preserve">ний к </w:t>
            </w:r>
            <w:r>
              <w:t xml:space="preserve">должностному поведению </w:t>
            </w:r>
          </w:p>
        </w:tc>
        <w:tc>
          <w:tcPr>
            <w:tcW w:w="2585" w:type="dxa"/>
          </w:tcPr>
          <w:p w14:paraId="3A9A4D49" w14:textId="34C61818" w:rsidR="00A46DE5" w:rsidRPr="00A46DE5" w:rsidRDefault="009507DB" w:rsidP="00A46DE5">
            <w:pPr>
              <w:jc w:val="center"/>
            </w:pPr>
            <w:r w:rsidRPr="009507DB">
              <w:t xml:space="preserve">Управляющий делами администрации; специалисты по кадрам администрации </w:t>
            </w:r>
            <w:r w:rsidR="0040484E" w:rsidRPr="0040484E">
              <w:t>и департамента социальной политики администрации</w:t>
            </w:r>
            <w:r w:rsidR="0040484E">
              <w:t>;</w:t>
            </w:r>
            <w:r w:rsidR="0040484E" w:rsidRPr="0040484E">
              <w:t xml:space="preserve"> специалист по медиапланированию администрации</w:t>
            </w:r>
          </w:p>
        </w:tc>
        <w:tc>
          <w:tcPr>
            <w:tcW w:w="2126" w:type="dxa"/>
          </w:tcPr>
          <w:p w14:paraId="4C93B2B9" w14:textId="65E43D93" w:rsidR="00A46DE5" w:rsidRDefault="00A46DE5" w:rsidP="00A46DE5">
            <w:pPr>
              <w:ind w:left="-108" w:right="-108"/>
              <w:jc w:val="center"/>
            </w:pPr>
            <w:r>
              <w:t>В течение 2021 - 2024 гг.</w:t>
            </w:r>
          </w:p>
        </w:tc>
        <w:tc>
          <w:tcPr>
            <w:tcW w:w="4449" w:type="dxa"/>
          </w:tcPr>
          <w:p w14:paraId="593C4ECE" w14:textId="02015627" w:rsidR="00A46DE5" w:rsidRDefault="00A46DE5" w:rsidP="009507DB">
            <w:pPr>
              <w:tabs>
                <w:tab w:val="left" w:pos="492"/>
              </w:tabs>
              <w:ind w:left="35"/>
              <w:jc w:val="both"/>
            </w:pPr>
            <w:r>
              <w:t xml:space="preserve">Своевременное получение информации о несоблюдении </w:t>
            </w:r>
            <w:r w:rsidR="009507DB">
              <w:t>муниципальными</w:t>
            </w:r>
            <w:r>
              <w:t xml:space="preserve"> служащими ограничений и запретов, установленных законодательством Российской Федерации, а также о фактах коррупции и оперативное реагирование на нее</w:t>
            </w:r>
          </w:p>
        </w:tc>
      </w:tr>
    </w:tbl>
    <w:tbl>
      <w:tblPr>
        <w:tblW w:w="146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4536"/>
        <w:gridCol w:w="2552"/>
        <w:gridCol w:w="2126"/>
        <w:gridCol w:w="4394"/>
      </w:tblGrid>
      <w:tr w:rsidR="00A46DE5" w:rsidRPr="009507DB" w14:paraId="156CC679" w14:textId="0906CED3" w:rsidTr="009507DB">
        <w:tc>
          <w:tcPr>
            <w:tcW w:w="993" w:type="dxa"/>
          </w:tcPr>
          <w:p w14:paraId="290DF0A6" w14:textId="5D3CADBC" w:rsidR="00A46DE5" w:rsidRPr="009507DB" w:rsidRDefault="00A46DE5" w:rsidP="009507DB">
            <w:pPr>
              <w:pStyle w:val="ConsPlusNormal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6D5D877" w14:textId="07AE95E4" w:rsidR="00A46DE5" w:rsidRPr="009507DB" w:rsidRDefault="00A46DE5" w:rsidP="009507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7DB"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с институтами гражданского общества по вопросам антикоррупционной деятельности, в том числе с общественными объединениями, уставной задачей которых является участие в противодействии коррупции</w:t>
            </w:r>
          </w:p>
        </w:tc>
        <w:tc>
          <w:tcPr>
            <w:tcW w:w="2552" w:type="dxa"/>
          </w:tcPr>
          <w:p w14:paraId="24DDFDA3" w14:textId="2701A18A" w:rsidR="00A46DE5" w:rsidRPr="009507DB" w:rsidRDefault="0040484E" w:rsidP="00A4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4E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администрации; специалисты по кадрам администрации и департамента социальной политики администрации; специалист по медиапланированию администрации</w:t>
            </w:r>
          </w:p>
        </w:tc>
        <w:tc>
          <w:tcPr>
            <w:tcW w:w="2126" w:type="dxa"/>
          </w:tcPr>
          <w:p w14:paraId="735816BA" w14:textId="345B6568" w:rsidR="00A46DE5" w:rsidRPr="009507DB" w:rsidRDefault="00A46DE5" w:rsidP="00A46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7DB">
              <w:rPr>
                <w:rFonts w:ascii="Times New Roman" w:hAnsi="Times New Roman" w:cs="Times New Roman"/>
                <w:sz w:val="24"/>
                <w:szCs w:val="24"/>
              </w:rPr>
              <w:t>В течение 2021 - 2024 гг.</w:t>
            </w:r>
          </w:p>
        </w:tc>
        <w:tc>
          <w:tcPr>
            <w:tcW w:w="4394" w:type="dxa"/>
          </w:tcPr>
          <w:p w14:paraId="65393756" w14:textId="2627D508" w:rsidR="00A46DE5" w:rsidRPr="009507DB" w:rsidRDefault="00A46DE5" w:rsidP="009507DB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9507DB">
              <w:t>Обеспечение открытости при обсуждении принимаемых мер по вопросам противодействия коррупции</w:t>
            </w:r>
          </w:p>
        </w:tc>
      </w:tr>
      <w:tr w:rsidR="00A46DE5" w:rsidRPr="009507DB" w14:paraId="45DBDDFD" w14:textId="1EDFFFCA" w:rsidTr="009507DB">
        <w:tc>
          <w:tcPr>
            <w:tcW w:w="993" w:type="dxa"/>
          </w:tcPr>
          <w:p w14:paraId="2550A94D" w14:textId="14D916BD" w:rsidR="00A46DE5" w:rsidRPr="009507DB" w:rsidRDefault="00A46DE5" w:rsidP="009507DB">
            <w:pPr>
              <w:pStyle w:val="ConsPlusNormal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27BA79F" w14:textId="764C8012" w:rsidR="00A46DE5" w:rsidRPr="009507DB" w:rsidRDefault="00A46DE5" w:rsidP="004048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7DB"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со средствами массовой информации в сфере противодействия коррупции, в том числе</w:t>
            </w:r>
            <w:r w:rsidR="004048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07DB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содействия средствам массовой информации в освещении мер по противодействию коррупции, принимаемых</w:t>
            </w:r>
            <w:r w:rsidR="009507DB" w:rsidRPr="009507D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507DB" w:rsidRPr="00950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 w:rsidR="0040484E" w:rsidRPr="0040484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0484E">
              <w:rPr>
                <w:rFonts w:ascii="Times New Roman" w:hAnsi="Times New Roman" w:cs="Times New Roman"/>
                <w:sz w:val="24"/>
                <w:szCs w:val="24"/>
              </w:rPr>
              <w:t>департаменте</w:t>
            </w:r>
            <w:r w:rsidR="0040484E" w:rsidRPr="0040484E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политики администрации</w:t>
            </w:r>
            <w:r w:rsidR="009507DB" w:rsidRPr="009507DB">
              <w:rPr>
                <w:rFonts w:ascii="Times New Roman" w:hAnsi="Times New Roman" w:cs="Times New Roman"/>
                <w:sz w:val="24"/>
                <w:szCs w:val="24"/>
              </w:rPr>
              <w:t>, и придани</w:t>
            </w:r>
            <w:r w:rsidR="004048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507DB" w:rsidRPr="009507DB">
              <w:rPr>
                <w:rFonts w:ascii="Times New Roman" w:hAnsi="Times New Roman" w:cs="Times New Roman"/>
                <w:sz w:val="24"/>
                <w:szCs w:val="24"/>
              </w:rPr>
              <w:t xml:space="preserve"> гласности фактам</w:t>
            </w:r>
            <w:r w:rsidRPr="009507DB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</w:t>
            </w:r>
          </w:p>
        </w:tc>
        <w:tc>
          <w:tcPr>
            <w:tcW w:w="2552" w:type="dxa"/>
          </w:tcPr>
          <w:p w14:paraId="7CDA3E86" w14:textId="5BD36960" w:rsidR="00A46DE5" w:rsidRPr="009507DB" w:rsidRDefault="0040484E" w:rsidP="00A46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Управляющий делами администрации; специалисты по кадрам администрации и департамента социальной политики администра</w:t>
            </w:r>
            <w:r w:rsidRPr="00404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ции; специалист по медиапланированию администрации</w:t>
            </w:r>
          </w:p>
        </w:tc>
        <w:tc>
          <w:tcPr>
            <w:tcW w:w="2126" w:type="dxa"/>
          </w:tcPr>
          <w:p w14:paraId="5B9D8A9F" w14:textId="77AE6C9C" w:rsidR="00A46DE5" w:rsidRPr="009507DB" w:rsidRDefault="00A46DE5" w:rsidP="00A46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2021 - 2024 гг.</w:t>
            </w:r>
          </w:p>
        </w:tc>
        <w:tc>
          <w:tcPr>
            <w:tcW w:w="4394" w:type="dxa"/>
          </w:tcPr>
          <w:p w14:paraId="1264A9CC" w14:textId="1238BECC" w:rsidR="00A46DE5" w:rsidRPr="009507DB" w:rsidRDefault="00A46DE5" w:rsidP="009507DB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9507DB">
              <w:t xml:space="preserve">Обеспечение публичности и открытости деятельности </w:t>
            </w:r>
            <w:r w:rsidR="009507DB" w:rsidRPr="009507DB">
              <w:t xml:space="preserve">администрации </w:t>
            </w:r>
            <w:r w:rsidR="0040484E" w:rsidRPr="0040484E">
              <w:t xml:space="preserve">и департамента социальной политики администрации </w:t>
            </w:r>
            <w:r w:rsidRPr="009507DB">
              <w:t>в сфере противодействия коррупции</w:t>
            </w:r>
          </w:p>
        </w:tc>
      </w:tr>
      <w:tr w:rsidR="00A46DE5" w:rsidRPr="009507DB" w14:paraId="3C7708D5" w14:textId="3D9A9DB5" w:rsidTr="009507DB">
        <w:tc>
          <w:tcPr>
            <w:tcW w:w="993" w:type="dxa"/>
          </w:tcPr>
          <w:p w14:paraId="10DCC719" w14:textId="1D3A2824" w:rsidR="00A46DE5" w:rsidRPr="009507DB" w:rsidRDefault="00A46DE5" w:rsidP="009507DB">
            <w:pPr>
              <w:pStyle w:val="ConsPlusNormal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0CED17E" w14:textId="3FBDDECF" w:rsidR="00A46DE5" w:rsidRPr="009507DB" w:rsidRDefault="00A46DE5" w:rsidP="00A46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7DB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публикаций в средствах массовой информации о фактах проявления коррупции в </w:t>
            </w:r>
            <w:r w:rsidR="009507DB" w:rsidRPr="009507DB">
              <w:rPr>
                <w:rFonts w:ascii="Times New Roman" w:hAnsi="Times New Roman" w:cs="Times New Roman"/>
                <w:sz w:val="24"/>
                <w:szCs w:val="24"/>
              </w:rPr>
              <w:t>администрации и органах местного самоуправления специальной компетенции муниципального образования «Городской округ Ногликский»</w:t>
            </w:r>
          </w:p>
        </w:tc>
        <w:tc>
          <w:tcPr>
            <w:tcW w:w="2552" w:type="dxa"/>
          </w:tcPr>
          <w:p w14:paraId="19478639" w14:textId="25E3C949" w:rsidR="00A46DE5" w:rsidRPr="009507DB" w:rsidRDefault="0040484E" w:rsidP="004048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4E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администрации; специалисты по кадрам администрации и департамента социальной политики администрации; специалист по медиапланированию администрации</w:t>
            </w:r>
          </w:p>
        </w:tc>
        <w:tc>
          <w:tcPr>
            <w:tcW w:w="2126" w:type="dxa"/>
          </w:tcPr>
          <w:p w14:paraId="67F4FC11" w14:textId="4E44DBC6" w:rsidR="00A46DE5" w:rsidRPr="009507DB" w:rsidRDefault="00A46DE5" w:rsidP="00A46D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7DB">
              <w:rPr>
                <w:rFonts w:ascii="Times New Roman" w:hAnsi="Times New Roman" w:cs="Times New Roman"/>
                <w:sz w:val="24"/>
                <w:szCs w:val="24"/>
              </w:rPr>
              <w:t>В течение 2021 - 2024 гг.</w:t>
            </w:r>
          </w:p>
        </w:tc>
        <w:tc>
          <w:tcPr>
            <w:tcW w:w="4394" w:type="dxa"/>
          </w:tcPr>
          <w:p w14:paraId="6FA109C9" w14:textId="5CF3B1A1" w:rsidR="00A46DE5" w:rsidRPr="009507DB" w:rsidRDefault="00A46DE5" w:rsidP="00A46DE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9507DB">
              <w:t xml:space="preserve">Проверка информации о фактах проявления коррупции в </w:t>
            </w:r>
            <w:r w:rsidR="009507DB" w:rsidRPr="009507DB">
              <w:t xml:space="preserve">администрации </w:t>
            </w:r>
            <w:r w:rsidR="0040484E" w:rsidRPr="0040484E">
              <w:t xml:space="preserve">и </w:t>
            </w:r>
            <w:r w:rsidR="0040484E">
              <w:t>департаменте</w:t>
            </w:r>
            <w:r w:rsidR="0040484E" w:rsidRPr="0040484E">
              <w:t xml:space="preserve"> социальной политики администрации</w:t>
            </w:r>
            <w:r w:rsidRPr="009507DB">
              <w:t>, опубликованных в средствах массовой информации, и принятие необходимых мер по устранению обнаруженных коррупционных нарушений</w:t>
            </w:r>
          </w:p>
        </w:tc>
      </w:tr>
    </w:tbl>
    <w:p w14:paraId="7B71B0A3" w14:textId="77777777" w:rsidR="00416224" w:rsidRPr="009507DB" w:rsidRDefault="00416224" w:rsidP="00416224">
      <w:pPr>
        <w:jc w:val="center"/>
      </w:pPr>
    </w:p>
    <w:sectPr w:rsidR="00416224" w:rsidRPr="009507DB" w:rsidSect="002D6BE3">
      <w:headerReference w:type="default" r:id="rId14"/>
      <w:type w:val="continuous"/>
      <w:pgSz w:w="16838" w:h="11906" w:orient="landscape"/>
      <w:pgMar w:top="1701" w:right="1134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6B57F" w14:textId="77777777" w:rsidR="00C10FA1" w:rsidRDefault="00C10FA1">
      <w:r>
        <w:separator/>
      </w:r>
    </w:p>
  </w:endnote>
  <w:endnote w:type="continuationSeparator" w:id="0">
    <w:p w14:paraId="1DCE0366" w14:textId="77777777" w:rsidR="00C10FA1" w:rsidRDefault="00C10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BA6046" w14:textId="77777777" w:rsidR="00C10FA1" w:rsidRDefault="00C10FA1">
      <w:r>
        <w:separator/>
      </w:r>
    </w:p>
  </w:footnote>
  <w:footnote w:type="continuationSeparator" w:id="0">
    <w:p w14:paraId="61AB8F81" w14:textId="77777777" w:rsidR="00C10FA1" w:rsidRDefault="00C10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B173D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8FFFC" w14:textId="77777777" w:rsidR="008B173D" w:rsidRPr="003E33E2" w:rsidRDefault="008B173D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A0201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25B12EC8" w14:textId="77777777" w:rsidR="008B173D" w:rsidRDefault="008B173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36CC0"/>
    <w:multiLevelType w:val="hybridMultilevel"/>
    <w:tmpl w:val="F5102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4EB3"/>
    <w:multiLevelType w:val="hybridMultilevel"/>
    <w:tmpl w:val="C43E1F86"/>
    <w:lvl w:ilvl="0" w:tplc="E49E08FA">
      <w:start w:val="1"/>
      <w:numFmt w:val="decimal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85CFB"/>
    <w:multiLevelType w:val="hybridMultilevel"/>
    <w:tmpl w:val="C43E1F86"/>
    <w:lvl w:ilvl="0" w:tplc="E49E08FA">
      <w:start w:val="1"/>
      <w:numFmt w:val="decimal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20A57"/>
    <w:multiLevelType w:val="hybridMultilevel"/>
    <w:tmpl w:val="C43E1F86"/>
    <w:lvl w:ilvl="0" w:tplc="E49E08FA">
      <w:start w:val="1"/>
      <w:numFmt w:val="decimal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C3A1B"/>
    <w:multiLevelType w:val="hybridMultilevel"/>
    <w:tmpl w:val="C43E1F86"/>
    <w:lvl w:ilvl="0" w:tplc="E49E08FA">
      <w:start w:val="1"/>
      <w:numFmt w:val="decimal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1228B"/>
    <w:multiLevelType w:val="hybridMultilevel"/>
    <w:tmpl w:val="D0D2A098"/>
    <w:lvl w:ilvl="0" w:tplc="37400F46">
      <w:start w:val="111"/>
      <w:numFmt w:val="decimal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C68A5"/>
    <w:multiLevelType w:val="hybridMultilevel"/>
    <w:tmpl w:val="31CA8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96C7C"/>
    <w:multiLevelType w:val="hybridMultilevel"/>
    <w:tmpl w:val="C58ADE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FB0983"/>
    <w:multiLevelType w:val="hybridMultilevel"/>
    <w:tmpl w:val="C43E1F86"/>
    <w:lvl w:ilvl="0" w:tplc="E49E08FA">
      <w:start w:val="1"/>
      <w:numFmt w:val="decimal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618"/>
    <w:multiLevelType w:val="hybridMultilevel"/>
    <w:tmpl w:val="C43E1F86"/>
    <w:lvl w:ilvl="0" w:tplc="E49E08FA">
      <w:start w:val="1"/>
      <w:numFmt w:val="decimal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325608"/>
    <w:multiLevelType w:val="hybridMultilevel"/>
    <w:tmpl w:val="B65A5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1F6EDD"/>
    <w:multiLevelType w:val="hybridMultilevel"/>
    <w:tmpl w:val="6A327B00"/>
    <w:lvl w:ilvl="0" w:tplc="1AE07A68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7A1050"/>
    <w:multiLevelType w:val="hybridMultilevel"/>
    <w:tmpl w:val="180608BA"/>
    <w:lvl w:ilvl="0" w:tplc="B6160108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D51E15"/>
    <w:multiLevelType w:val="hybridMultilevel"/>
    <w:tmpl w:val="FE2A3254"/>
    <w:lvl w:ilvl="0" w:tplc="8A740FB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831C06"/>
    <w:multiLevelType w:val="hybridMultilevel"/>
    <w:tmpl w:val="FE2A3254"/>
    <w:lvl w:ilvl="0" w:tplc="8A740FB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7"/>
  </w:num>
  <w:num w:numId="5">
    <w:abstractNumId w:val="0"/>
  </w:num>
  <w:num w:numId="6">
    <w:abstractNumId w:val="6"/>
  </w:num>
  <w:num w:numId="7">
    <w:abstractNumId w:val="10"/>
  </w:num>
  <w:num w:numId="8">
    <w:abstractNumId w:val="14"/>
  </w:num>
  <w:num w:numId="9">
    <w:abstractNumId w:val="9"/>
  </w:num>
  <w:num w:numId="10">
    <w:abstractNumId w:val="1"/>
  </w:num>
  <w:num w:numId="11">
    <w:abstractNumId w:val="8"/>
  </w:num>
  <w:num w:numId="12">
    <w:abstractNumId w:val="5"/>
  </w:num>
  <w:num w:numId="13">
    <w:abstractNumId w:val="2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F72"/>
    <w:rsid w:val="00014168"/>
    <w:rsid w:val="00024C89"/>
    <w:rsid w:val="000327DB"/>
    <w:rsid w:val="00060B4E"/>
    <w:rsid w:val="00091B8A"/>
    <w:rsid w:val="000A5EA0"/>
    <w:rsid w:val="000A67EA"/>
    <w:rsid w:val="000D1259"/>
    <w:rsid w:val="000D175D"/>
    <w:rsid w:val="001067F4"/>
    <w:rsid w:val="00115A57"/>
    <w:rsid w:val="001348EB"/>
    <w:rsid w:val="001434C5"/>
    <w:rsid w:val="001479BD"/>
    <w:rsid w:val="00184800"/>
    <w:rsid w:val="00193D0C"/>
    <w:rsid w:val="001C0012"/>
    <w:rsid w:val="001C16C1"/>
    <w:rsid w:val="001F1971"/>
    <w:rsid w:val="002058EC"/>
    <w:rsid w:val="00244C40"/>
    <w:rsid w:val="00263269"/>
    <w:rsid w:val="002646EC"/>
    <w:rsid w:val="0026491F"/>
    <w:rsid w:val="00297250"/>
    <w:rsid w:val="002D6BE3"/>
    <w:rsid w:val="00300CF1"/>
    <w:rsid w:val="003019A8"/>
    <w:rsid w:val="00325751"/>
    <w:rsid w:val="0033332F"/>
    <w:rsid w:val="00333411"/>
    <w:rsid w:val="00346B67"/>
    <w:rsid w:val="00347415"/>
    <w:rsid w:val="00363FC9"/>
    <w:rsid w:val="0037547E"/>
    <w:rsid w:val="00386434"/>
    <w:rsid w:val="003B3BA2"/>
    <w:rsid w:val="003C60EC"/>
    <w:rsid w:val="003D2A10"/>
    <w:rsid w:val="003D689A"/>
    <w:rsid w:val="003E33E2"/>
    <w:rsid w:val="003E62A0"/>
    <w:rsid w:val="003E74EC"/>
    <w:rsid w:val="0040484E"/>
    <w:rsid w:val="00410451"/>
    <w:rsid w:val="00416224"/>
    <w:rsid w:val="00425EFD"/>
    <w:rsid w:val="004520E6"/>
    <w:rsid w:val="00457216"/>
    <w:rsid w:val="0047198F"/>
    <w:rsid w:val="004725DE"/>
    <w:rsid w:val="00482B54"/>
    <w:rsid w:val="00483DAD"/>
    <w:rsid w:val="00487309"/>
    <w:rsid w:val="004C6BB8"/>
    <w:rsid w:val="004F6F4C"/>
    <w:rsid w:val="00536585"/>
    <w:rsid w:val="005657CB"/>
    <w:rsid w:val="005848D7"/>
    <w:rsid w:val="00602933"/>
    <w:rsid w:val="006549DA"/>
    <w:rsid w:val="00656AEF"/>
    <w:rsid w:val="006B5209"/>
    <w:rsid w:val="006D355F"/>
    <w:rsid w:val="006D374C"/>
    <w:rsid w:val="006D7927"/>
    <w:rsid w:val="006F221D"/>
    <w:rsid w:val="00725C1B"/>
    <w:rsid w:val="00754277"/>
    <w:rsid w:val="00775F5A"/>
    <w:rsid w:val="007853E2"/>
    <w:rsid w:val="007A24B7"/>
    <w:rsid w:val="007B0CA6"/>
    <w:rsid w:val="007C7CBE"/>
    <w:rsid w:val="007E72E3"/>
    <w:rsid w:val="008029AA"/>
    <w:rsid w:val="00817646"/>
    <w:rsid w:val="008225A0"/>
    <w:rsid w:val="00835812"/>
    <w:rsid w:val="00860414"/>
    <w:rsid w:val="008623B0"/>
    <w:rsid w:val="00867E5E"/>
    <w:rsid w:val="008872B8"/>
    <w:rsid w:val="0089325F"/>
    <w:rsid w:val="008A0201"/>
    <w:rsid w:val="008B173D"/>
    <w:rsid w:val="008B3CA6"/>
    <w:rsid w:val="008D34A2"/>
    <w:rsid w:val="008D7012"/>
    <w:rsid w:val="008E4D84"/>
    <w:rsid w:val="008E7724"/>
    <w:rsid w:val="008F2ECD"/>
    <w:rsid w:val="00900CA3"/>
    <w:rsid w:val="00901976"/>
    <w:rsid w:val="00911454"/>
    <w:rsid w:val="00931EC7"/>
    <w:rsid w:val="0093751C"/>
    <w:rsid w:val="009456B0"/>
    <w:rsid w:val="009507DB"/>
    <w:rsid w:val="00970BA4"/>
    <w:rsid w:val="00974CA6"/>
    <w:rsid w:val="009A26CD"/>
    <w:rsid w:val="009B44AB"/>
    <w:rsid w:val="009C6A25"/>
    <w:rsid w:val="009C6BB8"/>
    <w:rsid w:val="009D3E86"/>
    <w:rsid w:val="009D74D7"/>
    <w:rsid w:val="009F28C9"/>
    <w:rsid w:val="00A01972"/>
    <w:rsid w:val="00A46DE5"/>
    <w:rsid w:val="00A84CDC"/>
    <w:rsid w:val="00AB4B15"/>
    <w:rsid w:val="00AC6445"/>
    <w:rsid w:val="00AE33EA"/>
    <w:rsid w:val="00AF3037"/>
    <w:rsid w:val="00B20901"/>
    <w:rsid w:val="00B234E8"/>
    <w:rsid w:val="00B93B86"/>
    <w:rsid w:val="00B971B4"/>
    <w:rsid w:val="00BA71D4"/>
    <w:rsid w:val="00C10FA1"/>
    <w:rsid w:val="00C1759C"/>
    <w:rsid w:val="00C217DD"/>
    <w:rsid w:val="00C2376A"/>
    <w:rsid w:val="00C4165D"/>
    <w:rsid w:val="00C4654F"/>
    <w:rsid w:val="00CD31E9"/>
    <w:rsid w:val="00CF1199"/>
    <w:rsid w:val="00CF1FF0"/>
    <w:rsid w:val="00D02B8E"/>
    <w:rsid w:val="00D1338F"/>
    <w:rsid w:val="00D25F1F"/>
    <w:rsid w:val="00D30DE6"/>
    <w:rsid w:val="00D54B90"/>
    <w:rsid w:val="00D553F1"/>
    <w:rsid w:val="00D616E8"/>
    <w:rsid w:val="00D73BF9"/>
    <w:rsid w:val="00DA6A55"/>
    <w:rsid w:val="00DD3588"/>
    <w:rsid w:val="00DE1F87"/>
    <w:rsid w:val="00DF368A"/>
    <w:rsid w:val="00E12A3A"/>
    <w:rsid w:val="00E424FA"/>
    <w:rsid w:val="00E70B27"/>
    <w:rsid w:val="00E73A63"/>
    <w:rsid w:val="00E91D78"/>
    <w:rsid w:val="00E95065"/>
    <w:rsid w:val="00E95780"/>
    <w:rsid w:val="00EB73FA"/>
    <w:rsid w:val="00ED0675"/>
    <w:rsid w:val="00F03FBD"/>
    <w:rsid w:val="00F06FFB"/>
    <w:rsid w:val="00F0770B"/>
    <w:rsid w:val="00F2318A"/>
    <w:rsid w:val="00F23526"/>
    <w:rsid w:val="00F3420F"/>
    <w:rsid w:val="00F50A86"/>
    <w:rsid w:val="00F50DF4"/>
    <w:rsid w:val="00F523AB"/>
    <w:rsid w:val="00F735B4"/>
    <w:rsid w:val="00F929F5"/>
    <w:rsid w:val="00FB3E6F"/>
    <w:rsid w:val="00FC04E1"/>
    <w:rsid w:val="00FD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BFDC6F6A-8ADD-432D-B05D-E472F56F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6491F"/>
  </w:style>
  <w:style w:type="paragraph" w:styleId="ac">
    <w:name w:val="List Paragraph"/>
    <w:basedOn w:val="a"/>
    <w:uiPriority w:val="34"/>
    <w:qFormat/>
    <w:rsid w:val="00482B54"/>
    <w:pPr>
      <w:ind w:left="720"/>
      <w:contextualSpacing/>
    </w:pPr>
  </w:style>
  <w:style w:type="paragraph" w:customStyle="1" w:styleId="ConsPlusNormal">
    <w:name w:val="ConsPlusNormal"/>
    <w:rsid w:val="00C4654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6D505BE30F726BB2906F70E0B2410C74A516A301A38860BCB48C1532F50A861C3CF2528A680086E4D63C8CA9328FE7A856A6F044x6N2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3584BF341FCD3FC903DDEEF759F990AD695F23241FCDB7A4595304589FFF01B4ED59FB0AfD12C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01-06</RubricIndex>
    <ObjectTypeId xmlns="D7192FFF-C2B2-4F10-B7A4-C791C93B1729">2</ObjectTypeId>
    <DocGroupLink xmlns="D7192FFF-C2B2-4F10-B7A4-C791C93B1729">1139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9CAB1-64A4-45E4-830E-2E62648BC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purl.org/dc/dcmitype/"/>
    <ds:schemaRef ds:uri="http://schemas.microsoft.com/office/2006/metadata/properties"/>
    <ds:schemaRef ds:uri="D7192FFF-C2B2-4F10-B7A4-C791C93B1729"/>
    <ds:schemaRef ds:uri="http://schemas.microsoft.com/office/infopath/2007/PartnerControls"/>
    <ds:schemaRef ds:uri="http://www.eos.ru/SP/Fields"/>
    <ds:schemaRef ds:uri="http://schemas.microsoft.com/office/2006/documentManagement/types"/>
    <ds:schemaRef ds:uri="http://schemas.openxmlformats.org/package/2006/metadata/core-properties"/>
    <ds:schemaRef ds:uri="00ae519a-a787-4cb6-a9f3-e0d2ce624f96"/>
    <ds:schemaRef ds:uri="http://schemas.microsoft.com/sharepoint/v3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111E8A-FBF2-485C-9568-5DCF31DC4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2801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(альбом)</vt:lpstr>
    </vt:vector>
  </TitlesOfParts>
  <Company>Департамент по печати, телерадиовещанию и связи</Company>
  <LinksUpToDate>false</LinksUpToDate>
  <CharactersWithSpaces>18730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(альбом)</dc:title>
  <dc:creator>М.Наталья</dc:creator>
  <cp:lastModifiedBy>Жанна С. Дюндина</cp:lastModifiedBy>
  <cp:revision>2</cp:revision>
  <cp:lastPrinted>2021-09-15T02:55:00Z</cp:lastPrinted>
  <dcterms:created xsi:type="dcterms:W3CDTF">2021-09-15T02:56:00Z</dcterms:created>
  <dcterms:modified xsi:type="dcterms:W3CDTF">2021-09-15T02:56:00Z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