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1FF177" w14:textId="761AC9D4" w:rsidR="00FC5AE2" w:rsidRDefault="00FC5AE2" w:rsidP="00254F81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FC5AE2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</w:p>
    <w:p w14:paraId="4D50EEA9" w14:textId="0FAAF8AE" w:rsidR="00FC5AE2" w:rsidRDefault="00254F81" w:rsidP="00254F81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5120949"/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FC5AE2">
        <w:rPr>
          <w:rFonts w:ascii="Times New Roman" w:hAnsi="Times New Roman" w:cs="Times New Roman"/>
          <w:sz w:val="28"/>
          <w:szCs w:val="28"/>
        </w:rPr>
        <w:t xml:space="preserve"> мэра</w:t>
      </w:r>
    </w:p>
    <w:p w14:paraId="4BDB0707" w14:textId="32B4FAA0" w:rsidR="00AC4EF1" w:rsidRDefault="00AC4EF1" w:rsidP="00254F81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4FA34966" w14:textId="713FA69A" w:rsidR="00AC4EF1" w:rsidRDefault="00AC4EF1" w:rsidP="00254F81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</w:t>
      </w:r>
    </w:p>
    <w:p w14:paraId="7327DE58" w14:textId="20ACD267" w:rsidR="00FC5AE2" w:rsidRPr="00FC5AE2" w:rsidRDefault="0009146A" w:rsidP="00254F81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01 июня </w:t>
      </w:r>
      <w:bookmarkStart w:id="1" w:name="_GoBack"/>
      <w:bookmarkEnd w:id="1"/>
      <w:r w:rsidR="00FC5AE2">
        <w:rPr>
          <w:rFonts w:ascii="Times New Roman" w:hAnsi="Times New Roman" w:cs="Times New Roman"/>
          <w:sz w:val="28"/>
          <w:szCs w:val="28"/>
        </w:rPr>
        <w:t xml:space="preserve">2022 </w:t>
      </w:r>
      <w:r w:rsidR="00254F81">
        <w:rPr>
          <w:rFonts w:ascii="Times New Roman" w:hAnsi="Times New Roman" w:cs="Times New Roman"/>
          <w:sz w:val="28"/>
          <w:szCs w:val="28"/>
        </w:rPr>
        <w:t>года</w:t>
      </w:r>
      <w:r w:rsidR="00FC5AE2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71</w:t>
      </w:r>
    </w:p>
    <w:bookmarkEnd w:id="0"/>
    <w:p w14:paraId="3EE930FB" w14:textId="77777777" w:rsidR="00254F81" w:rsidRDefault="00254F81" w:rsidP="00254F81">
      <w:pPr>
        <w:spacing w:after="0" w:line="240" w:lineRule="auto"/>
        <w:rPr>
          <w:sz w:val="28"/>
          <w:szCs w:val="28"/>
        </w:rPr>
      </w:pPr>
    </w:p>
    <w:p w14:paraId="25C5FDA1" w14:textId="3423F55F" w:rsidR="00267D2A" w:rsidRPr="00254F81" w:rsidRDefault="00267D2A" w:rsidP="00254F8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54F81">
        <w:rPr>
          <w:rFonts w:ascii="Times New Roman" w:hAnsi="Times New Roman" w:cs="Times New Roman"/>
          <w:bCs/>
          <w:sz w:val="28"/>
          <w:szCs w:val="28"/>
        </w:rPr>
        <w:t>ИЗМЕНЕНИЯ</w:t>
      </w:r>
      <w:r w:rsidR="00254F81">
        <w:rPr>
          <w:rFonts w:ascii="Times New Roman" w:hAnsi="Times New Roman" w:cs="Times New Roman"/>
          <w:bCs/>
          <w:sz w:val="28"/>
          <w:szCs w:val="28"/>
        </w:rPr>
        <w:t>,</w:t>
      </w:r>
      <w:r w:rsidRPr="00254F8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72C3D41" w14:textId="4907BA21" w:rsidR="0086377B" w:rsidRPr="00254F81" w:rsidRDefault="0086377B" w:rsidP="00254F8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54F81">
        <w:rPr>
          <w:rFonts w:ascii="Times New Roman" w:hAnsi="Times New Roman"/>
          <w:sz w:val="28"/>
          <w:szCs w:val="28"/>
        </w:rPr>
        <w:t>вносимые в Положение о системе оплаты труда работников муниципального бюджетного учреждения культуры Ногликская централизованная библиотечная система</w:t>
      </w:r>
    </w:p>
    <w:p w14:paraId="31AAA2B8" w14:textId="2736D73B" w:rsidR="00267D2A" w:rsidRPr="00254F81" w:rsidRDefault="00267D2A">
      <w:pPr>
        <w:rPr>
          <w:rFonts w:ascii="Times New Roman" w:hAnsi="Times New Roman" w:cs="Times New Roman"/>
          <w:sz w:val="28"/>
          <w:szCs w:val="28"/>
        </w:rPr>
      </w:pPr>
    </w:p>
    <w:p w14:paraId="4F6A3E61" w14:textId="18AD7C8E" w:rsidR="00FC5AE2" w:rsidRPr="00F302E4" w:rsidRDefault="0091299A" w:rsidP="00254F8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302E4">
        <w:rPr>
          <w:rFonts w:ascii="Times New Roman" w:hAnsi="Times New Roman"/>
          <w:sz w:val="28"/>
          <w:szCs w:val="28"/>
        </w:rPr>
        <w:t>Внести в Положение следующие изменения:</w:t>
      </w:r>
    </w:p>
    <w:p w14:paraId="4033D924" w14:textId="5DE52A0E" w:rsidR="002508CC" w:rsidRDefault="00F302E4" w:rsidP="00254F81">
      <w:pPr>
        <w:pStyle w:val="ConsPlusNormal"/>
        <w:widowControl/>
        <w:ind w:left="1135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54F81">
        <w:rPr>
          <w:rFonts w:ascii="Times New Roman" w:hAnsi="Times New Roman" w:cs="Times New Roman"/>
          <w:sz w:val="28"/>
          <w:szCs w:val="28"/>
        </w:rPr>
        <w:t xml:space="preserve"> </w:t>
      </w:r>
      <w:r w:rsidR="002508CC">
        <w:rPr>
          <w:rFonts w:ascii="Times New Roman" w:hAnsi="Times New Roman" w:cs="Times New Roman"/>
          <w:sz w:val="28"/>
          <w:szCs w:val="28"/>
        </w:rPr>
        <w:t>В</w:t>
      </w:r>
      <w:r w:rsidR="00254F81">
        <w:rPr>
          <w:rFonts w:ascii="Times New Roman" w:hAnsi="Times New Roman" w:cs="Times New Roman"/>
          <w:sz w:val="28"/>
          <w:szCs w:val="28"/>
        </w:rPr>
        <w:t xml:space="preserve"> разделе 1</w:t>
      </w:r>
      <w:r w:rsidR="002508CC">
        <w:rPr>
          <w:rFonts w:ascii="Times New Roman" w:hAnsi="Times New Roman" w:cs="Times New Roman"/>
          <w:sz w:val="28"/>
          <w:szCs w:val="28"/>
        </w:rPr>
        <w:t xml:space="preserve"> «Общие положения»:</w:t>
      </w:r>
    </w:p>
    <w:p w14:paraId="4688FCDB" w14:textId="12414ABF" w:rsidR="00BD7F0F" w:rsidRDefault="00254F81" w:rsidP="00254F81">
      <w:pPr>
        <w:pStyle w:val="ConsPlusNormal"/>
        <w:widowControl/>
        <w:ind w:left="1135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1.7</w:t>
      </w:r>
      <w:r w:rsidR="0043793F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66248589" w14:textId="7D5DCBAA" w:rsidR="0043793F" w:rsidRDefault="0043793F" w:rsidP="00254F8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«1.7. Условия оплаты труда работников Учреждений, в том числе установленные им оклад (должностной оклад), повышающие коэффициенты, компенсационные и стимулирующие выплаты, их размеры, являются обязательными для включения в трудовые договоры.».</w:t>
      </w:r>
    </w:p>
    <w:p w14:paraId="0E8D1035" w14:textId="07B6A29D" w:rsidR="002508CC" w:rsidRDefault="00254F81" w:rsidP="00254F8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508CC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95740922"/>
      <w:r w:rsidR="002508CC">
        <w:rPr>
          <w:rFonts w:ascii="Times New Roman" w:hAnsi="Times New Roman" w:cs="Times New Roman"/>
          <w:sz w:val="28"/>
          <w:szCs w:val="28"/>
        </w:rPr>
        <w:t xml:space="preserve">В разделе 2 </w:t>
      </w:r>
      <w:bookmarkEnd w:id="2"/>
      <w:r w:rsidR="002508CC">
        <w:rPr>
          <w:rFonts w:ascii="Times New Roman" w:hAnsi="Times New Roman" w:cs="Times New Roman"/>
          <w:sz w:val="28"/>
          <w:szCs w:val="28"/>
        </w:rPr>
        <w:t>«Установление окладов (должностных окладов), повышающих коэффициентов»:</w:t>
      </w:r>
    </w:p>
    <w:p w14:paraId="580D668D" w14:textId="04891770" w:rsidR="004C2FA7" w:rsidRDefault="002508CC" w:rsidP="00254F8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F302E4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1050A8">
        <w:rPr>
          <w:rFonts w:ascii="Times New Roman" w:hAnsi="Times New Roman" w:cs="Times New Roman"/>
          <w:sz w:val="28"/>
          <w:szCs w:val="28"/>
        </w:rPr>
        <w:t>второй</w:t>
      </w:r>
      <w:r w:rsidR="00F302E4">
        <w:rPr>
          <w:rFonts w:ascii="Times New Roman" w:hAnsi="Times New Roman" w:cs="Times New Roman"/>
          <w:sz w:val="28"/>
          <w:szCs w:val="28"/>
        </w:rPr>
        <w:t xml:space="preserve"> пункта 2.3 изложить в следующей редакции: </w:t>
      </w:r>
    </w:p>
    <w:p w14:paraId="7AD6D8E5" w14:textId="2B95AADD" w:rsidR="00F302E4" w:rsidRDefault="004B6EEA" w:rsidP="00254F8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«Квалификационные разряды профессий рабочих устанавливаются в соответствии с Единым тарифно-квалификационным справочником работ и профессий рабочих и (или) профессиональными стандартами.».</w:t>
      </w:r>
    </w:p>
    <w:p w14:paraId="22F91F49" w14:textId="117A3212" w:rsidR="00FC5AE2" w:rsidRDefault="002508CC" w:rsidP="00254F8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057046">
        <w:rPr>
          <w:rFonts w:ascii="Times New Roman" w:hAnsi="Times New Roman" w:cs="Times New Roman"/>
          <w:sz w:val="28"/>
          <w:szCs w:val="28"/>
        </w:rPr>
        <w:t xml:space="preserve"> Пункт 2.7 изложить в следующей редакции: </w:t>
      </w:r>
    </w:p>
    <w:p w14:paraId="5EDF50E2" w14:textId="1947CAB0" w:rsidR="00057046" w:rsidRPr="00790492" w:rsidRDefault="00057046" w:rsidP="00254F8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«2.7</w:t>
      </w:r>
      <w:r w:rsidR="0086539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Повышающий коэффициент образования устанавливается за наличие среднего п</w:t>
      </w:r>
      <w:r w:rsidR="0065555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офессионального образования по программам </w:t>
      </w:r>
      <w:r w:rsidR="002508CC">
        <w:rPr>
          <w:rFonts w:ascii="Times New Roman" w:hAnsi="Times New Roman" w:cs="Times New Roman"/>
          <w:sz w:val="28"/>
          <w:szCs w:val="28"/>
        </w:rPr>
        <w:t>подготовки специалистов среднего звена или высшего образования по должностям, квалификационные характеристики которых содержат требования о наличии среднего профессионального или выс</w:t>
      </w:r>
      <w:r w:rsidR="00D943D0">
        <w:rPr>
          <w:rFonts w:ascii="Times New Roman" w:hAnsi="Times New Roman" w:cs="Times New Roman"/>
          <w:sz w:val="28"/>
          <w:szCs w:val="28"/>
        </w:rPr>
        <w:t>шего образования, в следующих размерах: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683"/>
      </w:tblGrid>
      <w:tr w:rsidR="00FC5AE2" w:rsidRPr="00254F81" w14:paraId="2FFDF6BB" w14:textId="77777777" w:rsidTr="00C11271">
        <w:trPr>
          <w:trHeight w:val="643"/>
          <w:jc w:val="center"/>
        </w:trPr>
        <w:tc>
          <w:tcPr>
            <w:tcW w:w="4677" w:type="dxa"/>
          </w:tcPr>
          <w:p w14:paraId="4A31FEAC" w14:textId="5C2BAFDE" w:rsidR="00FC5AE2" w:rsidRPr="00254F81" w:rsidRDefault="00AC5D37" w:rsidP="00254F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4F81">
              <w:rPr>
                <w:rFonts w:ascii="Times New Roman" w:hAnsi="Times New Roman" w:cs="Times New Roman"/>
                <w:bCs/>
                <w:sz w:val="28"/>
                <w:szCs w:val="28"/>
              </w:rPr>
              <w:t>Уровень образования</w:t>
            </w:r>
          </w:p>
        </w:tc>
        <w:tc>
          <w:tcPr>
            <w:tcW w:w="4683" w:type="dxa"/>
          </w:tcPr>
          <w:p w14:paraId="7B03ED70" w14:textId="77777777" w:rsidR="00FC5AE2" w:rsidRPr="00254F81" w:rsidRDefault="00FC5AE2" w:rsidP="00254F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4F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Размер </w:t>
            </w:r>
          </w:p>
          <w:p w14:paraId="60B8E389" w14:textId="77777777" w:rsidR="00FC5AE2" w:rsidRPr="00254F81" w:rsidRDefault="00FC5AE2" w:rsidP="00254F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4F81">
              <w:rPr>
                <w:rFonts w:ascii="Times New Roman" w:hAnsi="Times New Roman" w:cs="Times New Roman"/>
                <w:bCs/>
                <w:sz w:val="28"/>
                <w:szCs w:val="28"/>
              </w:rPr>
              <w:t>повышающего коэффициента</w:t>
            </w:r>
          </w:p>
        </w:tc>
      </w:tr>
      <w:tr w:rsidR="00FC5AE2" w:rsidRPr="00790492" w14:paraId="1DC64829" w14:textId="77777777" w:rsidTr="009E1EB1">
        <w:trPr>
          <w:trHeight w:val="517"/>
          <w:jc w:val="center"/>
        </w:trPr>
        <w:tc>
          <w:tcPr>
            <w:tcW w:w="4677" w:type="dxa"/>
            <w:vAlign w:val="center"/>
          </w:tcPr>
          <w:p w14:paraId="3CEF365B" w14:textId="072C5C1D" w:rsidR="00FC5AE2" w:rsidRPr="00790492" w:rsidRDefault="00D943D0" w:rsidP="00254F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 по программам подготовки специалистов среднего звена</w:t>
            </w:r>
          </w:p>
        </w:tc>
        <w:tc>
          <w:tcPr>
            <w:tcW w:w="4683" w:type="dxa"/>
            <w:vAlign w:val="center"/>
          </w:tcPr>
          <w:p w14:paraId="40051368" w14:textId="7CF7E612" w:rsidR="00FC5AE2" w:rsidRPr="00790492" w:rsidRDefault="00FC5AE2" w:rsidP="00254F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492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D943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9049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C5AE2" w:rsidRPr="00790492" w14:paraId="3B3DAD93" w14:textId="77777777" w:rsidTr="009E1EB1">
        <w:trPr>
          <w:trHeight w:val="517"/>
          <w:jc w:val="center"/>
        </w:trPr>
        <w:tc>
          <w:tcPr>
            <w:tcW w:w="4677" w:type="dxa"/>
            <w:vAlign w:val="center"/>
          </w:tcPr>
          <w:p w14:paraId="5ACB1C64" w14:textId="6B2D7709" w:rsidR="00FC5AE2" w:rsidRPr="00790492" w:rsidRDefault="00D943D0" w:rsidP="00254F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</w:t>
            </w:r>
          </w:p>
        </w:tc>
        <w:tc>
          <w:tcPr>
            <w:tcW w:w="4683" w:type="dxa"/>
            <w:vAlign w:val="center"/>
          </w:tcPr>
          <w:p w14:paraId="3D0D1DD1" w14:textId="77777777" w:rsidR="00FC5AE2" w:rsidRPr="00790492" w:rsidRDefault="00FC5AE2" w:rsidP="00254F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492"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</w:tr>
    </w:tbl>
    <w:p w14:paraId="2837BCD8" w14:textId="00DF0654" w:rsidR="00D943D0" w:rsidRDefault="00D943D0" w:rsidP="00254F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Повышающий коэффициент образования устанавливается со дня представления соответствующего документа об образовании.».</w:t>
      </w:r>
    </w:p>
    <w:p w14:paraId="16829A99" w14:textId="0C7E56BF" w:rsidR="00B94A5C" w:rsidRDefault="00B94A5C" w:rsidP="00254F81">
      <w:pPr>
        <w:spacing w:after="0" w:line="240" w:lineRule="auto"/>
        <w:ind w:left="1135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В разделе 3 «Выплаты компенсационного характера»:</w:t>
      </w:r>
    </w:p>
    <w:p w14:paraId="7E409143" w14:textId="65D29EF3" w:rsidR="002A50EB" w:rsidRPr="00B94A5C" w:rsidRDefault="00240B28" w:rsidP="00254F81">
      <w:pPr>
        <w:spacing w:after="0" w:line="240" w:lineRule="auto"/>
        <w:ind w:left="1135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А</w:t>
      </w:r>
      <w:r w:rsidR="00B94A5C">
        <w:rPr>
          <w:rFonts w:ascii="Times New Roman" w:hAnsi="Times New Roman"/>
          <w:sz w:val="28"/>
          <w:szCs w:val="28"/>
        </w:rPr>
        <w:t xml:space="preserve">бзац </w:t>
      </w:r>
      <w:r w:rsidR="001050A8">
        <w:rPr>
          <w:rFonts w:ascii="Times New Roman" w:hAnsi="Times New Roman"/>
          <w:sz w:val="28"/>
          <w:szCs w:val="28"/>
        </w:rPr>
        <w:t xml:space="preserve">второй </w:t>
      </w:r>
      <w:r w:rsidR="00B94A5C">
        <w:rPr>
          <w:rFonts w:ascii="Times New Roman" w:hAnsi="Times New Roman"/>
          <w:sz w:val="28"/>
          <w:szCs w:val="28"/>
        </w:rPr>
        <w:t>пункта</w:t>
      </w:r>
      <w:r w:rsidR="00DF6C5F" w:rsidRPr="00B94A5C">
        <w:rPr>
          <w:rFonts w:ascii="Times New Roman" w:hAnsi="Times New Roman"/>
          <w:sz w:val="28"/>
          <w:szCs w:val="28"/>
        </w:rPr>
        <w:t xml:space="preserve"> </w:t>
      </w:r>
      <w:r w:rsidR="00B94A5C">
        <w:rPr>
          <w:rFonts w:ascii="Times New Roman" w:hAnsi="Times New Roman"/>
          <w:sz w:val="28"/>
          <w:szCs w:val="28"/>
        </w:rPr>
        <w:t>3.4</w:t>
      </w:r>
      <w:r w:rsidR="00DF6C5F" w:rsidRPr="00B94A5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026C90BF" w14:textId="42753406" w:rsidR="002A50EB" w:rsidRDefault="00B94A5C" w:rsidP="00254F8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2E37A0">
        <w:rPr>
          <w:rFonts w:ascii="Times New Roman" w:hAnsi="Times New Roman"/>
          <w:sz w:val="28"/>
          <w:szCs w:val="28"/>
        </w:rPr>
        <w:t>Повышенную оплату рекомендуется устанавливать в размере 35 процентов части оклада (должностного оклада), рассчитанного за час работы.».</w:t>
      </w:r>
    </w:p>
    <w:p w14:paraId="25599FD3" w14:textId="7146BE62" w:rsidR="002E37A0" w:rsidRDefault="00240B28" w:rsidP="00254F8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3.2. П</w:t>
      </w:r>
      <w:r w:rsidR="002E37A0">
        <w:rPr>
          <w:rFonts w:ascii="Times New Roman" w:hAnsi="Times New Roman"/>
          <w:sz w:val="28"/>
          <w:szCs w:val="28"/>
        </w:rPr>
        <w:t>ункт 3.7 изложить в следующей редакции:</w:t>
      </w:r>
    </w:p>
    <w:p w14:paraId="1E05A21D" w14:textId="5AA917DF" w:rsidR="002E37A0" w:rsidRDefault="002E37A0" w:rsidP="00254F8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«3.7. Выплаты компенсационного характера, предусмотренные пунктами 3.2, 3.4, настоящего Положения, исчисляются исходя из установленного оклада (должностного оклада).»</w:t>
      </w:r>
      <w:r w:rsidR="00CE7C3D">
        <w:rPr>
          <w:rFonts w:ascii="Times New Roman" w:hAnsi="Times New Roman"/>
          <w:sz w:val="28"/>
          <w:szCs w:val="28"/>
        </w:rPr>
        <w:t>.</w:t>
      </w:r>
    </w:p>
    <w:p w14:paraId="3F2AD4D3" w14:textId="0606290E" w:rsidR="002E37A0" w:rsidRDefault="002E37A0" w:rsidP="00254F8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240B28">
        <w:rPr>
          <w:rFonts w:ascii="Times New Roman" w:hAnsi="Times New Roman"/>
          <w:sz w:val="28"/>
          <w:szCs w:val="28"/>
        </w:rPr>
        <w:t xml:space="preserve"> П</w:t>
      </w:r>
      <w:r w:rsidR="00CE7C3D">
        <w:rPr>
          <w:rFonts w:ascii="Times New Roman" w:hAnsi="Times New Roman"/>
          <w:sz w:val="28"/>
          <w:szCs w:val="28"/>
        </w:rPr>
        <w:t>ункт 3.8</w:t>
      </w:r>
      <w:r w:rsidR="00E41930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09BBD0EA" w14:textId="1BEC1CA0" w:rsidR="00E41930" w:rsidRDefault="00E41930" w:rsidP="00254F8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«3.8. К заработной плате работников Учреждений применяются установленные федеральным законодательством и законодательством Сахалинской области районный коэффициент и процентная надбавка, которые начисляются на всю сумму заработной платы.».</w:t>
      </w:r>
    </w:p>
    <w:p w14:paraId="4C12DF72" w14:textId="43C47B78" w:rsidR="00E41930" w:rsidRDefault="00CE7C3D" w:rsidP="00254F8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 разделе 4</w:t>
      </w:r>
      <w:r w:rsidR="00E41930">
        <w:rPr>
          <w:rFonts w:ascii="Times New Roman" w:hAnsi="Times New Roman"/>
          <w:sz w:val="28"/>
          <w:szCs w:val="28"/>
        </w:rPr>
        <w:t xml:space="preserve"> «Выплаты стимулирующего характера»:</w:t>
      </w:r>
    </w:p>
    <w:p w14:paraId="0EF6DFDB" w14:textId="75AF1C5D" w:rsidR="00E41930" w:rsidRDefault="00240B28" w:rsidP="00254F8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П</w:t>
      </w:r>
      <w:r w:rsidR="00CE7C3D">
        <w:rPr>
          <w:rFonts w:ascii="Times New Roman" w:hAnsi="Times New Roman"/>
          <w:sz w:val="28"/>
          <w:szCs w:val="28"/>
        </w:rPr>
        <w:t>ункт 4.2</w:t>
      </w:r>
      <w:r w:rsidR="00E41930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36386BB7" w14:textId="1E688354" w:rsidR="00B46488" w:rsidRPr="00B46488" w:rsidRDefault="00B46488" w:rsidP="00CE7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«4.2. </w:t>
      </w:r>
      <w:r w:rsidRPr="00B46488">
        <w:rPr>
          <w:rFonts w:ascii="Times New Roman" w:hAnsi="Times New Roman" w:cs="Times New Roman"/>
          <w:sz w:val="28"/>
          <w:szCs w:val="28"/>
        </w:rPr>
        <w:t xml:space="preserve">Надбавка за профессиональное мастерство устанавливается работникам, осуществляющим профессиональную деятельность по профессиям рабочих, тарифицированным в соответствии с Единым тарифно-квалификационным справочником работ и профессий рабочих </w:t>
      </w:r>
      <w:r>
        <w:rPr>
          <w:rFonts w:ascii="Times New Roman" w:hAnsi="Times New Roman" w:cs="Times New Roman"/>
          <w:sz w:val="28"/>
          <w:szCs w:val="28"/>
        </w:rPr>
        <w:t xml:space="preserve">(профессиональными стандартами) </w:t>
      </w:r>
      <w:r w:rsidRPr="00B46488">
        <w:rPr>
          <w:rFonts w:ascii="Times New Roman" w:hAnsi="Times New Roman" w:cs="Times New Roman"/>
          <w:sz w:val="28"/>
          <w:szCs w:val="28"/>
        </w:rPr>
        <w:t>не ниже 2 разряда, в размере до 50 процентов оклада.</w:t>
      </w:r>
    </w:p>
    <w:p w14:paraId="2D891164" w14:textId="13108ED6" w:rsidR="00B46488" w:rsidRDefault="00B46488" w:rsidP="00CE7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B46488">
        <w:rPr>
          <w:rFonts w:ascii="Times New Roman" w:hAnsi="Times New Roman" w:cs="Times New Roman"/>
          <w:sz w:val="28"/>
          <w:szCs w:val="28"/>
        </w:rPr>
        <w:t>Конкретные размеры и порядок выплаты надбавки за профессиональное мастерство устанавливаются локальными нормативными актами Учреждения с учетом мнения представительного органа работников</w:t>
      </w:r>
      <w:r w:rsidRPr="00CE7C3D">
        <w:rPr>
          <w:rFonts w:ascii="Times New Roman" w:hAnsi="Times New Roman" w:cs="Times New Roman"/>
          <w:sz w:val="28"/>
          <w:szCs w:val="28"/>
        </w:rPr>
        <w:t>.».</w:t>
      </w:r>
    </w:p>
    <w:p w14:paraId="7D4475BD" w14:textId="226C5FB2" w:rsidR="00B46488" w:rsidRPr="00B46488" w:rsidRDefault="00B46488" w:rsidP="00CE7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488">
        <w:rPr>
          <w:rFonts w:ascii="Times New Roman" w:hAnsi="Times New Roman" w:cs="Times New Roman"/>
          <w:sz w:val="28"/>
          <w:szCs w:val="28"/>
        </w:rPr>
        <w:t xml:space="preserve">4.2. </w:t>
      </w:r>
      <w:r>
        <w:rPr>
          <w:rFonts w:ascii="Times New Roman" w:hAnsi="Times New Roman" w:cs="Times New Roman"/>
          <w:sz w:val="28"/>
          <w:szCs w:val="28"/>
        </w:rPr>
        <w:t>Подпункт 4.4.5 пункта 4.4 изложить в следующей редакции:</w:t>
      </w:r>
    </w:p>
    <w:p w14:paraId="439002E1" w14:textId="01741A77" w:rsidR="00E41930" w:rsidRDefault="00B46488" w:rsidP="00254F8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6488">
        <w:rPr>
          <w:rFonts w:ascii="Times New Roman" w:hAnsi="Times New Roman"/>
          <w:sz w:val="28"/>
          <w:szCs w:val="28"/>
        </w:rPr>
        <w:t>«4.4.</w:t>
      </w:r>
      <w:r>
        <w:rPr>
          <w:rFonts w:ascii="Times New Roman" w:hAnsi="Times New Roman"/>
          <w:sz w:val="28"/>
          <w:szCs w:val="28"/>
        </w:rPr>
        <w:t>5.</w:t>
      </w:r>
      <w:r w:rsidRPr="00B46488">
        <w:rPr>
          <w:rFonts w:ascii="Times New Roman" w:hAnsi="Times New Roman"/>
          <w:sz w:val="28"/>
          <w:szCs w:val="28"/>
        </w:rPr>
        <w:t xml:space="preserve"> Молодым специалистам, совмещавшим обучение в образовательном учреждении с работой в учреждениях культуры (при наличии соответствующих записей в трудовой книжке и </w:t>
      </w:r>
      <w:r>
        <w:rPr>
          <w:rFonts w:ascii="Times New Roman" w:hAnsi="Times New Roman"/>
          <w:sz w:val="28"/>
          <w:szCs w:val="28"/>
        </w:rPr>
        <w:t xml:space="preserve">(или) сведениях о трудовой деятельности) и </w:t>
      </w:r>
      <w:r w:rsidRPr="00B46488">
        <w:rPr>
          <w:rFonts w:ascii="Times New Roman" w:hAnsi="Times New Roman"/>
          <w:sz w:val="28"/>
          <w:szCs w:val="28"/>
        </w:rPr>
        <w:t>продолжившим работу в учреждениях культуры в качестве специалистов, доплаты устанавливаются на три года с даты окончания образовательного учреждения.</w:t>
      </w:r>
      <w:r>
        <w:rPr>
          <w:rFonts w:ascii="Times New Roman" w:hAnsi="Times New Roman"/>
          <w:sz w:val="28"/>
          <w:szCs w:val="28"/>
        </w:rPr>
        <w:t>».</w:t>
      </w:r>
    </w:p>
    <w:p w14:paraId="5363CC18" w14:textId="44AF79B0" w:rsidR="007B2AF0" w:rsidRDefault="00240B28" w:rsidP="00254F8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А</w:t>
      </w:r>
      <w:r w:rsidR="007B2AF0">
        <w:rPr>
          <w:rFonts w:ascii="Times New Roman" w:hAnsi="Times New Roman"/>
          <w:sz w:val="28"/>
          <w:szCs w:val="28"/>
        </w:rPr>
        <w:t xml:space="preserve">бзац </w:t>
      </w:r>
      <w:r w:rsidR="001050A8">
        <w:rPr>
          <w:rFonts w:ascii="Times New Roman" w:hAnsi="Times New Roman"/>
          <w:sz w:val="28"/>
          <w:szCs w:val="28"/>
        </w:rPr>
        <w:t>первый</w:t>
      </w:r>
      <w:r w:rsidR="007B2AF0">
        <w:rPr>
          <w:rFonts w:ascii="Times New Roman" w:hAnsi="Times New Roman"/>
          <w:sz w:val="28"/>
          <w:szCs w:val="28"/>
        </w:rPr>
        <w:t xml:space="preserve"> подпункта 4.5.3 пункта 4.5 изложить в следующей редакции:</w:t>
      </w:r>
    </w:p>
    <w:p w14:paraId="537D0F54" w14:textId="6E0182C2" w:rsidR="007B2AF0" w:rsidRPr="00B46488" w:rsidRDefault="007B2AF0" w:rsidP="00254F8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«4.5.3. Исчисление стажа работы производится кадровой службой Учреждения. Основным документом для определения стажа является трудовая книжка и (или) сведения о трудовой деятельности. При отсутствии записей в трудовой книжке и (или) сведений о трудовой деятельности могут быть предъявлены другие подтверждающие документы (справка с прежнего места работы, архивная справка и т.п.).».</w:t>
      </w:r>
    </w:p>
    <w:p w14:paraId="376C1B20" w14:textId="09189B35" w:rsidR="00EC4DBA" w:rsidRDefault="00CE7C3D" w:rsidP="00254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 разделе 5</w:t>
      </w:r>
      <w:r w:rsidR="00EA6C29">
        <w:rPr>
          <w:rFonts w:ascii="Times New Roman" w:hAnsi="Times New Roman" w:cs="Times New Roman"/>
          <w:sz w:val="28"/>
          <w:szCs w:val="28"/>
        </w:rPr>
        <w:t xml:space="preserve"> «Условия оплаты труда директора Учреждения, его заместителей, главного бухгалтера»:</w:t>
      </w:r>
    </w:p>
    <w:p w14:paraId="66FCBCC7" w14:textId="11263C6F" w:rsidR="00EA6C29" w:rsidRDefault="00EA6C29" w:rsidP="00254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7F72C4">
        <w:rPr>
          <w:rFonts w:ascii="Times New Roman" w:hAnsi="Times New Roman" w:cs="Times New Roman"/>
          <w:sz w:val="28"/>
          <w:szCs w:val="28"/>
        </w:rPr>
        <w:t>А</w:t>
      </w:r>
      <w:r w:rsidR="00942C30">
        <w:rPr>
          <w:rFonts w:ascii="Times New Roman" w:hAnsi="Times New Roman" w:cs="Times New Roman"/>
          <w:sz w:val="28"/>
          <w:szCs w:val="28"/>
        </w:rPr>
        <w:t xml:space="preserve">бзац </w:t>
      </w:r>
      <w:r w:rsidR="001050A8">
        <w:rPr>
          <w:rFonts w:ascii="Times New Roman" w:hAnsi="Times New Roman" w:cs="Times New Roman"/>
          <w:sz w:val="28"/>
          <w:szCs w:val="28"/>
        </w:rPr>
        <w:t>первый</w:t>
      </w:r>
      <w:r w:rsidR="00942C30">
        <w:rPr>
          <w:rFonts w:ascii="Times New Roman" w:hAnsi="Times New Roman" w:cs="Times New Roman"/>
          <w:sz w:val="28"/>
          <w:szCs w:val="28"/>
        </w:rPr>
        <w:t xml:space="preserve"> </w:t>
      </w:r>
      <w:r w:rsidR="007F72C4" w:rsidRPr="007F72C4">
        <w:rPr>
          <w:rFonts w:ascii="Times New Roman" w:hAnsi="Times New Roman" w:cs="Times New Roman"/>
          <w:sz w:val="28"/>
          <w:szCs w:val="28"/>
        </w:rPr>
        <w:t xml:space="preserve">– </w:t>
      </w:r>
      <w:r w:rsidR="007F72C4">
        <w:rPr>
          <w:rFonts w:ascii="Times New Roman" w:hAnsi="Times New Roman" w:cs="Times New Roman"/>
          <w:sz w:val="28"/>
          <w:szCs w:val="28"/>
        </w:rPr>
        <w:t xml:space="preserve">третий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="00942C30">
        <w:rPr>
          <w:rFonts w:ascii="Times New Roman" w:hAnsi="Times New Roman" w:cs="Times New Roman"/>
          <w:sz w:val="28"/>
          <w:szCs w:val="28"/>
        </w:rPr>
        <w:t>а</w:t>
      </w:r>
      <w:r w:rsidR="00CE7C3D">
        <w:rPr>
          <w:rFonts w:ascii="Times New Roman" w:hAnsi="Times New Roman" w:cs="Times New Roman"/>
          <w:sz w:val="28"/>
          <w:szCs w:val="28"/>
        </w:rPr>
        <w:t xml:space="preserve"> 5.6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7714C8E0" w14:textId="00F26DB3" w:rsidR="00EA6C29" w:rsidRPr="00EA6C29" w:rsidRDefault="00EA6C29" w:rsidP="00254F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«5.6. Директору </w:t>
      </w:r>
      <w:r w:rsidRPr="00EA6C29">
        <w:rPr>
          <w:rFonts w:ascii="Times New Roman" w:hAnsi="Times New Roman" w:cs="Times New Roman"/>
          <w:sz w:val="28"/>
          <w:szCs w:val="28"/>
        </w:rPr>
        <w:t>Учреждения могут устанавливаться следующие выплаты стимулирующего характера, в том числе:</w:t>
      </w:r>
    </w:p>
    <w:p w14:paraId="736B341B" w14:textId="77777777" w:rsidR="00EA6C29" w:rsidRPr="00EA6C29" w:rsidRDefault="00EA6C29" w:rsidP="00254F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6C29">
        <w:rPr>
          <w:rFonts w:ascii="Times New Roman" w:hAnsi="Times New Roman" w:cs="Times New Roman"/>
          <w:sz w:val="28"/>
          <w:szCs w:val="28"/>
        </w:rPr>
        <w:t>- премия по итогам работы (за месяц или квартал, год);</w:t>
      </w:r>
    </w:p>
    <w:p w14:paraId="72BADE06" w14:textId="673FE52D" w:rsidR="00EA6C29" w:rsidRPr="00EA6C29" w:rsidRDefault="00EA6C29" w:rsidP="00254F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6C29">
        <w:rPr>
          <w:rFonts w:ascii="Times New Roman" w:hAnsi="Times New Roman" w:cs="Times New Roman"/>
          <w:sz w:val="28"/>
          <w:szCs w:val="28"/>
        </w:rPr>
        <w:t>- премия за выполнение особо важных и срочных работ.</w:t>
      </w:r>
      <w:r w:rsidR="0086539A">
        <w:rPr>
          <w:rFonts w:ascii="Times New Roman" w:hAnsi="Times New Roman" w:cs="Times New Roman"/>
          <w:sz w:val="28"/>
          <w:szCs w:val="28"/>
        </w:rPr>
        <w:t>».</w:t>
      </w:r>
    </w:p>
    <w:p w14:paraId="00CA7DD3" w14:textId="05E493E1" w:rsidR="00EA6C29" w:rsidRDefault="00EA6C29" w:rsidP="00254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A6C29" w:rsidSect="00CE7C3D">
      <w:headerReference w:type="default" r:id="rId7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6F9F7E" w14:textId="77777777" w:rsidR="00CE7C3D" w:rsidRDefault="00CE7C3D" w:rsidP="00CE7C3D">
      <w:pPr>
        <w:spacing w:after="0" w:line="240" w:lineRule="auto"/>
      </w:pPr>
      <w:r>
        <w:separator/>
      </w:r>
    </w:p>
  </w:endnote>
  <w:endnote w:type="continuationSeparator" w:id="0">
    <w:p w14:paraId="192BAD06" w14:textId="77777777" w:rsidR="00CE7C3D" w:rsidRDefault="00CE7C3D" w:rsidP="00CE7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25B2D8" w14:textId="77777777" w:rsidR="00CE7C3D" w:rsidRDefault="00CE7C3D" w:rsidP="00CE7C3D">
      <w:pPr>
        <w:spacing w:after="0" w:line="240" w:lineRule="auto"/>
      </w:pPr>
      <w:r>
        <w:separator/>
      </w:r>
    </w:p>
  </w:footnote>
  <w:footnote w:type="continuationSeparator" w:id="0">
    <w:p w14:paraId="0789E65B" w14:textId="77777777" w:rsidR="00CE7C3D" w:rsidRDefault="00CE7C3D" w:rsidP="00CE7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6878094"/>
      <w:docPartObj>
        <w:docPartGallery w:val="Page Numbers (Top of Page)"/>
        <w:docPartUnique/>
      </w:docPartObj>
    </w:sdtPr>
    <w:sdtEndPr/>
    <w:sdtContent>
      <w:p w14:paraId="537B678E" w14:textId="062FF098" w:rsidR="00CE7C3D" w:rsidRDefault="00CE7C3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146A">
          <w:rPr>
            <w:noProof/>
          </w:rPr>
          <w:t>2</w:t>
        </w:r>
        <w:r>
          <w:fldChar w:fldCharType="end"/>
        </w:r>
      </w:p>
    </w:sdtContent>
  </w:sdt>
  <w:p w14:paraId="209C5EF3" w14:textId="77777777" w:rsidR="00CE7C3D" w:rsidRDefault="00CE7C3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3B0B85"/>
    <w:multiLevelType w:val="multilevel"/>
    <w:tmpl w:val="DFE25D24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5AE2"/>
    <w:rsid w:val="00036E78"/>
    <w:rsid w:val="000466DC"/>
    <w:rsid w:val="00050572"/>
    <w:rsid w:val="00057046"/>
    <w:rsid w:val="00084EB8"/>
    <w:rsid w:val="0009146A"/>
    <w:rsid w:val="000927D5"/>
    <w:rsid w:val="000D2F1F"/>
    <w:rsid w:val="000D56B8"/>
    <w:rsid w:val="000F0386"/>
    <w:rsid w:val="001050A8"/>
    <w:rsid w:val="001646B4"/>
    <w:rsid w:val="001D6A2A"/>
    <w:rsid w:val="001D7FC4"/>
    <w:rsid w:val="00216C0E"/>
    <w:rsid w:val="00240B28"/>
    <w:rsid w:val="002508CC"/>
    <w:rsid w:val="00254F81"/>
    <w:rsid w:val="002600CA"/>
    <w:rsid w:val="00267D2A"/>
    <w:rsid w:val="00284530"/>
    <w:rsid w:val="002A50EB"/>
    <w:rsid w:val="002B1BBF"/>
    <w:rsid w:val="002C0705"/>
    <w:rsid w:val="002C3288"/>
    <w:rsid w:val="002E37A0"/>
    <w:rsid w:val="002F5ABB"/>
    <w:rsid w:val="00324065"/>
    <w:rsid w:val="00373818"/>
    <w:rsid w:val="003744BE"/>
    <w:rsid w:val="003A54CB"/>
    <w:rsid w:val="003B7F93"/>
    <w:rsid w:val="003E4881"/>
    <w:rsid w:val="0043793F"/>
    <w:rsid w:val="00445AD5"/>
    <w:rsid w:val="004702C0"/>
    <w:rsid w:val="0047406E"/>
    <w:rsid w:val="00476874"/>
    <w:rsid w:val="00487B6D"/>
    <w:rsid w:val="004A1F9C"/>
    <w:rsid w:val="004B5E21"/>
    <w:rsid w:val="004B6EEA"/>
    <w:rsid w:val="004C2FA7"/>
    <w:rsid w:val="00546904"/>
    <w:rsid w:val="005C4171"/>
    <w:rsid w:val="005E0D89"/>
    <w:rsid w:val="005F2C56"/>
    <w:rsid w:val="00624701"/>
    <w:rsid w:val="00655557"/>
    <w:rsid w:val="00660E0E"/>
    <w:rsid w:val="00664678"/>
    <w:rsid w:val="006A290C"/>
    <w:rsid w:val="006F09F7"/>
    <w:rsid w:val="007016A6"/>
    <w:rsid w:val="00713D21"/>
    <w:rsid w:val="00721B64"/>
    <w:rsid w:val="007347EA"/>
    <w:rsid w:val="00747D76"/>
    <w:rsid w:val="007822CE"/>
    <w:rsid w:val="007B2AF0"/>
    <w:rsid w:val="007E5C52"/>
    <w:rsid w:val="007F72C4"/>
    <w:rsid w:val="008024D0"/>
    <w:rsid w:val="00822256"/>
    <w:rsid w:val="00822459"/>
    <w:rsid w:val="008405F5"/>
    <w:rsid w:val="0086377B"/>
    <w:rsid w:val="0086539A"/>
    <w:rsid w:val="0087534E"/>
    <w:rsid w:val="00884CC4"/>
    <w:rsid w:val="008969CE"/>
    <w:rsid w:val="008E6AFC"/>
    <w:rsid w:val="009014E6"/>
    <w:rsid w:val="0091299A"/>
    <w:rsid w:val="00934F01"/>
    <w:rsid w:val="00942C30"/>
    <w:rsid w:val="009863D2"/>
    <w:rsid w:val="009D6083"/>
    <w:rsid w:val="009E1EB1"/>
    <w:rsid w:val="00A01251"/>
    <w:rsid w:val="00A67D94"/>
    <w:rsid w:val="00AC4EF1"/>
    <w:rsid w:val="00AC5D37"/>
    <w:rsid w:val="00AE7D29"/>
    <w:rsid w:val="00B46488"/>
    <w:rsid w:val="00B94A5C"/>
    <w:rsid w:val="00BC47D8"/>
    <w:rsid w:val="00BD7F0F"/>
    <w:rsid w:val="00BF3AE8"/>
    <w:rsid w:val="00C11271"/>
    <w:rsid w:val="00C36B68"/>
    <w:rsid w:val="00C47627"/>
    <w:rsid w:val="00C611F8"/>
    <w:rsid w:val="00C765D2"/>
    <w:rsid w:val="00C81CC0"/>
    <w:rsid w:val="00C85253"/>
    <w:rsid w:val="00CA3814"/>
    <w:rsid w:val="00CA49F0"/>
    <w:rsid w:val="00CE02F5"/>
    <w:rsid w:val="00CE1910"/>
    <w:rsid w:val="00CE7C3D"/>
    <w:rsid w:val="00D36613"/>
    <w:rsid w:val="00D642FD"/>
    <w:rsid w:val="00D7165D"/>
    <w:rsid w:val="00D943D0"/>
    <w:rsid w:val="00DA755C"/>
    <w:rsid w:val="00DF6C5F"/>
    <w:rsid w:val="00E37E48"/>
    <w:rsid w:val="00E41930"/>
    <w:rsid w:val="00E44415"/>
    <w:rsid w:val="00E75445"/>
    <w:rsid w:val="00EA6C29"/>
    <w:rsid w:val="00EC4DBA"/>
    <w:rsid w:val="00EC5C0C"/>
    <w:rsid w:val="00F27E4F"/>
    <w:rsid w:val="00F302E4"/>
    <w:rsid w:val="00F34E41"/>
    <w:rsid w:val="00F93DB0"/>
    <w:rsid w:val="00FA419C"/>
    <w:rsid w:val="00FC022B"/>
    <w:rsid w:val="00FC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8F1B9"/>
  <w15:docId w15:val="{790FD138-81E5-4B41-AF50-84ABF34B1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AE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FC5A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CE7C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7C3D"/>
  </w:style>
  <w:style w:type="paragraph" w:styleId="a6">
    <w:name w:val="footer"/>
    <w:basedOn w:val="a"/>
    <w:link w:val="a7"/>
    <w:uiPriority w:val="99"/>
    <w:unhideWhenUsed/>
    <w:rsid w:val="00CE7C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7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2103</TotalTime>
  <Pages>2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Елена П. Низова</cp:lastModifiedBy>
  <cp:revision>22</cp:revision>
  <dcterms:created xsi:type="dcterms:W3CDTF">2022-02-03T03:55:00Z</dcterms:created>
  <dcterms:modified xsi:type="dcterms:W3CDTF">2022-06-01T08:54:00Z</dcterms:modified>
</cp:coreProperties>
</file>