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AC8C" w14:textId="77777777" w:rsidR="00A77600" w:rsidRDefault="00A77600" w:rsidP="00A77600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 wp14:anchorId="450A81E5" wp14:editId="3F25FE24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DE4E87" w14:textId="77777777" w:rsidR="00A77600" w:rsidRPr="0077206B" w:rsidRDefault="00A77600" w:rsidP="00A77600">
      <w:pPr>
        <w:pStyle w:val="a3"/>
        <w:widowControl w:val="0"/>
        <w:rPr>
          <w:b/>
          <w:bCs/>
          <w:sz w:val="24"/>
        </w:rPr>
      </w:pPr>
    </w:p>
    <w:p w14:paraId="73775872" w14:textId="77777777" w:rsidR="00A77600" w:rsidRDefault="00A77600" w:rsidP="00A77600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44891196" w14:textId="77777777" w:rsidR="00A77600" w:rsidRPr="0077206B" w:rsidRDefault="00A77600" w:rsidP="00A77600">
      <w:pPr>
        <w:pStyle w:val="a3"/>
        <w:widowControl w:val="0"/>
        <w:rPr>
          <w:b/>
          <w:bCs/>
          <w:sz w:val="24"/>
        </w:rPr>
      </w:pPr>
    </w:p>
    <w:p w14:paraId="59749137" w14:textId="77777777" w:rsidR="00A77600" w:rsidRPr="00590DF5" w:rsidRDefault="00A77600" w:rsidP="00A7760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7F3D022" w14:textId="77777777" w:rsidR="00A77600" w:rsidRPr="00590DF5" w:rsidRDefault="00A77600" w:rsidP="00A7760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0F848A70" w14:textId="6E9E1424" w:rsidR="00A77600" w:rsidRPr="00590DF5" w:rsidRDefault="00A77600" w:rsidP="00A7760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6ABF953F" w14:textId="77777777" w:rsidR="00A77600" w:rsidRPr="0077206B" w:rsidRDefault="00A77600" w:rsidP="00A77600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A77600" w:rsidRPr="00A77600" w14:paraId="6BA0DA4A" w14:textId="77777777" w:rsidTr="0070756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CD7252" w14:textId="77777777" w:rsidR="00A77600" w:rsidRDefault="00A77600" w:rsidP="0070756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2EA784DD" w14:textId="77777777" w:rsidR="00A77600" w:rsidRPr="00A77600" w:rsidRDefault="00A77600" w:rsidP="0070756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A77600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A77600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A77600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A77600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A77600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4DFF76DB" w14:textId="77777777" w:rsidR="00A77600" w:rsidRPr="004B7563" w:rsidRDefault="00A77600" w:rsidP="00A77600">
      <w:pPr>
        <w:widowControl w:val="0"/>
        <w:jc w:val="right"/>
        <w:rPr>
          <w:i/>
        </w:rPr>
      </w:pPr>
    </w:p>
    <w:p w14:paraId="5C7F9503" w14:textId="77777777" w:rsidR="00A77600" w:rsidRPr="0076615F" w:rsidRDefault="00A77600" w:rsidP="00A77600">
      <w:pPr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РЕШЕНИЕ </w:t>
      </w:r>
    </w:p>
    <w:p w14:paraId="25846BAF" w14:textId="698ABF29" w:rsidR="00A77600" w:rsidRDefault="00A77600" w:rsidP="00A77600">
      <w:pPr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№ </w:t>
      </w:r>
      <w:r w:rsidR="00927291">
        <w:rPr>
          <w:b/>
          <w:sz w:val="28"/>
          <w:szCs w:val="28"/>
        </w:rPr>
        <w:t>282</w:t>
      </w:r>
    </w:p>
    <w:p w14:paraId="0AD468B5" w14:textId="11C18EF2" w:rsidR="00927291" w:rsidRDefault="00927291" w:rsidP="00A77600">
      <w:pPr>
        <w:jc w:val="center"/>
        <w:rPr>
          <w:b/>
          <w:sz w:val="28"/>
          <w:szCs w:val="28"/>
        </w:rPr>
      </w:pPr>
    </w:p>
    <w:p w14:paraId="49958D51" w14:textId="48629B96" w:rsidR="00927291" w:rsidRPr="00927291" w:rsidRDefault="00927291" w:rsidP="00927291">
      <w:r w:rsidRPr="00927291">
        <w:t>12.10.2023</w:t>
      </w:r>
    </w:p>
    <w:p w14:paraId="6423D903" w14:textId="77777777" w:rsidR="00A77600" w:rsidRPr="00F856AA" w:rsidRDefault="00A77600" w:rsidP="00A77600">
      <w:pPr>
        <w:widowControl w:val="0"/>
      </w:pPr>
    </w:p>
    <w:p w14:paraId="7054309D" w14:textId="77777777" w:rsidR="00927291" w:rsidRDefault="00A77600" w:rsidP="00A77600">
      <w:r w:rsidRPr="00411125">
        <w:t xml:space="preserve">О </w:t>
      </w:r>
      <w:r>
        <w:t xml:space="preserve">внесении изменений </w:t>
      </w:r>
    </w:p>
    <w:p w14:paraId="1CC6BDFA" w14:textId="614006DD" w:rsidR="00A77600" w:rsidRDefault="00A77600" w:rsidP="00A77600">
      <w:r w:rsidRPr="003B6129">
        <w:t>Правил</w:t>
      </w:r>
      <w:r>
        <w:t xml:space="preserve">а </w:t>
      </w:r>
      <w:r w:rsidRPr="003B6129">
        <w:t>благоустройства</w:t>
      </w:r>
      <w:r>
        <w:t xml:space="preserve"> </w:t>
      </w:r>
    </w:p>
    <w:p w14:paraId="4F87F803" w14:textId="7C6F55F4" w:rsidR="00927291" w:rsidRDefault="00A77600" w:rsidP="00A77600">
      <w:r w:rsidRPr="003B6129">
        <w:t>и санитарного содержания</w:t>
      </w:r>
      <w:r w:rsidR="00927291">
        <w:t xml:space="preserve"> </w:t>
      </w:r>
      <w:r w:rsidRPr="003B6129">
        <w:t xml:space="preserve">территории </w:t>
      </w:r>
    </w:p>
    <w:p w14:paraId="023D06F9" w14:textId="77777777" w:rsidR="00927291" w:rsidRDefault="00A77600" w:rsidP="00A77600">
      <w:r w:rsidRPr="003B6129">
        <w:t>муниципального образования</w:t>
      </w:r>
    </w:p>
    <w:p w14:paraId="474A9FDB" w14:textId="7A413F57" w:rsidR="00A77600" w:rsidRPr="00411125" w:rsidRDefault="00A77600" w:rsidP="00A77600">
      <w:r w:rsidRPr="003B6129">
        <w:t>«Городской</w:t>
      </w:r>
      <w:r>
        <w:t xml:space="preserve"> </w:t>
      </w:r>
      <w:r w:rsidRPr="003B6129">
        <w:t>округ Ногликский»</w:t>
      </w:r>
    </w:p>
    <w:p w14:paraId="14E3603D" w14:textId="77777777" w:rsidR="00A77600" w:rsidRPr="00FF7259" w:rsidRDefault="00A77600" w:rsidP="00A77600">
      <w:pPr>
        <w:jc w:val="both"/>
      </w:pPr>
    </w:p>
    <w:p w14:paraId="71EFC92B" w14:textId="3232ACDA" w:rsidR="00A77600" w:rsidRPr="003B6129" w:rsidRDefault="00A77600" w:rsidP="00A7760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6129">
        <w:rPr>
          <w:rFonts w:ascii="Times New Roman" w:hAnsi="Times New Roman" w:cs="Times New Roman"/>
          <w:b w:val="0"/>
          <w:sz w:val="24"/>
          <w:szCs w:val="24"/>
        </w:rPr>
        <w:t xml:space="preserve">Рассмотрев протест Сахалинского межрайонного природоохранного прокурора </w:t>
      </w:r>
      <w:bookmarkStart w:id="0" w:name="_Hlk139029750"/>
      <w:r w:rsidRPr="003B612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29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06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23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 xml:space="preserve"> № 7-42-20</w:t>
      </w:r>
      <w:r w:rsidRPr="00A77600">
        <w:rPr>
          <w:rFonts w:ascii="Times New Roman" w:hAnsi="Times New Roman" w:cs="Times New Roman"/>
          <w:b w:val="0"/>
          <w:sz w:val="24"/>
          <w:szCs w:val="24"/>
        </w:rPr>
        <w:t>23/</w:t>
      </w:r>
      <w:r w:rsidRPr="00A77600">
        <w:t xml:space="preserve"> </w:t>
      </w:r>
      <w:r w:rsidRPr="00A77600">
        <w:rPr>
          <w:rFonts w:ascii="Times New Roman" w:hAnsi="Times New Roman" w:cs="Times New Roman"/>
          <w:b w:val="0"/>
          <w:sz w:val="24"/>
          <w:szCs w:val="24"/>
        </w:rPr>
        <w:t>Прдп32-23-20640020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 xml:space="preserve"> на Правил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 xml:space="preserve"> благоустройства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>и санитарного содержания территории муниципального образования «Городской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>округ Ногликский»</w:t>
      </w:r>
      <w:r>
        <w:rPr>
          <w:rFonts w:ascii="Times New Roman" w:hAnsi="Times New Roman" w:cs="Times New Roman"/>
          <w:b w:val="0"/>
          <w:sz w:val="24"/>
          <w:szCs w:val="24"/>
        </w:rPr>
        <w:t>, утвержденные</w:t>
      </w:r>
      <w:r w:rsidRPr="00A776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>решение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 xml:space="preserve"> Собрания муниципального образования «Городской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>круг Ногликский» от 12.07.2012 № 190</w:t>
      </w:r>
      <w:bookmarkEnd w:id="0"/>
      <w:r w:rsidRPr="003B612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14:paraId="17055BA1" w14:textId="77777777" w:rsidR="00A77600" w:rsidRPr="00B6411D" w:rsidRDefault="00A77600" w:rsidP="00A77600">
      <w:pPr>
        <w:ind w:firstLine="851"/>
        <w:jc w:val="both"/>
      </w:pPr>
    </w:p>
    <w:p w14:paraId="4398DD45" w14:textId="77777777" w:rsidR="00A77600" w:rsidRDefault="00A77600" w:rsidP="00A77600">
      <w:pPr>
        <w:jc w:val="center"/>
      </w:pPr>
      <w:r>
        <w:t>СОБРАНИЕ МУНИЦИПАЛЬНОГО ОБРАЗОВАНИЯ</w:t>
      </w:r>
    </w:p>
    <w:p w14:paraId="5A6D793B" w14:textId="77777777" w:rsidR="00A77600" w:rsidRDefault="00A77600" w:rsidP="00A77600">
      <w:pPr>
        <w:jc w:val="center"/>
      </w:pPr>
      <w:r>
        <w:t xml:space="preserve"> «ГОРОДСКОЙ ОКРУГ НОГЛИКСКИЙ» РЕШИЛО:</w:t>
      </w:r>
    </w:p>
    <w:p w14:paraId="34D0AC1E" w14:textId="77777777" w:rsidR="00A77600" w:rsidRPr="00982696" w:rsidRDefault="00A77600" w:rsidP="00A77600">
      <w:pPr>
        <w:jc w:val="center"/>
      </w:pPr>
    </w:p>
    <w:p w14:paraId="4467D304" w14:textId="26681E4D" w:rsidR="00A77600" w:rsidRPr="00895E85" w:rsidRDefault="00A77600" w:rsidP="00A7760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5E85">
        <w:rPr>
          <w:rFonts w:ascii="Times New Roman" w:hAnsi="Times New Roman" w:cs="Times New Roman"/>
          <w:b w:val="0"/>
          <w:sz w:val="24"/>
          <w:szCs w:val="24"/>
        </w:rPr>
        <w:t xml:space="preserve">1. Протест Сахалинского межрайонного природоохранного прокурора 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29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06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>.20</w:t>
      </w:r>
      <w:r>
        <w:rPr>
          <w:rFonts w:ascii="Times New Roman" w:hAnsi="Times New Roman" w:cs="Times New Roman"/>
          <w:b w:val="0"/>
          <w:sz w:val="24"/>
          <w:szCs w:val="24"/>
        </w:rPr>
        <w:t>23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 xml:space="preserve"> № 7-42-20</w:t>
      </w:r>
      <w:r w:rsidRPr="00A77600">
        <w:rPr>
          <w:rFonts w:ascii="Times New Roman" w:hAnsi="Times New Roman" w:cs="Times New Roman"/>
          <w:b w:val="0"/>
          <w:sz w:val="24"/>
          <w:szCs w:val="24"/>
        </w:rPr>
        <w:t>23/</w:t>
      </w:r>
      <w:r w:rsidRPr="00A77600">
        <w:t xml:space="preserve"> </w:t>
      </w:r>
      <w:r w:rsidRPr="00A77600">
        <w:rPr>
          <w:rFonts w:ascii="Times New Roman" w:hAnsi="Times New Roman" w:cs="Times New Roman"/>
          <w:b w:val="0"/>
          <w:sz w:val="24"/>
          <w:szCs w:val="24"/>
        </w:rPr>
        <w:t>Прдп32-23-20640020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 xml:space="preserve"> на Правил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 xml:space="preserve"> благоустройства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>и санитарного содержания территории муниципального образования «Городской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>округ Ногликский»</w:t>
      </w:r>
      <w:r>
        <w:rPr>
          <w:rFonts w:ascii="Times New Roman" w:hAnsi="Times New Roman" w:cs="Times New Roman"/>
          <w:b w:val="0"/>
          <w:sz w:val="24"/>
          <w:szCs w:val="24"/>
        </w:rPr>
        <w:t>, утвержденные</w:t>
      </w:r>
      <w:r w:rsidRPr="00A776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>решение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 xml:space="preserve"> Собрания муниципального образования «Городской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3B6129">
        <w:rPr>
          <w:rFonts w:ascii="Times New Roman" w:hAnsi="Times New Roman" w:cs="Times New Roman"/>
          <w:b w:val="0"/>
          <w:sz w:val="24"/>
          <w:szCs w:val="24"/>
        </w:rPr>
        <w:t>круг Ногликский» от 12.07.2012 № 190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95E85">
        <w:rPr>
          <w:rFonts w:ascii="Times New Roman" w:hAnsi="Times New Roman" w:cs="Times New Roman"/>
          <w:b w:val="0"/>
          <w:sz w:val="24"/>
          <w:szCs w:val="24"/>
        </w:rPr>
        <w:t>признать обоснованным.</w:t>
      </w:r>
    </w:p>
    <w:p w14:paraId="5E170B4E" w14:textId="77777777" w:rsidR="00A77600" w:rsidRDefault="00A77600" w:rsidP="00A77600">
      <w:pPr>
        <w:ind w:firstLine="851"/>
        <w:jc w:val="both"/>
      </w:pPr>
    </w:p>
    <w:p w14:paraId="35199AC9" w14:textId="77777777" w:rsidR="00A77600" w:rsidRDefault="00A77600" w:rsidP="00A77600">
      <w:pPr>
        <w:ind w:firstLine="851"/>
        <w:jc w:val="both"/>
      </w:pPr>
      <w:r>
        <w:t xml:space="preserve">2. Внести в </w:t>
      </w:r>
      <w:r w:rsidRPr="00895E85">
        <w:t>Правила благоустройства и санитарного содержания территории муниципального образования «Городской округ Ногликский»</w:t>
      </w:r>
      <w:r>
        <w:t xml:space="preserve"> следующие изменения:</w:t>
      </w:r>
    </w:p>
    <w:p w14:paraId="3253D6A1" w14:textId="77777777" w:rsidR="00A77600" w:rsidRDefault="00A77600" w:rsidP="00A77600">
      <w:pPr>
        <w:ind w:firstLine="851"/>
        <w:jc w:val="both"/>
      </w:pPr>
    </w:p>
    <w:p w14:paraId="73BA6709" w14:textId="77777777" w:rsidR="007A2419" w:rsidRDefault="00A77600" w:rsidP="007A2419">
      <w:pPr>
        <w:ind w:firstLine="851"/>
        <w:jc w:val="both"/>
      </w:pPr>
      <w:r>
        <w:t>- подпункт 2.8</w:t>
      </w:r>
      <w:r w:rsidRPr="00A77600">
        <w:t xml:space="preserve"> </w:t>
      </w:r>
      <w:r>
        <w:t xml:space="preserve">Раздела </w:t>
      </w:r>
      <w:r>
        <w:rPr>
          <w:lang w:val="en-US"/>
        </w:rPr>
        <w:t>IV</w:t>
      </w:r>
      <w:r>
        <w:t xml:space="preserve"> изложить в следующей редакции:</w:t>
      </w:r>
    </w:p>
    <w:p w14:paraId="053318A3" w14:textId="3A88A7BD" w:rsidR="007A2419" w:rsidRPr="007A2419" w:rsidRDefault="00A77600" w:rsidP="007A2419">
      <w:pPr>
        <w:ind w:firstLine="851"/>
        <w:jc w:val="both"/>
      </w:pPr>
      <w:r>
        <w:t xml:space="preserve">«2.8. </w:t>
      </w:r>
      <w:r w:rsidR="008A6AB5">
        <w:rPr>
          <w:color w:val="000000"/>
        </w:rPr>
        <w:t xml:space="preserve">Нормы обустройства контейнерной площадки, обязанности по размещению информации с графиком вывоза мусора, отдаленности от строений определяются в соответствии </w:t>
      </w:r>
      <w:r w:rsidR="007A2419">
        <w:rPr>
          <w:color w:val="000000"/>
        </w:rPr>
        <w:t xml:space="preserve">с </w:t>
      </w:r>
      <w:r w:rsidR="007A2419">
        <w:rPr>
          <w:rFonts w:eastAsiaTheme="minorHAnsi"/>
          <w:lang w:eastAsia="en-US"/>
          <w14:ligatures w14:val="standardContextual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мероприятий.».</w:t>
      </w:r>
    </w:p>
    <w:p w14:paraId="6C6A823C" w14:textId="1444D70C" w:rsidR="00A77600" w:rsidRPr="00A77600" w:rsidRDefault="00A77600" w:rsidP="00A77600">
      <w:pPr>
        <w:ind w:firstLine="851"/>
        <w:jc w:val="both"/>
      </w:pPr>
    </w:p>
    <w:p w14:paraId="10180615" w14:textId="7439B7CB" w:rsidR="00E416BF" w:rsidRDefault="00A77600" w:rsidP="00E416BF">
      <w:pPr>
        <w:ind w:firstLine="851"/>
        <w:jc w:val="both"/>
      </w:pPr>
      <w:r>
        <w:t>- подпункты 2.10, 2.12</w:t>
      </w:r>
      <w:r w:rsidR="00E416BF">
        <w:t xml:space="preserve"> </w:t>
      </w:r>
      <w:r>
        <w:t xml:space="preserve">Раздела </w:t>
      </w:r>
      <w:r>
        <w:rPr>
          <w:lang w:val="en-US"/>
        </w:rPr>
        <w:t>IV</w:t>
      </w:r>
      <w:r>
        <w:t xml:space="preserve"> признать утратившими силу</w:t>
      </w:r>
      <w:r w:rsidR="007B653B">
        <w:t>;</w:t>
      </w:r>
    </w:p>
    <w:p w14:paraId="2FAAD02A" w14:textId="77777777" w:rsidR="007B653B" w:rsidRDefault="007B653B" w:rsidP="00E416BF">
      <w:pPr>
        <w:ind w:firstLine="851"/>
        <w:jc w:val="both"/>
      </w:pPr>
    </w:p>
    <w:p w14:paraId="43C27027" w14:textId="5A317E1F" w:rsidR="007B653B" w:rsidRDefault="007B653B" w:rsidP="007B653B">
      <w:pPr>
        <w:ind w:firstLine="851"/>
        <w:jc w:val="both"/>
      </w:pPr>
      <w:r>
        <w:t xml:space="preserve">- </w:t>
      </w:r>
      <w:r w:rsidR="00A03CA8">
        <w:t>под</w:t>
      </w:r>
      <w:r>
        <w:t xml:space="preserve">пункт 2.15 </w:t>
      </w:r>
      <w:r w:rsidR="00A03CA8">
        <w:t xml:space="preserve">Раздела </w:t>
      </w:r>
      <w:r w:rsidR="00A03CA8">
        <w:rPr>
          <w:lang w:val="en-US"/>
        </w:rPr>
        <w:t>IV</w:t>
      </w:r>
      <w:r w:rsidR="00A03CA8">
        <w:t xml:space="preserve"> </w:t>
      </w:r>
      <w:r>
        <w:t>изложить в следующей редакции:</w:t>
      </w:r>
    </w:p>
    <w:p w14:paraId="198E93AB" w14:textId="4EACF368" w:rsidR="007B653B" w:rsidRDefault="007B653B" w:rsidP="007B653B">
      <w:pPr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t xml:space="preserve">«2.15 </w:t>
      </w:r>
      <w:r>
        <w:rPr>
          <w:rFonts w:eastAsiaTheme="minorHAnsi"/>
          <w:lang w:eastAsia="en-US"/>
          <w14:ligatures w14:val="standardContextual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накопления.»</w:t>
      </w:r>
      <w:r w:rsidR="00F72223">
        <w:rPr>
          <w:rFonts w:eastAsiaTheme="minorHAnsi"/>
          <w:lang w:eastAsia="en-US"/>
          <w14:ligatures w14:val="standardContextual"/>
        </w:rPr>
        <w:t>;</w:t>
      </w:r>
    </w:p>
    <w:p w14:paraId="7246BF59" w14:textId="77777777" w:rsidR="00F72223" w:rsidRDefault="00F72223" w:rsidP="007B653B">
      <w:pPr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1AB01775" w14:textId="6AC7A6D8" w:rsidR="00F72223" w:rsidRDefault="00F72223" w:rsidP="00F72223">
      <w:pPr>
        <w:ind w:firstLine="851"/>
        <w:jc w:val="both"/>
      </w:pPr>
      <w:r>
        <w:t xml:space="preserve">- подпункт 2.16 Раздела </w:t>
      </w:r>
      <w:r>
        <w:rPr>
          <w:lang w:val="en-US"/>
        </w:rPr>
        <w:t>IV</w:t>
      </w:r>
      <w:r>
        <w:t xml:space="preserve"> признать утратившими силу;</w:t>
      </w:r>
    </w:p>
    <w:p w14:paraId="7080B519" w14:textId="77777777" w:rsidR="00F72223" w:rsidRDefault="00F72223" w:rsidP="00F72223">
      <w:pPr>
        <w:ind w:firstLine="851"/>
        <w:jc w:val="both"/>
      </w:pPr>
    </w:p>
    <w:p w14:paraId="05FCB122" w14:textId="02EFAE20" w:rsidR="00A77600" w:rsidRDefault="007A2419" w:rsidP="00E416BF">
      <w:pPr>
        <w:ind w:firstLine="851"/>
        <w:jc w:val="both"/>
      </w:pPr>
      <w:r>
        <w:t xml:space="preserve">- в </w:t>
      </w:r>
      <w:r w:rsidR="00A03CA8">
        <w:t>под</w:t>
      </w:r>
      <w:r>
        <w:t xml:space="preserve">пункте 2.23 </w:t>
      </w:r>
      <w:r w:rsidR="00A03CA8">
        <w:t xml:space="preserve">Раздела </w:t>
      </w:r>
      <w:r w:rsidR="00A03CA8">
        <w:rPr>
          <w:lang w:val="en-US"/>
        </w:rPr>
        <w:t>IV</w:t>
      </w:r>
      <w:r w:rsidR="00A03CA8">
        <w:t xml:space="preserve"> </w:t>
      </w:r>
      <w:r w:rsidR="00E416BF">
        <w:t>после слов «</w:t>
      </w:r>
      <w:r w:rsidR="00E416BF">
        <w:rPr>
          <w:rFonts w:eastAsiaTheme="minorHAnsi"/>
          <w:lang w:eastAsia="en-US"/>
          <w14:ligatures w14:val="standardContextual"/>
        </w:rPr>
        <w:t>проведения работ по строительству и» добавить слово «капитальному»</w:t>
      </w:r>
      <w:r w:rsidR="00D02C35">
        <w:t>;</w:t>
      </w:r>
    </w:p>
    <w:p w14:paraId="1316C680" w14:textId="77777777" w:rsidR="00CA3A71" w:rsidRDefault="00CA3A71" w:rsidP="00E416BF">
      <w:pPr>
        <w:ind w:firstLine="851"/>
        <w:jc w:val="both"/>
      </w:pPr>
    </w:p>
    <w:p w14:paraId="54AA4A1D" w14:textId="4B8BB006" w:rsidR="00F77458" w:rsidRDefault="00CA3A71" w:rsidP="00F77458">
      <w:pPr>
        <w:ind w:firstLine="851"/>
        <w:jc w:val="both"/>
      </w:pPr>
      <w:r>
        <w:t xml:space="preserve">- </w:t>
      </w:r>
      <w:r w:rsidR="00A03CA8">
        <w:t>под</w:t>
      </w:r>
      <w:r>
        <w:t xml:space="preserve">пункт 3.1 Раздела </w:t>
      </w:r>
      <w:r>
        <w:rPr>
          <w:lang w:val="en-US"/>
        </w:rPr>
        <w:t>IV</w:t>
      </w:r>
      <w:r w:rsidRPr="00CA3A71">
        <w:t xml:space="preserve"> </w:t>
      </w:r>
      <w:r>
        <w:t>изложить в следующей редакции:</w:t>
      </w:r>
    </w:p>
    <w:p w14:paraId="01F114EF" w14:textId="10DBB56A" w:rsidR="00CA3A71" w:rsidRDefault="00F77458" w:rsidP="00F77458">
      <w:pPr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F77458">
        <w:t>«</w:t>
      </w:r>
      <w:r w:rsidR="00CA3A71" w:rsidRPr="00F77458">
        <w:t xml:space="preserve">3.1. </w:t>
      </w:r>
      <w:r w:rsidR="00CA3A71" w:rsidRPr="00F77458">
        <w:rPr>
          <w:rFonts w:eastAsiaTheme="minorHAnsi"/>
          <w:lang w:eastAsia="en-US"/>
          <w14:ligatures w14:val="standardContextual"/>
        </w:rPr>
        <w:t xml:space="preserve">Учет и отчетность в области обращения с отходами осуществляется в </w:t>
      </w:r>
      <w:r w:rsidRPr="00F77458">
        <w:rPr>
          <w:rFonts w:eastAsiaTheme="minorHAnsi"/>
          <w:lang w:eastAsia="en-US"/>
          <w14:ligatures w14:val="standardContextual"/>
        </w:rPr>
        <w:t>соответствии</w:t>
      </w:r>
      <w:r w:rsidR="00CA3A71" w:rsidRPr="00F77458">
        <w:rPr>
          <w:rFonts w:eastAsiaTheme="minorHAnsi"/>
          <w:lang w:eastAsia="en-US"/>
          <w14:ligatures w14:val="standardContextual"/>
        </w:rPr>
        <w:t xml:space="preserve"> с Федеральным законом от 24.06.1998 № 89-ФЗ «Об отходах производства и потребления</w:t>
      </w:r>
      <w:r w:rsidRPr="00F77458">
        <w:rPr>
          <w:rFonts w:eastAsiaTheme="minorHAnsi"/>
          <w:lang w:eastAsia="en-US"/>
          <w14:ligatures w14:val="standardContextual"/>
        </w:rPr>
        <w:t>».»;</w:t>
      </w:r>
    </w:p>
    <w:p w14:paraId="3F3F67BD" w14:textId="77777777" w:rsidR="00A03CA8" w:rsidRDefault="00A03CA8" w:rsidP="00F77458">
      <w:pPr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668C99E0" w14:textId="718ED061" w:rsidR="00A03CA8" w:rsidRPr="00A03CA8" w:rsidRDefault="00A03CA8" w:rsidP="00F77458">
      <w:pPr>
        <w:ind w:firstLine="851"/>
        <w:jc w:val="both"/>
      </w:pPr>
      <w:r>
        <w:rPr>
          <w:rFonts w:eastAsiaTheme="minorHAnsi"/>
          <w:lang w:eastAsia="en-US"/>
          <w14:ligatures w14:val="standardContextual"/>
        </w:rPr>
        <w:t xml:space="preserve">- подпункт 5.7 Раздела </w:t>
      </w:r>
      <w:r>
        <w:rPr>
          <w:rFonts w:eastAsiaTheme="minorHAnsi"/>
          <w:lang w:val="en-US" w:eastAsia="en-US"/>
          <w14:ligatures w14:val="standardContextual"/>
        </w:rPr>
        <w:t>IV</w:t>
      </w:r>
      <w:r>
        <w:rPr>
          <w:rFonts w:eastAsiaTheme="minorHAnsi"/>
          <w:lang w:eastAsia="en-US"/>
          <w14:ligatures w14:val="standardContextual"/>
        </w:rPr>
        <w:t xml:space="preserve"> </w:t>
      </w:r>
      <w:r>
        <w:t>признать утратившими силу;</w:t>
      </w:r>
    </w:p>
    <w:p w14:paraId="72F71E93" w14:textId="77777777" w:rsidR="00D02C35" w:rsidRDefault="00D02C35" w:rsidP="00E416BF">
      <w:pPr>
        <w:ind w:firstLine="851"/>
        <w:jc w:val="both"/>
      </w:pPr>
    </w:p>
    <w:p w14:paraId="030CAF30" w14:textId="12E15BAB" w:rsidR="00D02C35" w:rsidRDefault="00D02C35" w:rsidP="00D02C35">
      <w:pPr>
        <w:ind w:firstLine="851"/>
        <w:jc w:val="both"/>
      </w:pPr>
      <w:r>
        <w:t>- подпункт</w:t>
      </w:r>
      <w:r w:rsidR="00A03CA8">
        <w:t>ы</w:t>
      </w:r>
      <w:r>
        <w:t xml:space="preserve"> 6.1, 6.3 Раздела </w:t>
      </w:r>
      <w:r>
        <w:rPr>
          <w:lang w:val="en-US"/>
        </w:rPr>
        <w:t>IV</w:t>
      </w:r>
      <w:r>
        <w:t xml:space="preserve"> признать утратившими силу;</w:t>
      </w:r>
    </w:p>
    <w:p w14:paraId="348484D7" w14:textId="77777777" w:rsidR="00F77458" w:rsidRDefault="00F77458" w:rsidP="00D02C35">
      <w:pPr>
        <w:ind w:firstLine="851"/>
        <w:jc w:val="both"/>
      </w:pPr>
    </w:p>
    <w:p w14:paraId="380797BB" w14:textId="3C689322" w:rsidR="00C83515" w:rsidRPr="00C83515" w:rsidRDefault="00F77458" w:rsidP="00C83515">
      <w:pPr>
        <w:autoSpaceDE w:val="0"/>
        <w:autoSpaceDN w:val="0"/>
        <w:adjustRightInd w:val="0"/>
        <w:ind w:firstLine="851"/>
        <w:jc w:val="both"/>
      </w:pPr>
      <w:r w:rsidRPr="00C83515">
        <w:t>- пункт 6.</w:t>
      </w:r>
      <w:r w:rsidR="00A03CA8">
        <w:t>3</w:t>
      </w:r>
      <w:r w:rsidRPr="00C83515">
        <w:t xml:space="preserve"> Раздела </w:t>
      </w:r>
      <w:r w:rsidRPr="00C83515">
        <w:rPr>
          <w:lang w:val="en-US"/>
        </w:rPr>
        <w:t>V</w:t>
      </w:r>
      <w:r w:rsidRPr="00C83515">
        <w:t xml:space="preserve"> изложить в следующей редакции:</w:t>
      </w:r>
    </w:p>
    <w:p w14:paraId="3961FD68" w14:textId="0476C0FA" w:rsidR="00F77458" w:rsidRPr="00F77458" w:rsidRDefault="00F77458" w:rsidP="00C83515">
      <w:pPr>
        <w:autoSpaceDE w:val="0"/>
        <w:autoSpaceDN w:val="0"/>
        <w:adjustRightInd w:val="0"/>
        <w:ind w:firstLine="851"/>
        <w:jc w:val="both"/>
      </w:pPr>
      <w:r w:rsidRPr="00C83515">
        <w:rPr>
          <w:rFonts w:eastAsiaTheme="minorHAnsi"/>
          <w:lang w:eastAsia="en-US"/>
          <w14:ligatures w14:val="standardContextual"/>
        </w:rPr>
        <w:t xml:space="preserve">«6.3. Стрижка газонов должна производиться балансодержателем газонов или (по договору) подрядной организацией в соответствии с Правилами создания, охраны и содержания зеленых насаждений в городах Российской Федерации, утвержденными </w:t>
      </w:r>
      <w:r w:rsidR="00C83515" w:rsidRPr="00C83515">
        <w:rPr>
          <w:rFonts w:eastAsiaTheme="minorHAnsi"/>
          <w:lang w:eastAsia="en-US"/>
          <w14:ligatures w14:val="standardContextual"/>
        </w:rPr>
        <w:t>Приказом Госстроя Российской Федерации от 15.12.1999 № 153.».</w:t>
      </w:r>
    </w:p>
    <w:p w14:paraId="3F7ED75E" w14:textId="77777777" w:rsidR="00D02C35" w:rsidRDefault="00D02C35" w:rsidP="00E416BF">
      <w:pPr>
        <w:ind w:firstLine="851"/>
        <w:jc w:val="both"/>
      </w:pPr>
    </w:p>
    <w:p w14:paraId="66326AAD" w14:textId="77777777" w:rsidR="00A77600" w:rsidRDefault="00A77600" w:rsidP="00A77600">
      <w:pPr>
        <w:widowControl w:val="0"/>
        <w:autoSpaceDE w:val="0"/>
        <w:autoSpaceDN w:val="0"/>
        <w:adjustRightInd w:val="0"/>
        <w:ind w:firstLine="851"/>
        <w:jc w:val="both"/>
      </w:pPr>
      <w:r w:rsidRPr="006276AA">
        <w:rPr>
          <w:color w:val="000000"/>
        </w:rPr>
        <w:t xml:space="preserve">3. </w:t>
      </w:r>
      <w:r>
        <w:t>Опубликовать настоящее решение в газете «Знамя труда»</w:t>
      </w:r>
      <w:r w:rsidRPr="006276AA">
        <w:t>.</w:t>
      </w:r>
    </w:p>
    <w:p w14:paraId="373361F0" w14:textId="77777777" w:rsidR="00A77600" w:rsidRDefault="00A77600" w:rsidP="00A77600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</w:p>
    <w:p w14:paraId="49410E07" w14:textId="77777777" w:rsidR="00A77600" w:rsidRDefault="00A77600" w:rsidP="00A77600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опубликования в газете «Знамя труда».</w:t>
      </w:r>
    </w:p>
    <w:p w14:paraId="7B7CBB5E" w14:textId="77777777" w:rsidR="00A77600" w:rsidRDefault="00A77600" w:rsidP="00A77600">
      <w:pPr>
        <w:widowControl w:val="0"/>
        <w:rPr>
          <w:rFonts w:eastAsia="Calibri"/>
        </w:rPr>
      </w:pPr>
    </w:p>
    <w:p w14:paraId="2FE8C6CE" w14:textId="77777777" w:rsidR="00F77458" w:rsidRDefault="00F77458" w:rsidP="00A77600">
      <w:pPr>
        <w:widowControl w:val="0"/>
        <w:rPr>
          <w:rFonts w:eastAsia="Calibri"/>
        </w:rPr>
      </w:pPr>
    </w:p>
    <w:p w14:paraId="3F5E403A" w14:textId="564179DC" w:rsidR="00F77458" w:rsidRDefault="00F77458" w:rsidP="00F77458">
      <w:pPr>
        <w:jc w:val="both"/>
        <w:outlineLvl w:val="0"/>
        <w:rPr>
          <w:rFonts w:eastAsia="Calibri"/>
          <w:color w:val="000000"/>
        </w:rPr>
      </w:pPr>
    </w:p>
    <w:p w14:paraId="28ECCF74" w14:textId="77777777" w:rsidR="00927291" w:rsidRDefault="00927291" w:rsidP="00F77458">
      <w:pPr>
        <w:jc w:val="both"/>
        <w:outlineLvl w:val="0"/>
        <w:rPr>
          <w:rFonts w:eastAsia="Calibri"/>
          <w:color w:val="000000"/>
        </w:rPr>
      </w:pPr>
    </w:p>
    <w:p w14:paraId="38DE4AB1" w14:textId="734529B7" w:rsidR="00F77458" w:rsidRPr="00F77458" w:rsidRDefault="00F77458" w:rsidP="00F77458">
      <w:pPr>
        <w:jc w:val="both"/>
        <w:outlineLvl w:val="0"/>
        <w:rPr>
          <w:rFonts w:eastAsia="Calibri"/>
          <w:color w:val="000000"/>
        </w:rPr>
      </w:pPr>
      <w:bookmarkStart w:id="1" w:name="_Hlk139029799"/>
      <w:r w:rsidRPr="00F77458">
        <w:rPr>
          <w:rFonts w:eastAsia="Calibri"/>
          <w:color w:val="000000"/>
        </w:rPr>
        <w:t>Исполняющий обязанности</w:t>
      </w:r>
    </w:p>
    <w:p w14:paraId="42E44BCE" w14:textId="77777777" w:rsidR="00F77458" w:rsidRPr="00F77458" w:rsidRDefault="00F77458" w:rsidP="00F77458">
      <w:pPr>
        <w:jc w:val="both"/>
        <w:outlineLvl w:val="0"/>
        <w:rPr>
          <w:rFonts w:eastAsia="Calibri"/>
          <w:color w:val="000000"/>
        </w:rPr>
      </w:pPr>
      <w:r w:rsidRPr="00F77458">
        <w:rPr>
          <w:rFonts w:eastAsia="Calibri"/>
          <w:color w:val="000000"/>
        </w:rPr>
        <w:t xml:space="preserve">председателя Собрания </w:t>
      </w:r>
    </w:p>
    <w:p w14:paraId="4B3D0011" w14:textId="77777777" w:rsidR="00F77458" w:rsidRPr="00F77458" w:rsidRDefault="00F77458" w:rsidP="00F77458">
      <w:pPr>
        <w:jc w:val="both"/>
        <w:outlineLvl w:val="0"/>
        <w:rPr>
          <w:rFonts w:eastAsia="Calibri"/>
        </w:rPr>
      </w:pPr>
      <w:r w:rsidRPr="00F77458">
        <w:rPr>
          <w:rFonts w:eastAsia="Calibri"/>
          <w:color w:val="000000"/>
        </w:rPr>
        <w:t xml:space="preserve">муниципального </w:t>
      </w:r>
      <w:r w:rsidRPr="00F77458">
        <w:rPr>
          <w:rFonts w:eastAsia="Calibri"/>
        </w:rPr>
        <w:t xml:space="preserve">образования </w:t>
      </w:r>
    </w:p>
    <w:p w14:paraId="7E386B08" w14:textId="77777777" w:rsidR="00F77458" w:rsidRPr="00F77458" w:rsidRDefault="00F77458" w:rsidP="00F77458">
      <w:pPr>
        <w:jc w:val="both"/>
        <w:outlineLvl w:val="0"/>
        <w:rPr>
          <w:rFonts w:eastAsia="Calibri"/>
        </w:rPr>
      </w:pPr>
      <w:r w:rsidRPr="00F77458">
        <w:rPr>
          <w:rFonts w:eastAsia="Calibri"/>
        </w:rPr>
        <w:t xml:space="preserve">«Городской округ </w:t>
      </w:r>
      <w:proofErr w:type="gramStart"/>
      <w:r w:rsidRPr="00F77458">
        <w:rPr>
          <w:rFonts w:eastAsia="Calibri"/>
        </w:rPr>
        <w:t xml:space="preserve">Ногликский»   </w:t>
      </w:r>
      <w:proofErr w:type="gramEnd"/>
      <w:r w:rsidRPr="00F77458">
        <w:rPr>
          <w:rFonts w:eastAsia="Calibri"/>
        </w:rPr>
        <w:t xml:space="preserve">                                                                          В. Н. Кулиш </w:t>
      </w:r>
    </w:p>
    <w:bookmarkEnd w:id="1"/>
    <w:p w14:paraId="556F1076" w14:textId="77777777" w:rsidR="00F77458" w:rsidRPr="00F77458" w:rsidRDefault="00F77458" w:rsidP="00F77458">
      <w:pPr>
        <w:jc w:val="both"/>
        <w:outlineLvl w:val="0"/>
        <w:rPr>
          <w:rFonts w:eastAsia="Calibri"/>
        </w:rPr>
      </w:pPr>
    </w:p>
    <w:p w14:paraId="20D750C4" w14:textId="1FDF6983" w:rsidR="00F77458" w:rsidRDefault="00F77458" w:rsidP="00F77458">
      <w:pPr>
        <w:jc w:val="both"/>
        <w:outlineLvl w:val="0"/>
        <w:rPr>
          <w:rFonts w:eastAsia="Calibri"/>
        </w:rPr>
      </w:pPr>
    </w:p>
    <w:p w14:paraId="58DF8E4C" w14:textId="77777777" w:rsidR="00927291" w:rsidRPr="00F77458" w:rsidRDefault="00927291" w:rsidP="00F77458">
      <w:pPr>
        <w:jc w:val="both"/>
        <w:outlineLvl w:val="0"/>
        <w:rPr>
          <w:rFonts w:eastAsia="Calibri"/>
        </w:rPr>
      </w:pPr>
    </w:p>
    <w:p w14:paraId="7F423721" w14:textId="77777777" w:rsidR="00F77458" w:rsidRPr="00F77458" w:rsidRDefault="00F77458" w:rsidP="00F77458">
      <w:pPr>
        <w:jc w:val="both"/>
        <w:outlineLvl w:val="0"/>
        <w:rPr>
          <w:rFonts w:eastAsia="Calibri"/>
        </w:rPr>
      </w:pPr>
      <w:r w:rsidRPr="00F77458">
        <w:rPr>
          <w:rFonts w:eastAsia="Calibri"/>
        </w:rPr>
        <w:t xml:space="preserve">Мэр муниципального образования </w:t>
      </w:r>
    </w:p>
    <w:p w14:paraId="1A82C3A0" w14:textId="34D92FE3" w:rsidR="00685EC6" w:rsidRDefault="00F77458" w:rsidP="00A844BE">
      <w:pPr>
        <w:jc w:val="both"/>
        <w:outlineLvl w:val="0"/>
      </w:pPr>
      <w:r w:rsidRPr="00F77458">
        <w:rPr>
          <w:rFonts w:eastAsia="Calibri"/>
        </w:rPr>
        <w:t xml:space="preserve">«Городской округ </w:t>
      </w:r>
      <w:proofErr w:type="gramStart"/>
      <w:r w:rsidRPr="00F77458">
        <w:rPr>
          <w:rFonts w:eastAsia="Calibri"/>
        </w:rPr>
        <w:t xml:space="preserve">Ногликский»   </w:t>
      </w:r>
      <w:proofErr w:type="gramEnd"/>
      <w:r w:rsidRPr="00F77458">
        <w:rPr>
          <w:rFonts w:eastAsia="Calibri"/>
        </w:rPr>
        <w:t xml:space="preserve">                                                                            С. В. </w:t>
      </w:r>
      <w:proofErr w:type="spellStart"/>
      <w:r w:rsidRPr="00F77458">
        <w:rPr>
          <w:rFonts w:eastAsia="Calibri"/>
        </w:rPr>
        <w:t>Камелин</w:t>
      </w:r>
      <w:proofErr w:type="spellEnd"/>
    </w:p>
    <w:sectPr w:rsidR="00685EC6" w:rsidSect="00F04C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600"/>
    <w:rsid w:val="0015100C"/>
    <w:rsid w:val="002C59E8"/>
    <w:rsid w:val="005E2CBE"/>
    <w:rsid w:val="00675443"/>
    <w:rsid w:val="00685EC6"/>
    <w:rsid w:val="007A2419"/>
    <w:rsid w:val="007B653B"/>
    <w:rsid w:val="008A4C48"/>
    <w:rsid w:val="008A6AB5"/>
    <w:rsid w:val="00927291"/>
    <w:rsid w:val="00A03CA8"/>
    <w:rsid w:val="00A77600"/>
    <w:rsid w:val="00A844BE"/>
    <w:rsid w:val="00AD1664"/>
    <w:rsid w:val="00C83515"/>
    <w:rsid w:val="00CA3A71"/>
    <w:rsid w:val="00D02C35"/>
    <w:rsid w:val="00E416BF"/>
    <w:rsid w:val="00F56D02"/>
    <w:rsid w:val="00F72223"/>
    <w:rsid w:val="00F7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2667"/>
  <w15:chartTrackingRefBased/>
  <w15:docId w15:val="{EA0E1685-5FC9-40DD-856E-EBD5E21E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6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7600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A77600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A77600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A77600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customStyle="1" w:styleId="ConsNormal">
    <w:name w:val="ConsNormal"/>
    <w:rsid w:val="00A776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A776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Ноглики Собрание</cp:lastModifiedBy>
  <cp:revision>6</cp:revision>
  <dcterms:created xsi:type="dcterms:W3CDTF">2023-06-30T00:42:00Z</dcterms:created>
  <dcterms:modified xsi:type="dcterms:W3CDTF">2023-10-30T07:00:00Z</dcterms:modified>
</cp:coreProperties>
</file>