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039AD" w14:textId="77777777" w:rsidR="006968F8" w:rsidRDefault="006968F8" w:rsidP="006968F8">
      <w:pPr>
        <w:pStyle w:val="a3"/>
        <w:widowControl w:val="0"/>
        <w:rPr>
          <w:b/>
          <w:bCs/>
          <w:sz w:val="28"/>
        </w:rPr>
      </w:pPr>
      <w:r>
        <w:rPr>
          <w:noProof/>
        </w:rPr>
        <w:drawing>
          <wp:inline distT="0" distB="0" distL="0" distR="0" wp14:anchorId="37312183" wp14:editId="72DF6A0A">
            <wp:extent cx="809625" cy="1019175"/>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cstate="print"/>
                    <a:srcRect/>
                    <a:stretch>
                      <a:fillRect/>
                    </a:stretch>
                  </pic:blipFill>
                  <pic:spPr bwMode="auto">
                    <a:xfrm>
                      <a:off x="0" y="0"/>
                      <a:ext cx="809625" cy="1019175"/>
                    </a:xfrm>
                    <a:prstGeom prst="rect">
                      <a:avLst/>
                    </a:prstGeom>
                    <a:noFill/>
                    <a:ln w="9525">
                      <a:noFill/>
                      <a:miter lim="800000"/>
                      <a:headEnd/>
                      <a:tailEnd/>
                    </a:ln>
                  </pic:spPr>
                </pic:pic>
              </a:graphicData>
            </a:graphic>
          </wp:inline>
        </w:drawing>
      </w:r>
    </w:p>
    <w:p w14:paraId="33914C42" w14:textId="77777777" w:rsidR="006968F8" w:rsidRDefault="006968F8" w:rsidP="006968F8">
      <w:pPr>
        <w:pStyle w:val="a3"/>
        <w:widowControl w:val="0"/>
        <w:rPr>
          <w:b/>
          <w:bCs/>
          <w:sz w:val="28"/>
        </w:rPr>
      </w:pPr>
    </w:p>
    <w:p w14:paraId="68275278" w14:textId="77777777" w:rsidR="006968F8" w:rsidRDefault="006968F8" w:rsidP="006968F8">
      <w:pPr>
        <w:pStyle w:val="a3"/>
        <w:widowControl w:val="0"/>
        <w:rPr>
          <w:b/>
          <w:bCs/>
          <w:sz w:val="28"/>
        </w:rPr>
      </w:pPr>
      <w:r>
        <w:rPr>
          <w:b/>
          <w:bCs/>
          <w:sz w:val="28"/>
        </w:rPr>
        <w:t>САХАЛИНСКАЯ ОБЛАСТЬ</w:t>
      </w:r>
    </w:p>
    <w:p w14:paraId="4793C545" w14:textId="77777777" w:rsidR="006968F8" w:rsidRDefault="006968F8" w:rsidP="006968F8">
      <w:pPr>
        <w:pStyle w:val="a3"/>
        <w:widowControl w:val="0"/>
        <w:rPr>
          <w:b/>
          <w:bCs/>
          <w:sz w:val="20"/>
          <w:szCs w:val="20"/>
        </w:rPr>
      </w:pPr>
    </w:p>
    <w:p w14:paraId="0B03D5B1" w14:textId="77777777" w:rsidR="006968F8" w:rsidRDefault="006968F8" w:rsidP="006968F8">
      <w:pPr>
        <w:pStyle w:val="a5"/>
        <w:widowControl w:val="0"/>
        <w:rPr>
          <w:sz w:val="28"/>
          <w:szCs w:val="28"/>
        </w:rPr>
      </w:pPr>
      <w:r>
        <w:rPr>
          <w:sz w:val="28"/>
          <w:szCs w:val="28"/>
        </w:rPr>
        <w:t>СОБРАНИЕ МУНИЦИПАЛЬНОГО ОБРАЗОВАНИЯ</w:t>
      </w:r>
    </w:p>
    <w:p w14:paraId="2D2990D0" w14:textId="77777777" w:rsidR="006968F8" w:rsidRDefault="006968F8" w:rsidP="006968F8">
      <w:pPr>
        <w:pStyle w:val="a5"/>
        <w:widowControl w:val="0"/>
        <w:rPr>
          <w:sz w:val="28"/>
          <w:szCs w:val="28"/>
        </w:rPr>
      </w:pPr>
      <w:r>
        <w:rPr>
          <w:sz w:val="28"/>
          <w:szCs w:val="28"/>
        </w:rPr>
        <w:t>«ГОРОДСКОЙ ОКРУГ НОГЛИКСКИЙ»</w:t>
      </w:r>
    </w:p>
    <w:p w14:paraId="2EA5472B" w14:textId="5D1AAC60" w:rsidR="006968F8" w:rsidRDefault="006968F8" w:rsidP="006968F8">
      <w:pPr>
        <w:pStyle w:val="a5"/>
        <w:widowControl w:val="0"/>
        <w:rPr>
          <w:sz w:val="28"/>
          <w:szCs w:val="28"/>
        </w:rPr>
      </w:pPr>
      <w:r>
        <w:rPr>
          <w:sz w:val="28"/>
          <w:szCs w:val="28"/>
        </w:rPr>
        <w:t>2019 – 2024 гг.</w:t>
      </w:r>
    </w:p>
    <w:p w14:paraId="15A7FAAA" w14:textId="77777777" w:rsidR="006968F8" w:rsidRDefault="006968F8" w:rsidP="006968F8">
      <w:pPr>
        <w:pStyle w:val="a5"/>
        <w:widowControl w:val="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5"/>
      </w:tblGrid>
      <w:tr w:rsidR="006968F8" w:rsidRPr="002E19B7" w14:paraId="57ABA0AD" w14:textId="77777777" w:rsidTr="006968F8">
        <w:tc>
          <w:tcPr>
            <w:tcW w:w="9355" w:type="dxa"/>
            <w:tcBorders>
              <w:top w:val="single" w:sz="4" w:space="0" w:color="auto"/>
              <w:left w:val="nil"/>
              <w:bottom w:val="single" w:sz="4" w:space="0" w:color="auto"/>
              <w:right w:val="nil"/>
            </w:tcBorders>
          </w:tcPr>
          <w:p w14:paraId="68480E84" w14:textId="77777777" w:rsidR="006968F8" w:rsidRDefault="006968F8" w:rsidP="008162BE">
            <w:pPr>
              <w:pStyle w:val="a5"/>
              <w:widowControl w:val="0"/>
              <w:rPr>
                <w:b w:val="0"/>
                <w:bCs w:val="0"/>
                <w:sz w:val="24"/>
              </w:rPr>
            </w:pPr>
            <w:r>
              <w:rPr>
                <w:b w:val="0"/>
                <w:bCs w:val="0"/>
                <w:sz w:val="24"/>
              </w:rPr>
              <w:t xml:space="preserve">694450, Сахалинская обл., пгт. Ноглики, ул. Советская, 10, тел./факс (42444) 9-71-72, </w:t>
            </w:r>
          </w:p>
          <w:p w14:paraId="2F61D816" w14:textId="77777777" w:rsidR="006968F8" w:rsidRPr="00227105" w:rsidRDefault="006968F8" w:rsidP="008162BE">
            <w:pPr>
              <w:pStyle w:val="a5"/>
              <w:widowControl w:val="0"/>
              <w:rPr>
                <w:b w:val="0"/>
                <w:bCs w:val="0"/>
                <w:sz w:val="24"/>
              </w:rPr>
            </w:pPr>
            <w:r>
              <w:rPr>
                <w:b w:val="0"/>
                <w:bCs w:val="0"/>
                <w:sz w:val="24"/>
                <w:lang w:val="en-US"/>
              </w:rPr>
              <w:t>E</w:t>
            </w:r>
            <w:r w:rsidRPr="00227105">
              <w:rPr>
                <w:b w:val="0"/>
                <w:bCs w:val="0"/>
                <w:sz w:val="24"/>
              </w:rPr>
              <w:t>-</w:t>
            </w:r>
            <w:r>
              <w:rPr>
                <w:b w:val="0"/>
                <w:bCs w:val="0"/>
                <w:sz w:val="24"/>
                <w:lang w:val="en-US"/>
              </w:rPr>
              <w:t>mail</w:t>
            </w:r>
            <w:r w:rsidRPr="00227105">
              <w:rPr>
                <w:b w:val="0"/>
                <w:bCs w:val="0"/>
                <w:sz w:val="24"/>
              </w:rPr>
              <w:t xml:space="preserve">: </w:t>
            </w:r>
            <w:r>
              <w:rPr>
                <w:b w:val="0"/>
                <w:bCs w:val="0"/>
                <w:sz w:val="24"/>
                <w:lang w:val="en-US"/>
              </w:rPr>
              <w:t>sobranie</w:t>
            </w:r>
            <w:r w:rsidRPr="00227105">
              <w:rPr>
                <w:b w:val="0"/>
                <w:bCs w:val="0"/>
                <w:sz w:val="24"/>
              </w:rPr>
              <w:t>@</w:t>
            </w:r>
            <w:r>
              <w:rPr>
                <w:b w:val="0"/>
                <w:bCs w:val="0"/>
                <w:sz w:val="24"/>
                <w:lang w:val="en-US"/>
              </w:rPr>
              <w:t>nogliki</w:t>
            </w:r>
            <w:r w:rsidRPr="00227105">
              <w:rPr>
                <w:b w:val="0"/>
                <w:bCs w:val="0"/>
                <w:sz w:val="24"/>
              </w:rPr>
              <w:t>-</w:t>
            </w:r>
            <w:r>
              <w:rPr>
                <w:b w:val="0"/>
                <w:bCs w:val="0"/>
                <w:sz w:val="24"/>
                <w:lang w:val="en-US"/>
              </w:rPr>
              <w:t>adm</w:t>
            </w:r>
            <w:r w:rsidRPr="00227105">
              <w:rPr>
                <w:b w:val="0"/>
                <w:bCs w:val="0"/>
                <w:sz w:val="24"/>
              </w:rPr>
              <w:t>.</w:t>
            </w:r>
            <w:r>
              <w:rPr>
                <w:b w:val="0"/>
                <w:bCs w:val="0"/>
                <w:sz w:val="24"/>
                <w:lang w:val="en-US"/>
              </w:rPr>
              <w:t>ru</w:t>
            </w:r>
          </w:p>
        </w:tc>
      </w:tr>
    </w:tbl>
    <w:p w14:paraId="2B28FD67" w14:textId="77777777" w:rsidR="006968F8" w:rsidRPr="006968F8" w:rsidRDefault="006968F8" w:rsidP="006968F8">
      <w:pPr>
        <w:widowControl w:val="0"/>
        <w:jc w:val="right"/>
        <w:rPr>
          <w:rFonts w:eastAsia="Calibri"/>
          <w:i/>
          <w:iCs/>
        </w:rPr>
      </w:pPr>
      <w:r w:rsidRPr="006968F8">
        <w:rPr>
          <w:rFonts w:eastAsia="Calibri"/>
          <w:i/>
          <w:iCs/>
        </w:rPr>
        <w:t>ПРОЕКТ</w:t>
      </w:r>
    </w:p>
    <w:p w14:paraId="5E8E25BE" w14:textId="77777777" w:rsidR="006968F8" w:rsidRPr="006968F8" w:rsidRDefault="006968F8" w:rsidP="006968F8">
      <w:pPr>
        <w:widowControl w:val="0"/>
        <w:jc w:val="right"/>
        <w:rPr>
          <w:rFonts w:eastAsia="Calibri"/>
        </w:rPr>
      </w:pPr>
      <w:r w:rsidRPr="006968F8">
        <w:rPr>
          <w:rFonts w:eastAsia="Calibri"/>
        </w:rPr>
        <w:t>Субъект правотворческой инициативы</w:t>
      </w:r>
    </w:p>
    <w:p w14:paraId="0E4AD540" w14:textId="77777777" w:rsidR="006968F8" w:rsidRPr="006968F8" w:rsidRDefault="006968F8" w:rsidP="006968F8">
      <w:pPr>
        <w:widowControl w:val="0"/>
        <w:jc w:val="right"/>
        <w:rPr>
          <w:rFonts w:eastAsia="Calibri"/>
        </w:rPr>
      </w:pPr>
      <w:r w:rsidRPr="006968F8">
        <w:rPr>
          <w:rFonts w:eastAsia="Calibri"/>
        </w:rPr>
        <w:t xml:space="preserve">исполняющий обязанности председателя </w:t>
      </w:r>
    </w:p>
    <w:p w14:paraId="67E3A8F4" w14:textId="77777777" w:rsidR="006968F8" w:rsidRPr="006968F8" w:rsidRDefault="006968F8" w:rsidP="006968F8">
      <w:pPr>
        <w:widowControl w:val="0"/>
        <w:jc w:val="right"/>
        <w:rPr>
          <w:rFonts w:eastAsia="Calibri"/>
        </w:rPr>
      </w:pPr>
      <w:r w:rsidRPr="006968F8">
        <w:rPr>
          <w:rFonts w:eastAsia="Calibri"/>
        </w:rPr>
        <w:t xml:space="preserve">Собрания муниципального образования </w:t>
      </w:r>
    </w:p>
    <w:p w14:paraId="23D57507" w14:textId="77777777" w:rsidR="006968F8" w:rsidRPr="006968F8" w:rsidRDefault="006968F8" w:rsidP="006968F8">
      <w:pPr>
        <w:widowControl w:val="0"/>
        <w:jc w:val="right"/>
        <w:rPr>
          <w:rFonts w:eastAsia="Calibri"/>
        </w:rPr>
      </w:pPr>
      <w:r w:rsidRPr="006968F8">
        <w:rPr>
          <w:rFonts w:eastAsia="Calibri"/>
        </w:rPr>
        <w:t>«Городской округ Ногликский»</w:t>
      </w:r>
    </w:p>
    <w:p w14:paraId="4EF765F5" w14:textId="77777777" w:rsidR="006968F8" w:rsidRPr="006968F8" w:rsidRDefault="006968F8" w:rsidP="006968F8">
      <w:pPr>
        <w:widowControl w:val="0"/>
        <w:jc w:val="right"/>
        <w:rPr>
          <w:rFonts w:eastAsia="Calibri"/>
        </w:rPr>
      </w:pPr>
      <w:r w:rsidRPr="006968F8">
        <w:rPr>
          <w:rFonts w:eastAsia="Calibri"/>
        </w:rPr>
        <w:t>В.Н. Кулиш</w:t>
      </w:r>
    </w:p>
    <w:p w14:paraId="040F4EBC" w14:textId="77777777" w:rsidR="006968F8" w:rsidRPr="006968F8" w:rsidRDefault="006968F8" w:rsidP="006968F8">
      <w:pPr>
        <w:widowControl w:val="0"/>
        <w:jc w:val="right"/>
        <w:rPr>
          <w:rFonts w:eastAsia="Calibri"/>
        </w:rPr>
      </w:pPr>
      <w:r w:rsidRPr="006968F8">
        <w:rPr>
          <w:rFonts w:eastAsia="Calibri"/>
        </w:rPr>
        <w:t xml:space="preserve">Ответственная комиссия: постоянная комиссия </w:t>
      </w:r>
    </w:p>
    <w:p w14:paraId="5A4C36E5" w14:textId="77777777" w:rsidR="006968F8" w:rsidRPr="006968F8" w:rsidRDefault="006968F8" w:rsidP="006968F8">
      <w:pPr>
        <w:widowControl w:val="0"/>
        <w:jc w:val="right"/>
        <w:rPr>
          <w:rFonts w:eastAsia="Calibri"/>
        </w:rPr>
      </w:pPr>
      <w:r w:rsidRPr="006968F8">
        <w:rPr>
          <w:rFonts w:eastAsia="Calibri"/>
        </w:rPr>
        <w:t>Собрания МО «Городской округ Ногликский» по</w:t>
      </w:r>
    </w:p>
    <w:p w14:paraId="38E2DCAA" w14:textId="77777777" w:rsidR="006968F8" w:rsidRPr="006968F8" w:rsidRDefault="006968F8" w:rsidP="006968F8">
      <w:pPr>
        <w:widowControl w:val="0"/>
        <w:jc w:val="right"/>
        <w:rPr>
          <w:rFonts w:eastAsia="Calibri"/>
        </w:rPr>
      </w:pPr>
      <w:r w:rsidRPr="006968F8">
        <w:rPr>
          <w:rFonts w:eastAsia="Calibri"/>
        </w:rPr>
        <w:t>вопросам местного самоуправления</w:t>
      </w:r>
    </w:p>
    <w:p w14:paraId="6E400122" w14:textId="77777777" w:rsidR="006968F8" w:rsidRDefault="006968F8" w:rsidP="006968F8">
      <w:pPr>
        <w:pStyle w:val="ConsTitle"/>
        <w:ind w:right="0"/>
        <w:jc w:val="right"/>
        <w:rPr>
          <w:b w:val="0"/>
          <w:i/>
          <w:sz w:val="24"/>
          <w:szCs w:val="24"/>
        </w:rPr>
      </w:pPr>
    </w:p>
    <w:p w14:paraId="287871F6" w14:textId="77777777" w:rsidR="006968F8" w:rsidRPr="00D76034" w:rsidRDefault="006968F8" w:rsidP="006968F8">
      <w:pPr>
        <w:pStyle w:val="ConsTitle"/>
        <w:ind w:right="0"/>
        <w:jc w:val="center"/>
        <w:rPr>
          <w:sz w:val="28"/>
          <w:szCs w:val="28"/>
        </w:rPr>
      </w:pPr>
      <w:r w:rsidRPr="00D76034">
        <w:rPr>
          <w:sz w:val="28"/>
          <w:szCs w:val="28"/>
        </w:rPr>
        <w:t>РЕШЕНИЕ</w:t>
      </w:r>
    </w:p>
    <w:p w14:paraId="2FB8A08B" w14:textId="1C141EA3" w:rsidR="006968F8" w:rsidRDefault="006968F8" w:rsidP="006968F8">
      <w:pPr>
        <w:pStyle w:val="ConsTitle"/>
        <w:ind w:right="0"/>
        <w:jc w:val="center"/>
        <w:rPr>
          <w:sz w:val="28"/>
          <w:szCs w:val="28"/>
        </w:rPr>
      </w:pPr>
      <w:r w:rsidRPr="00D76034">
        <w:rPr>
          <w:sz w:val="28"/>
          <w:szCs w:val="28"/>
        </w:rPr>
        <w:t xml:space="preserve">№ </w:t>
      </w:r>
    </w:p>
    <w:p w14:paraId="58F3B47C" w14:textId="77777777" w:rsidR="006968F8" w:rsidRDefault="006968F8" w:rsidP="006968F8">
      <w:pPr>
        <w:pStyle w:val="ConsTitle"/>
        <w:ind w:right="0"/>
        <w:rPr>
          <w:sz w:val="28"/>
          <w:szCs w:val="28"/>
        </w:rPr>
      </w:pPr>
    </w:p>
    <w:p w14:paraId="49E30FB6" w14:textId="77777777" w:rsidR="0095078B" w:rsidRDefault="006968F8" w:rsidP="006968F8">
      <w:pPr>
        <w:pStyle w:val="ConsTitle"/>
        <w:ind w:right="0"/>
        <w:rPr>
          <w:b w:val="0"/>
          <w:sz w:val="24"/>
          <w:szCs w:val="24"/>
        </w:rPr>
      </w:pPr>
      <w:r w:rsidRPr="00E86C28">
        <w:rPr>
          <w:b w:val="0"/>
          <w:sz w:val="24"/>
          <w:szCs w:val="24"/>
        </w:rPr>
        <w:t xml:space="preserve">Об утверждении схемы </w:t>
      </w:r>
      <w:proofErr w:type="spellStart"/>
      <w:r w:rsidR="0095078B">
        <w:rPr>
          <w:b w:val="0"/>
          <w:sz w:val="24"/>
          <w:szCs w:val="24"/>
        </w:rPr>
        <w:t>трехмандатных</w:t>
      </w:r>
      <w:proofErr w:type="spellEnd"/>
      <w:r w:rsidR="0095078B">
        <w:rPr>
          <w:b w:val="0"/>
          <w:sz w:val="24"/>
          <w:szCs w:val="24"/>
        </w:rPr>
        <w:t xml:space="preserve"> </w:t>
      </w:r>
    </w:p>
    <w:p w14:paraId="5250CDF3" w14:textId="77777777" w:rsidR="0095078B" w:rsidRDefault="006968F8" w:rsidP="006968F8">
      <w:pPr>
        <w:pStyle w:val="ConsTitle"/>
        <w:ind w:right="0"/>
        <w:rPr>
          <w:b w:val="0"/>
          <w:sz w:val="24"/>
          <w:szCs w:val="24"/>
        </w:rPr>
      </w:pPr>
      <w:r w:rsidRPr="00E86C28">
        <w:rPr>
          <w:b w:val="0"/>
          <w:sz w:val="24"/>
          <w:szCs w:val="24"/>
        </w:rPr>
        <w:t xml:space="preserve">избирательных округов для проведения </w:t>
      </w:r>
    </w:p>
    <w:p w14:paraId="142596FB" w14:textId="77777777" w:rsidR="0095078B" w:rsidRDefault="006968F8" w:rsidP="006968F8">
      <w:pPr>
        <w:pStyle w:val="ConsTitle"/>
        <w:ind w:right="0"/>
        <w:rPr>
          <w:b w:val="0"/>
          <w:sz w:val="24"/>
          <w:szCs w:val="24"/>
        </w:rPr>
      </w:pPr>
      <w:r w:rsidRPr="00E86C28">
        <w:rPr>
          <w:b w:val="0"/>
          <w:sz w:val="24"/>
          <w:szCs w:val="24"/>
        </w:rPr>
        <w:t>выборов депутатов Собрания</w:t>
      </w:r>
      <w:r>
        <w:rPr>
          <w:b w:val="0"/>
          <w:sz w:val="24"/>
          <w:szCs w:val="24"/>
        </w:rPr>
        <w:t xml:space="preserve"> муниципального </w:t>
      </w:r>
    </w:p>
    <w:p w14:paraId="4EFF196E" w14:textId="72D9A51B" w:rsidR="006968F8" w:rsidRPr="00E86C28" w:rsidRDefault="006968F8" w:rsidP="006968F8">
      <w:pPr>
        <w:pStyle w:val="ConsTitle"/>
        <w:ind w:right="0"/>
        <w:rPr>
          <w:b w:val="0"/>
          <w:sz w:val="24"/>
          <w:szCs w:val="24"/>
        </w:rPr>
      </w:pPr>
      <w:r>
        <w:rPr>
          <w:b w:val="0"/>
          <w:sz w:val="24"/>
          <w:szCs w:val="24"/>
        </w:rPr>
        <w:t>образования</w:t>
      </w:r>
      <w:r w:rsidR="0095078B">
        <w:rPr>
          <w:b w:val="0"/>
          <w:sz w:val="24"/>
          <w:szCs w:val="24"/>
        </w:rPr>
        <w:t xml:space="preserve"> </w:t>
      </w:r>
      <w:r>
        <w:rPr>
          <w:b w:val="0"/>
          <w:sz w:val="24"/>
          <w:szCs w:val="24"/>
        </w:rPr>
        <w:t xml:space="preserve">«Городской округ Ногликский» </w:t>
      </w:r>
    </w:p>
    <w:p w14:paraId="2B7F79DD" w14:textId="77777777" w:rsidR="006968F8" w:rsidRDefault="006968F8" w:rsidP="006968F8">
      <w:pPr>
        <w:pStyle w:val="ConsNormal"/>
        <w:ind w:right="0" w:firstLine="540"/>
        <w:jc w:val="both"/>
      </w:pPr>
    </w:p>
    <w:p w14:paraId="5472D226" w14:textId="66E08960" w:rsidR="006968F8" w:rsidRPr="001824D4" w:rsidRDefault="006968F8" w:rsidP="006968F8">
      <w:pPr>
        <w:pStyle w:val="ConsTitle"/>
        <w:ind w:right="0" w:firstLine="851"/>
        <w:jc w:val="both"/>
        <w:rPr>
          <w:b w:val="0"/>
          <w:sz w:val="24"/>
          <w:szCs w:val="24"/>
        </w:rPr>
      </w:pPr>
      <w:r w:rsidRPr="001824D4">
        <w:rPr>
          <w:b w:val="0"/>
          <w:sz w:val="24"/>
          <w:szCs w:val="24"/>
        </w:rPr>
        <w:t xml:space="preserve">Рассмотрев представленную Ногликской территориальной избирательной комиссией схему </w:t>
      </w:r>
      <w:proofErr w:type="spellStart"/>
      <w:r>
        <w:rPr>
          <w:b w:val="0"/>
          <w:sz w:val="24"/>
          <w:szCs w:val="24"/>
        </w:rPr>
        <w:t>трехмандатных</w:t>
      </w:r>
      <w:proofErr w:type="spellEnd"/>
      <w:r w:rsidRPr="001824D4">
        <w:rPr>
          <w:b w:val="0"/>
          <w:sz w:val="24"/>
          <w:szCs w:val="24"/>
        </w:rPr>
        <w:t xml:space="preserve"> избирательных округов для проведения выборов депутатов Собрания муниципального образования «Городской округ Ногликский», </w:t>
      </w:r>
      <w:r>
        <w:rPr>
          <w:b w:val="0"/>
          <w:sz w:val="24"/>
          <w:szCs w:val="24"/>
        </w:rPr>
        <w:t>на основании</w:t>
      </w:r>
      <w:r w:rsidRPr="001824D4">
        <w:rPr>
          <w:b w:val="0"/>
          <w:sz w:val="24"/>
          <w:szCs w:val="24"/>
        </w:rPr>
        <w:t xml:space="preserve"> стать</w:t>
      </w:r>
      <w:r>
        <w:rPr>
          <w:b w:val="0"/>
          <w:sz w:val="24"/>
          <w:szCs w:val="24"/>
        </w:rPr>
        <w:t>и</w:t>
      </w:r>
      <w:r w:rsidRPr="001824D4">
        <w:rPr>
          <w:b w:val="0"/>
          <w:sz w:val="24"/>
          <w:szCs w:val="24"/>
        </w:rPr>
        <w:t xml:space="preserve"> 18 Федерального закона от 12.06.2002 № 67-ФЗ «Об основных гарантиях избирательных прав и права на участие в референдуме граждан Российской Федерации» (в редакции от </w:t>
      </w:r>
      <w:r>
        <w:rPr>
          <w:b w:val="0"/>
          <w:sz w:val="24"/>
          <w:szCs w:val="24"/>
        </w:rPr>
        <w:t>14</w:t>
      </w:r>
      <w:r w:rsidRPr="001824D4">
        <w:rPr>
          <w:b w:val="0"/>
          <w:sz w:val="24"/>
          <w:szCs w:val="24"/>
        </w:rPr>
        <w:t>.</w:t>
      </w:r>
      <w:r>
        <w:rPr>
          <w:b w:val="0"/>
          <w:sz w:val="24"/>
          <w:szCs w:val="24"/>
        </w:rPr>
        <w:t>11</w:t>
      </w:r>
      <w:r w:rsidRPr="001824D4">
        <w:rPr>
          <w:b w:val="0"/>
          <w:sz w:val="24"/>
          <w:szCs w:val="24"/>
        </w:rPr>
        <w:t>.20</w:t>
      </w:r>
      <w:r>
        <w:rPr>
          <w:b w:val="0"/>
          <w:sz w:val="24"/>
          <w:szCs w:val="24"/>
        </w:rPr>
        <w:t>23</w:t>
      </w:r>
      <w:r w:rsidRPr="001824D4">
        <w:rPr>
          <w:b w:val="0"/>
          <w:sz w:val="24"/>
          <w:szCs w:val="24"/>
        </w:rPr>
        <w:t>), стать</w:t>
      </w:r>
      <w:r>
        <w:rPr>
          <w:b w:val="0"/>
          <w:sz w:val="24"/>
          <w:szCs w:val="24"/>
        </w:rPr>
        <w:t>и</w:t>
      </w:r>
      <w:r w:rsidRPr="001824D4">
        <w:rPr>
          <w:b w:val="0"/>
          <w:sz w:val="24"/>
          <w:szCs w:val="24"/>
        </w:rPr>
        <w:t xml:space="preserve"> 1</w:t>
      </w:r>
      <w:r>
        <w:rPr>
          <w:b w:val="0"/>
          <w:sz w:val="24"/>
          <w:szCs w:val="24"/>
        </w:rPr>
        <w:t>6</w:t>
      </w:r>
      <w:r w:rsidRPr="001824D4">
        <w:rPr>
          <w:b w:val="0"/>
          <w:sz w:val="24"/>
          <w:szCs w:val="24"/>
        </w:rPr>
        <w:t xml:space="preserve"> Закона Сахалинской области от 28.04.2008 № 35-ЗО «О муниципальных выборах в Сахалинской области» (в редакции от </w:t>
      </w:r>
      <w:r>
        <w:rPr>
          <w:b w:val="0"/>
          <w:sz w:val="24"/>
          <w:szCs w:val="24"/>
        </w:rPr>
        <w:t>24</w:t>
      </w:r>
      <w:r w:rsidRPr="001824D4">
        <w:rPr>
          <w:b w:val="0"/>
          <w:sz w:val="24"/>
          <w:szCs w:val="24"/>
        </w:rPr>
        <w:t>.0</w:t>
      </w:r>
      <w:r>
        <w:rPr>
          <w:b w:val="0"/>
          <w:sz w:val="24"/>
          <w:szCs w:val="24"/>
        </w:rPr>
        <w:t>5</w:t>
      </w:r>
      <w:r w:rsidRPr="001824D4">
        <w:rPr>
          <w:b w:val="0"/>
          <w:sz w:val="24"/>
          <w:szCs w:val="24"/>
        </w:rPr>
        <w:t>.20</w:t>
      </w:r>
      <w:r>
        <w:rPr>
          <w:b w:val="0"/>
          <w:sz w:val="24"/>
          <w:szCs w:val="24"/>
        </w:rPr>
        <w:t>23</w:t>
      </w:r>
      <w:r w:rsidRPr="001824D4">
        <w:rPr>
          <w:b w:val="0"/>
          <w:sz w:val="24"/>
          <w:szCs w:val="24"/>
        </w:rPr>
        <w:t xml:space="preserve">), </w:t>
      </w:r>
      <w:r w:rsidRPr="00920A81">
        <w:rPr>
          <w:b w:val="0"/>
          <w:sz w:val="24"/>
          <w:szCs w:val="24"/>
        </w:rPr>
        <w:t>частью 4 статьи 9, статьей 24</w:t>
      </w:r>
      <w:r w:rsidRPr="001824D4">
        <w:rPr>
          <w:b w:val="0"/>
          <w:sz w:val="24"/>
          <w:szCs w:val="24"/>
        </w:rPr>
        <w:t xml:space="preserve"> Устава муниципального образования «Городской округ Ногликский», </w:t>
      </w:r>
    </w:p>
    <w:p w14:paraId="53F4E4DA" w14:textId="77777777" w:rsidR="006968F8" w:rsidRDefault="006968F8" w:rsidP="006968F8">
      <w:pPr>
        <w:pStyle w:val="ConsNormal"/>
        <w:ind w:right="0" w:firstLine="0"/>
        <w:jc w:val="center"/>
        <w:rPr>
          <w:sz w:val="24"/>
          <w:szCs w:val="24"/>
        </w:rPr>
      </w:pPr>
    </w:p>
    <w:p w14:paraId="74FC725B" w14:textId="77777777" w:rsidR="006968F8" w:rsidRPr="00117EE7" w:rsidRDefault="006968F8" w:rsidP="0089334B">
      <w:pPr>
        <w:pStyle w:val="ConsNormal"/>
        <w:ind w:right="0" w:firstLine="0"/>
        <w:jc w:val="center"/>
        <w:rPr>
          <w:sz w:val="24"/>
          <w:szCs w:val="24"/>
        </w:rPr>
      </w:pPr>
      <w:r w:rsidRPr="00117EE7">
        <w:rPr>
          <w:sz w:val="24"/>
          <w:szCs w:val="24"/>
        </w:rPr>
        <w:t xml:space="preserve">СОБРАНИЕ МУНИЦИПАЛЬНОГО ОБРАЗОВАНИЯ </w:t>
      </w:r>
    </w:p>
    <w:p w14:paraId="13BC143B" w14:textId="77777777" w:rsidR="006968F8" w:rsidRDefault="006968F8" w:rsidP="0089334B">
      <w:pPr>
        <w:pStyle w:val="ConsNormal"/>
        <w:ind w:right="0" w:firstLine="0"/>
        <w:jc w:val="center"/>
        <w:rPr>
          <w:sz w:val="24"/>
          <w:szCs w:val="24"/>
        </w:rPr>
      </w:pPr>
      <w:r w:rsidRPr="00117EE7">
        <w:rPr>
          <w:sz w:val="24"/>
          <w:szCs w:val="24"/>
        </w:rPr>
        <w:t>«ГОРОДСКОЙ ОКРУГ НОГЛИКСКИЙ» РЕШИЛО:</w:t>
      </w:r>
    </w:p>
    <w:p w14:paraId="3160E8FC" w14:textId="77777777" w:rsidR="006968F8" w:rsidRPr="00E86C28" w:rsidRDefault="006968F8" w:rsidP="006968F8">
      <w:pPr>
        <w:pStyle w:val="ConsNonformat"/>
        <w:ind w:right="0" w:firstLine="851"/>
        <w:jc w:val="both"/>
        <w:rPr>
          <w:sz w:val="24"/>
          <w:szCs w:val="24"/>
        </w:rPr>
      </w:pPr>
    </w:p>
    <w:p w14:paraId="23A59C33" w14:textId="3C1CAE5C" w:rsidR="00846A4C" w:rsidRDefault="006968F8" w:rsidP="00846A4C">
      <w:pPr>
        <w:autoSpaceDE w:val="0"/>
        <w:autoSpaceDN w:val="0"/>
        <w:adjustRightInd w:val="0"/>
        <w:ind w:firstLine="851"/>
        <w:jc w:val="both"/>
      </w:pPr>
      <w:r w:rsidRPr="008E1E63">
        <w:t xml:space="preserve">1. Утвердить схему </w:t>
      </w:r>
      <w:proofErr w:type="spellStart"/>
      <w:r w:rsidR="0095078B">
        <w:t>трехмандатных</w:t>
      </w:r>
      <w:proofErr w:type="spellEnd"/>
      <w:r w:rsidR="0095078B">
        <w:t xml:space="preserve"> </w:t>
      </w:r>
      <w:r w:rsidRPr="008E1E63">
        <w:t>избирательных округов</w:t>
      </w:r>
      <w:r w:rsidR="0089334B">
        <w:t>,</w:t>
      </w:r>
      <w:r w:rsidRPr="005814CB">
        <w:t xml:space="preserve"> </w:t>
      </w:r>
      <w:r>
        <w:t>включая их графическое изображение</w:t>
      </w:r>
      <w:r w:rsidR="0089334B">
        <w:t xml:space="preserve">, </w:t>
      </w:r>
      <w:r w:rsidRPr="008E1E63">
        <w:t>для проведения выборов депутатов Собрания муниципального образования «Городской округ Ногликский»</w:t>
      </w:r>
      <w:r w:rsidR="00846A4C">
        <w:t xml:space="preserve"> (прилагается)</w:t>
      </w:r>
      <w:r w:rsidRPr="008E1E63">
        <w:t>.</w:t>
      </w:r>
    </w:p>
    <w:p w14:paraId="461A5549" w14:textId="77777777" w:rsidR="0089334B" w:rsidRDefault="0089334B" w:rsidP="00846A4C">
      <w:pPr>
        <w:autoSpaceDE w:val="0"/>
        <w:autoSpaceDN w:val="0"/>
        <w:adjustRightInd w:val="0"/>
        <w:ind w:firstLine="851"/>
        <w:jc w:val="both"/>
      </w:pPr>
    </w:p>
    <w:p w14:paraId="128A3663" w14:textId="7529226B" w:rsidR="00846A4C" w:rsidRDefault="006968F8" w:rsidP="00846A4C">
      <w:pPr>
        <w:autoSpaceDE w:val="0"/>
        <w:autoSpaceDN w:val="0"/>
        <w:adjustRightInd w:val="0"/>
        <w:ind w:firstLine="851"/>
        <w:jc w:val="both"/>
        <w:rPr>
          <w:rFonts w:eastAsiaTheme="minorHAnsi"/>
          <w:lang w:eastAsia="en-US"/>
          <w14:ligatures w14:val="standardContextual"/>
        </w:rPr>
      </w:pPr>
      <w:r w:rsidRPr="00E86C28">
        <w:t xml:space="preserve">2. </w:t>
      </w:r>
      <w:r w:rsidR="00846A4C">
        <w:rPr>
          <w:rFonts w:eastAsiaTheme="minorHAnsi"/>
          <w:lang w:eastAsia="en-US"/>
          <w14:ligatures w14:val="standardContextual"/>
        </w:rPr>
        <w:t xml:space="preserve">Опубликовать настоящее решение и схему одномандатных избирательных округов для проведения выборов депутатов </w:t>
      </w:r>
      <w:r w:rsidR="00846A4C" w:rsidRPr="008E1E63">
        <w:t>Собрания муниципального образования «Городской округ Ногликский»</w:t>
      </w:r>
      <w:r w:rsidR="00846A4C">
        <w:rPr>
          <w:rFonts w:eastAsiaTheme="minorHAnsi"/>
          <w:lang w:eastAsia="en-US"/>
          <w14:ligatures w14:val="standardContextual"/>
        </w:rPr>
        <w:t xml:space="preserve"> (включая графическое изображение </w:t>
      </w:r>
      <w:proofErr w:type="spellStart"/>
      <w:r w:rsidR="00846A4C">
        <w:rPr>
          <w:rFonts w:eastAsiaTheme="minorHAnsi"/>
          <w:lang w:eastAsia="en-US"/>
          <w14:ligatures w14:val="standardContextual"/>
        </w:rPr>
        <w:t>трехмандатных</w:t>
      </w:r>
      <w:proofErr w:type="spellEnd"/>
      <w:r w:rsidR="00846A4C">
        <w:rPr>
          <w:rFonts w:eastAsiaTheme="minorHAnsi"/>
          <w:lang w:eastAsia="en-US"/>
          <w14:ligatures w14:val="standardContextual"/>
        </w:rPr>
        <w:t xml:space="preserve"> избирательных округов) в газете «Знамя труда» и на официальном сайте муниципального образования «Городской округ Ногликский».</w:t>
      </w:r>
    </w:p>
    <w:p w14:paraId="5B5533E1" w14:textId="6FD6E8D6" w:rsidR="00846A4C" w:rsidRDefault="00846A4C" w:rsidP="00846A4C">
      <w:pPr>
        <w:autoSpaceDE w:val="0"/>
        <w:autoSpaceDN w:val="0"/>
        <w:adjustRightInd w:val="0"/>
        <w:spacing w:before="240"/>
        <w:ind w:firstLine="540"/>
        <w:jc w:val="both"/>
        <w:rPr>
          <w:rFonts w:eastAsiaTheme="minorHAnsi"/>
          <w:lang w:eastAsia="en-US"/>
          <w14:ligatures w14:val="standardContextual"/>
        </w:rPr>
      </w:pPr>
      <w:r>
        <w:rPr>
          <w:rFonts w:eastAsiaTheme="minorHAnsi"/>
          <w:lang w:eastAsia="en-US"/>
          <w14:ligatures w14:val="standardContextual"/>
        </w:rPr>
        <w:lastRenderedPageBreak/>
        <w:t>3. Настоящее решение вступает в силу со дня официального опубликования.</w:t>
      </w:r>
    </w:p>
    <w:p w14:paraId="6EB41641" w14:textId="1532FFF2" w:rsidR="00846A4C" w:rsidRDefault="00846A4C" w:rsidP="00846A4C">
      <w:pPr>
        <w:autoSpaceDE w:val="0"/>
        <w:autoSpaceDN w:val="0"/>
        <w:adjustRightInd w:val="0"/>
        <w:spacing w:before="240"/>
        <w:ind w:firstLine="540"/>
        <w:jc w:val="both"/>
        <w:rPr>
          <w:rFonts w:eastAsiaTheme="minorHAnsi"/>
          <w:lang w:eastAsia="en-US"/>
          <w14:ligatures w14:val="standardContextual"/>
        </w:rPr>
      </w:pPr>
      <w:r>
        <w:rPr>
          <w:rFonts w:eastAsiaTheme="minorHAnsi"/>
          <w:lang w:eastAsia="en-US"/>
          <w14:ligatures w14:val="standardContextual"/>
        </w:rPr>
        <w:t xml:space="preserve">4. Направить настоящее решение мэру </w:t>
      </w:r>
      <w:r w:rsidRPr="008E1E63">
        <w:t>муниципального образования «Городской округ Ногликский»</w:t>
      </w:r>
      <w:r>
        <w:rPr>
          <w:rFonts w:eastAsiaTheme="minorHAnsi"/>
          <w:lang w:eastAsia="en-US"/>
          <w14:ligatures w14:val="standardContextual"/>
        </w:rPr>
        <w:t xml:space="preserve"> и в Ногликскую территориальную избирательную комиссию.</w:t>
      </w:r>
    </w:p>
    <w:p w14:paraId="0FE49E34" w14:textId="7780F915" w:rsidR="006968F8" w:rsidRDefault="00846A4C" w:rsidP="00846A4C">
      <w:pPr>
        <w:autoSpaceDE w:val="0"/>
        <w:autoSpaceDN w:val="0"/>
        <w:adjustRightInd w:val="0"/>
        <w:spacing w:before="240"/>
        <w:ind w:firstLine="540"/>
        <w:jc w:val="both"/>
        <w:rPr>
          <w:rFonts w:eastAsiaTheme="minorHAnsi"/>
          <w:lang w:eastAsia="en-US"/>
          <w14:ligatures w14:val="standardContextual"/>
        </w:rPr>
      </w:pPr>
      <w:r>
        <w:rPr>
          <w:rFonts w:eastAsiaTheme="minorHAnsi"/>
          <w:lang w:eastAsia="en-US"/>
          <w14:ligatures w14:val="standardContextual"/>
        </w:rPr>
        <w:t xml:space="preserve">5. Контроль за исполнением настоящего решения возложить на исполняющего обязанности председателя </w:t>
      </w:r>
      <w:r w:rsidRPr="00846A4C">
        <w:rPr>
          <w:rFonts w:eastAsiaTheme="minorHAnsi"/>
          <w:lang w:eastAsia="en-US"/>
          <w14:ligatures w14:val="standardContextual"/>
        </w:rPr>
        <w:t>Собрания муниципального образования «Городской округ Ногликский»</w:t>
      </w:r>
      <w:r>
        <w:rPr>
          <w:rFonts w:eastAsiaTheme="minorHAnsi"/>
          <w:lang w:eastAsia="en-US"/>
          <w14:ligatures w14:val="standardContextual"/>
        </w:rPr>
        <w:t xml:space="preserve"> В.Н. Кулиша.</w:t>
      </w:r>
    </w:p>
    <w:p w14:paraId="2886D05E" w14:textId="77777777" w:rsidR="00846A4C" w:rsidRDefault="00846A4C" w:rsidP="00846A4C">
      <w:pPr>
        <w:autoSpaceDE w:val="0"/>
        <w:autoSpaceDN w:val="0"/>
        <w:adjustRightInd w:val="0"/>
        <w:spacing w:before="240"/>
        <w:ind w:firstLine="540"/>
        <w:jc w:val="both"/>
        <w:rPr>
          <w:rFonts w:eastAsiaTheme="minorHAnsi"/>
          <w:lang w:eastAsia="en-US"/>
          <w14:ligatures w14:val="standardContextual"/>
        </w:rPr>
      </w:pPr>
    </w:p>
    <w:p w14:paraId="0A2B21F5" w14:textId="77777777" w:rsidR="00846A4C" w:rsidRDefault="00846A4C" w:rsidP="00846A4C">
      <w:pPr>
        <w:jc w:val="both"/>
        <w:outlineLvl w:val="0"/>
        <w:rPr>
          <w:rFonts w:eastAsia="Calibri"/>
          <w:color w:val="000000"/>
        </w:rPr>
      </w:pPr>
    </w:p>
    <w:p w14:paraId="25C5FB8D" w14:textId="338B82F1" w:rsidR="00846A4C" w:rsidRPr="00846A4C" w:rsidRDefault="00846A4C" w:rsidP="00846A4C">
      <w:pPr>
        <w:jc w:val="both"/>
        <w:outlineLvl w:val="0"/>
        <w:rPr>
          <w:rFonts w:eastAsia="Calibri"/>
          <w:color w:val="000000"/>
        </w:rPr>
      </w:pPr>
      <w:r w:rsidRPr="00846A4C">
        <w:rPr>
          <w:rFonts w:eastAsia="Calibri"/>
          <w:color w:val="000000"/>
        </w:rPr>
        <w:t>Исполняющий обязанности</w:t>
      </w:r>
    </w:p>
    <w:p w14:paraId="3750292A" w14:textId="77777777" w:rsidR="00846A4C" w:rsidRPr="00846A4C" w:rsidRDefault="00846A4C" w:rsidP="00846A4C">
      <w:pPr>
        <w:jc w:val="both"/>
        <w:outlineLvl w:val="0"/>
        <w:rPr>
          <w:rFonts w:eastAsia="Calibri"/>
          <w:color w:val="000000"/>
        </w:rPr>
      </w:pPr>
      <w:r w:rsidRPr="00846A4C">
        <w:rPr>
          <w:rFonts w:eastAsia="Calibri"/>
          <w:color w:val="000000"/>
        </w:rPr>
        <w:t xml:space="preserve">председателя Собрания </w:t>
      </w:r>
    </w:p>
    <w:p w14:paraId="1947FB0A" w14:textId="77777777" w:rsidR="00846A4C" w:rsidRPr="00846A4C" w:rsidRDefault="00846A4C" w:rsidP="00846A4C">
      <w:pPr>
        <w:jc w:val="both"/>
        <w:outlineLvl w:val="0"/>
        <w:rPr>
          <w:rFonts w:eastAsia="Calibri"/>
        </w:rPr>
      </w:pPr>
      <w:r w:rsidRPr="00846A4C">
        <w:rPr>
          <w:rFonts w:eastAsia="Calibri"/>
          <w:color w:val="000000"/>
        </w:rPr>
        <w:t xml:space="preserve">муниципального </w:t>
      </w:r>
      <w:r w:rsidRPr="00846A4C">
        <w:rPr>
          <w:rFonts w:eastAsia="Calibri"/>
        </w:rPr>
        <w:t xml:space="preserve">образования </w:t>
      </w:r>
    </w:p>
    <w:p w14:paraId="79766CBF" w14:textId="77777777" w:rsidR="00846A4C" w:rsidRPr="00846A4C" w:rsidRDefault="00846A4C" w:rsidP="00846A4C">
      <w:pPr>
        <w:jc w:val="both"/>
        <w:outlineLvl w:val="0"/>
        <w:rPr>
          <w:rFonts w:eastAsia="Calibri"/>
        </w:rPr>
      </w:pPr>
      <w:r w:rsidRPr="00846A4C">
        <w:rPr>
          <w:rFonts w:eastAsia="Calibri"/>
        </w:rPr>
        <w:t xml:space="preserve">«Городской округ </w:t>
      </w:r>
      <w:proofErr w:type="gramStart"/>
      <w:r w:rsidRPr="00846A4C">
        <w:rPr>
          <w:rFonts w:eastAsia="Calibri"/>
        </w:rPr>
        <w:t xml:space="preserve">Ногликский»   </w:t>
      </w:r>
      <w:proofErr w:type="gramEnd"/>
      <w:r w:rsidRPr="00846A4C">
        <w:rPr>
          <w:rFonts w:eastAsia="Calibri"/>
        </w:rPr>
        <w:t xml:space="preserve">                                                                          В. Н. Кулиш </w:t>
      </w:r>
    </w:p>
    <w:p w14:paraId="0428FD56" w14:textId="77777777" w:rsidR="00846A4C" w:rsidRDefault="00846A4C">
      <w:pPr>
        <w:spacing w:after="160" w:line="259" w:lineRule="auto"/>
      </w:pPr>
    </w:p>
    <w:p w14:paraId="4CD2554C" w14:textId="4F36CB7B" w:rsidR="006968F8" w:rsidRDefault="006968F8">
      <w:pPr>
        <w:spacing w:after="160" w:line="259" w:lineRule="auto"/>
      </w:pPr>
      <w:r>
        <w:br w:type="page"/>
      </w:r>
    </w:p>
    <w:p w14:paraId="6E2B0E2B" w14:textId="77777777" w:rsidR="00F73254" w:rsidRPr="00846A4C" w:rsidRDefault="00F73254" w:rsidP="006968F8">
      <w:pPr>
        <w:sectPr w:rsidR="00F73254" w:rsidRPr="00846A4C" w:rsidSect="00F56D02">
          <w:pgSz w:w="11907" w:h="16840" w:code="9"/>
          <w:pgMar w:top="851" w:right="851" w:bottom="851" w:left="1701" w:header="709" w:footer="709" w:gutter="0"/>
          <w:cols w:space="708"/>
          <w:docGrid w:linePitch="360"/>
        </w:sectPr>
      </w:pPr>
    </w:p>
    <w:tbl>
      <w:tblPr>
        <w:tblStyle w:val="a7"/>
        <w:tblpPr w:leftFromText="180" w:rightFromText="180" w:vertAnchor="page" w:horzAnchor="margin" w:tblpY="1318"/>
        <w:tblW w:w="15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6733"/>
        <w:gridCol w:w="5670"/>
      </w:tblGrid>
      <w:tr w:rsidR="0095078B" w:rsidRPr="0095078B" w14:paraId="3419E6A3" w14:textId="77777777" w:rsidTr="0095078B">
        <w:tc>
          <w:tcPr>
            <w:tcW w:w="3190" w:type="dxa"/>
          </w:tcPr>
          <w:p w14:paraId="0C3E41AC" w14:textId="77777777" w:rsidR="0095078B" w:rsidRPr="0095078B" w:rsidRDefault="0095078B" w:rsidP="0095078B">
            <w:pPr>
              <w:autoSpaceDE w:val="0"/>
              <w:autoSpaceDN w:val="0"/>
              <w:adjustRightInd w:val="0"/>
              <w:jc w:val="right"/>
              <w:outlineLvl w:val="0"/>
              <w:rPr>
                <w:rFonts w:eastAsiaTheme="minorHAnsi"/>
                <w:lang w:eastAsia="en-US"/>
              </w:rPr>
            </w:pPr>
            <w:r w:rsidRPr="0095078B">
              <w:rPr>
                <w:rFonts w:eastAsiaTheme="minorHAnsi"/>
                <w:lang w:eastAsia="en-US"/>
              </w:rPr>
              <w:lastRenderedPageBreak/>
              <w:br w:type="page"/>
            </w:r>
          </w:p>
        </w:tc>
        <w:tc>
          <w:tcPr>
            <w:tcW w:w="6733" w:type="dxa"/>
          </w:tcPr>
          <w:p w14:paraId="4B6A0F78" w14:textId="77777777" w:rsidR="0095078B" w:rsidRPr="0095078B" w:rsidRDefault="0095078B" w:rsidP="0095078B">
            <w:pPr>
              <w:autoSpaceDE w:val="0"/>
              <w:autoSpaceDN w:val="0"/>
              <w:adjustRightInd w:val="0"/>
              <w:jc w:val="right"/>
              <w:outlineLvl w:val="0"/>
              <w:rPr>
                <w:rFonts w:eastAsiaTheme="minorHAnsi"/>
                <w:lang w:eastAsia="en-US"/>
              </w:rPr>
            </w:pPr>
          </w:p>
        </w:tc>
        <w:tc>
          <w:tcPr>
            <w:tcW w:w="5670" w:type="dxa"/>
          </w:tcPr>
          <w:p w14:paraId="3EE039F9" w14:textId="77777777" w:rsidR="0095078B" w:rsidRPr="0095078B" w:rsidRDefault="0095078B" w:rsidP="0095078B">
            <w:pPr>
              <w:autoSpaceDE w:val="0"/>
              <w:autoSpaceDN w:val="0"/>
              <w:adjustRightInd w:val="0"/>
              <w:ind w:firstLine="0"/>
              <w:jc w:val="center"/>
              <w:outlineLvl w:val="0"/>
              <w:rPr>
                <w:rFonts w:eastAsiaTheme="minorHAnsi"/>
                <w:lang w:eastAsia="en-US"/>
              </w:rPr>
            </w:pPr>
            <w:r w:rsidRPr="0095078B">
              <w:rPr>
                <w:rFonts w:eastAsiaTheme="minorHAnsi"/>
                <w:lang w:eastAsia="en-US"/>
              </w:rPr>
              <w:t>Приложение</w:t>
            </w:r>
          </w:p>
          <w:p w14:paraId="7F153821" w14:textId="4AFDF55C" w:rsidR="0095078B" w:rsidRDefault="0095078B" w:rsidP="0095078B">
            <w:pPr>
              <w:autoSpaceDE w:val="0"/>
              <w:autoSpaceDN w:val="0"/>
              <w:adjustRightInd w:val="0"/>
              <w:ind w:firstLine="0"/>
              <w:jc w:val="center"/>
              <w:rPr>
                <w:rFonts w:eastAsiaTheme="minorHAnsi"/>
                <w:lang w:eastAsia="en-US"/>
              </w:rPr>
            </w:pPr>
            <w:r w:rsidRPr="0095078B">
              <w:rPr>
                <w:rFonts w:eastAsiaTheme="minorHAnsi"/>
                <w:lang w:eastAsia="en-US"/>
              </w:rPr>
              <w:t>к решению Собрания муниципального</w:t>
            </w:r>
          </w:p>
          <w:p w14:paraId="55C23D52" w14:textId="0ED4AF6A" w:rsidR="0095078B" w:rsidRDefault="0095078B" w:rsidP="0095078B">
            <w:pPr>
              <w:autoSpaceDE w:val="0"/>
              <w:autoSpaceDN w:val="0"/>
              <w:adjustRightInd w:val="0"/>
              <w:ind w:firstLine="0"/>
              <w:jc w:val="center"/>
              <w:rPr>
                <w:rFonts w:eastAsiaTheme="minorHAnsi"/>
                <w:lang w:eastAsia="en-US"/>
              </w:rPr>
            </w:pPr>
            <w:r w:rsidRPr="0095078B">
              <w:rPr>
                <w:rFonts w:eastAsiaTheme="minorHAnsi"/>
                <w:lang w:eastAsia="en-US"/>
              </w:rPr>
              <w:t>образования</w:t>
            </w:r>
            <w:r>
              <w:rPr>
                <w:rFonts w:eastAsiaTheme="minorHAnsi"/>
                <w:lang w:eastAsia="en-US"/>
              </w:rPr>
              <w:t xml:space="preserve"> </w:t>
            </w:r>
            <w:r w:rsidRPr="0095078B">
              <w:rPr>
                <w:rFonts w:eastAsiaTheme="minorHAnsi"/>
                <w:lang w:eastAsia="en-US"/>
              </w:rPr>
              <w:t>«Городской округ Ногликский»</w:t>
            </w:r>
          </w:p>
          <w:p w14:paraId="18DF71CA" w14:textId="4F1D1E22" w:rsidR="0095078B" w:rsidRPr="0095078B" w:rsidRDefault="0095078B" w:rsidP="0095078B">
            <w:pPr>
              <w:autoSpaceDE w:val="0"/>
              <w:autoSpaceDN w:val="0"/>
              <w:adjustRightInd w:val="0"/>
              <w:ind w:firstLine="0"/>
              <w:jc w:val="center"/>
              <w:rPr>
                <w:rFonts w:eastAsiaTheme="minorHAnsi"/>
                <w:lang w:eastAsia="en-US"/>
              </w:rPr>
            </w:pPr>
            <w:r w:rsidRPr="0095078B">
              <w:rPr>
                <w:rFonts w:eastAsiaTheme="minorHAnsi"/>
                <w:lang w:eastAsia="en-US"/>
              </w:rPr>
              <w:t>от ________ № ______</w:t>
            </w:r>
          </w:p>
          <w:p w14:paraId="5C228A20" w14:textId="77777777" w:rsidR="0095078B" w:rsidRPr="0095078B" w:rsidRDefault="0095078B" w:rsidP="0095078B">
            <w:pPr>
              <w:autoSpaceDE w:val="0"/>
              <w:autoSpaceDN w:val="0"/>
              <w:adjustRightInd w:val="0"/>
              <w:jc w:val="right"/>
              <w:outlineLvl w:val="0"/>
              <w:rPr>
                <w:rFonts w:eastAsiaTheme="minorHAnsi"/>
                <w:lang w:eastAsia="en-US"/>
              </w:rPr>
            </w:pPr>
          </w:p>
        </w:tc>
      </w:tr>
    </w:tbl>
    <w:p w14:paraId="41E6F555" w14:textId="48E75816" w:rsidR="00685EC6" w:rsidRPr="0095078B" w:rsidRDefault="00685EC6" w:rsidP="00F73254">
      <w:pPr>
        <w:widowControl w:val="0"/>
      </w:pPr>
    </w:p>
    <w:tbl>
      <w:tblPr>
        <w:tblW w:w="15278" w:type="dxa"/>
        <w:tblLook w:val="04A0" w:firstRow="1" w:lastRow="0" w:firstColumn="1" w:lastColumn="0" w:noHBand="0" w:noVBand="1"/>
      </w:tblPr>
      <w:tblGrid>
        <w:gridCol w:w="620"/>
        <w:gridCol w:w="2136"/>
        <w:gridCol w:w="2480"/>
        <w:gridCol w:w="6955"/>
        <w:gridCol w:w="1640"/>
        <w:gridCol w:w="1440"/>
        <w:gridCol w:w="7"/>
      </w:tblGrid>
      <w:tr w:rsidR="0095078B" w14:paraId="4F5B9833" w14:textId="77777777" w:rsidTr="00B84B1C">
        <w:trPr>
          <w:trHeight w:val="928"/>
        </w:trPr>
        <w:tc>
          <w:tcPr>
            <w:tcW w:w="15278" w:type="dxa"/>
            <w:gridSpan w:val="7"/>
            <w:tcBorders>
              <w:top w:val="nil"/>
              <w:left w:val="nil"/>
            </w:tcBorders>
            <w:shd w:val="clear" w:color="auto" w:fill="auto"/>
            <w:noWrap/>
            <w:vAlign w:val="center"/>
            <w:hideMark/>
          </w:tcPr>
          <w:p w14:paraId="4981F5F1" w14:textId="77777777" w:rsidR="0095078B" w:rsidRDefault="0095078B">
            <w:pPr>
              <w:jc w:val="center"/>
              <w:rPr>
                <w:b/>
                <w:bCs/>
                <w:color w:val="000000"/>
                <w:sz w:val="26"/>
                <w:szCs w:val="26"/>
              </w:rPr>
            </w:pPr>
            <w:r>
              <w:rPr>
                <w:b/>
                <w:bCs/>
                <w:color w:val="000000"/>
                <w:sz w:val="26"/>
                <w:szCs w:val="26"/>
              </w:rPr>
              <w:t xml:space="preserve">Схема пяти </w:t>
            </w:r>
            <w:proofErr w:type="spellStart"/>
            <w:r>
              <w:rPr>
                <w:b/>
                <w:bCs/>
                <w:color w:val="000000"/>
                <w:sz w:val="26"/>
                <w:szCs w:val="26"/>
              </w:rPr>
              <w:t>трехмандатных</w:t>
            </w:r>
            <w:proofErr w:type="spellEnd"/>
            <w:r>
              <w:rPr>
                <w:b/>
                <w:bCs/>
                <w:color w:val="000000"/>
                <w:sz w:val="26"/>
                <w:szCs w:val="26"/>
              </w:rPr>
              <w:t xml:space="preserve"> избирательных округов</w:t>
            </w:r>
          </w:p>
          <w:p w14:paraId="474F7C2D" w14:textId="19C506DB" w:rsidR="0095078B" w:rsidRDefault="0095078B" w:rsidP="00B84B1C">
            <w:pPr>
              <w:jc w:val="center"/>
              <w:rPr>
                <w:b/>
                <w:bCs/>
                <w:color w:val="000000"/>
                <w:sz w:val="26"/>
                <w:szCs w:val="26"/>
              </w:rPr>
            </w:pPr>
            <w:r>
              <w:rPr>
                <w:b/>
                <w:bCs/>
                <w:color w:val="000000"/>
                <w:sz w:val="26"/>
                <w:szCs w:val="26"/>
              </w:rPr>
              <w:t>для проведения муниципальных выборов на территории муниципального образования "Городской округ Ногликский"</w:t>
            </w:r>
          </w:p>
        </w:tc>
      </w:tr>
      <w:tr w:rsidR="0095078B" w14:paraId="7C9C8087" w14:textId="77777777" w:rsidTr="0095078B">
        <w:trPr>
          <w:gridAfter w:val="1"/>
          <w:wAfter w:w="7" w:type="dxa"/>
          <w:trHeight w:val="105"/>
        </w:trPr>
        <w:tc>
          <w:tcPr>
            <w:tcW w:w="620" w:type="dxa"/>
            <w:tcBorders>
              <w:top w:val="nil"/>
              <w:left w:val="nil"/>
              <w:bottom w:val="nil"/>
              <w:right w:val="nil"/>
            </w:tcBorders>
            <w:shd w:val="clear" w:color="auto" w:fill="auto"/>
            <w:noWrap/>
            <w:vAlign w:val="center"/>
            <w:hideMark/>
          </w:tcPr>
          <w:p w14:paraId="42AE0ED9" w14:textId="77777777" w:rsidR="0095078B" w:rsidRDefault="0095078B">
            <w:pPr>
              <w:rPr>
                <w:sz w:val="20"/>
                <w:szCs w:val="20"/>
              </w:rPr>
            </w:pPr>
          </w:p>
        </w:tc>
        <w:tc>
          <w:tcPr>
            <w:tcW w:w="2136" w:type="dxa"/>
            <w:tcBorders>
              <w:top w:val="nil"/>
              <w:left w:val="nil"/>
              <w:bottom w:val="nil"/>
              <w:right w:val="nil"/>
            </w:tcBorders>
            <w:shd w:val="clear" w:color="auto" w:fill="auto"/>
            <w:noWrap/>
            <w:vAlign w:val="bottom"/>
            <w:hideMark/>
          </w:tcPr>
          <w:p w14:paraId="2A7C647D" w14:textId="77777777" w:rsidR="0095078B" w:rsidRDefault="0095078B">
            <w:pPr>
              <w:jc w:val="center"/>
              <w:rPr>
                <w:sz w:val="20"/>
                <w:szCs w:val="20"/>
              </w:rPr>
            </w:pPr>
          </w:p>
        </w:tc>
        <w:tc>
          <w:tcPr>
            <w:tcW w:w="2480" w:type="dxa"/>
            <w:tcBorders>
              <w:top w:val="nil"/>
              <w:left w:val="nil"/>
              <w:bottom w:val="nil"/>
              <w:right w:val="nil"/>
            </w:tcBorders>
            <w:shd w:val="clear" w:color="auto" w:fill="auto"/>
            <w:noWrap/>
            <w:vAlign w:val="bottom"/>
            <w:hideMark/>
          </w:tcPr>
          <w:p w14:paraId="0127D818" w14:textId="77777777" w:rsidR="0095078B" w:rsidRDefault="0095078B">
            <w:pPr>
              <w:rPr>
                <w:sz w:val="20"/>
                <w:szCs w:val="20"/>
              </w:rPr>
            </w:pPr>
          </w:p>
        </w:tc>
        <w:tc>
          <w:tcPr>
            <w:tcW w:w="6955" w:type="dxa"/>
            <w:tcBorders>
              <w:top w:val="nil"/>
              <w:left w:val="nil"/>
              <w:bottom w:val="nil"/>
              <w:right w:val="nil"/>
            </w:tcBorders>
            <w:shd w:val="clear" w:color="auto" w:fill="auto"/>
            <w:noWrap/>
            <w:vAlign w:val="bottom"/>
            <w:hideMark/>
          </w:tcPr>
          <w:p w14:paraId="7099CB89" w14:textId="77777777" w:rsidR="0095078B" w:rsidRDefault="0095078B">
            <w:pPr>
              <w:rPr>
                <w:sz w:val="20"/>
                <w:szCs w:val="20"/>
              </w:rPr>
            </w:pPr>
          </w:p>
        </w:tc>
        <w:tc>
          <w:tcPr>
            <w:tcW w:w="1640" w:type="dxa"/>
            <w:tcBorders>
              <w:top w:val="nil"/>
              <w:left w:val="nil"/>
              <w:bottom w:val="nil"/>
              <w:right w:val="nil"/>
            </w:tcBorders>
            <w:shd w:val="clear" w:color="auto" w:fill="auto"/>
            <w:noWrap/>
            <w:vAlign w:val="bottom"/>
            <w:hideMark/>
          </w:tcPr>
          <w:p w14:paraId="57223729" w14:textId="77777777" w:rsidR="0095078B" w:rsidRDefault="0095078B">
            <w:pPr>
              <w:rPr>
                <w:sz w:val="20"/>
                <w:szCs w:val="20"/>
              </w:rPr>
            </w:pPr>
          </w:p>
        </w:tc>
        <w:tc>
          <w:tcPr>
            <w:tcW w:w="1440" w:type="dxa"/>
            <w:tcBorders>
              <w:top w:val="nil"/>
              <w:left w:val="nil"/>
              <w:bottom w:val="nil"/>
              <w:right w:val="nil"/>
            </w:tcBorders>
            <w:shd w:val="clear" w:color="auto" w:fill="auto"/>
            <w:noWrap/>
            <w:vAlign w:val="bottom"/>
            <w:hideMark/>
          </w:tcPr>
          <w:p w14:paraId="56AB16F4" w14:textId="77777777" w:rsidR="0095078B" w:rsidRDefault="0095078B">
            <w:pPr>
              <w:rPr>
                <w:sz w:val="20"/>
                <w:szCs w:val="20"/>
              </w:rPr>
            </w:pPr>
          </w:p>
        </w:tc>
      </w:tr>
      <w:tr w:rsidR="0095078B" w14:paraId="1CD7359D" w14:textId="77777777" w:rsidTr="0095078B">
        <w:trPr>
          <w:gridAfter w:val="1"/>
          <w:wAfter w:w="7" w:type="dxa"/>
          <w:trHeight w:val="3465"/>
        </w:trPr>
        <w:tc>
          <w:tcPr>
            <w:tcW w:w="620"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AFBBED8" w14:textId="77777777" w:rsidR="0095078B" w:rsidRDefault="0095078B">
            <w:pPr>
              <w:jc w:val="center"/>
              <w:rPr>
                <w:b/>
                <w:bCs/>
                <w:color w:val="000000"/>
              </w:rPr>
            </w:pPr>
            <w:r>
              <w:rPr>
                <w:b/>
                <w:bCs/>
                <w:color w:val="000000"/>
              </w:rPr>
              <w:t>Номер избирательного округа</w:t>
            </w:r>
          </w:p>
        </w:tc>
        <w:tc>
          <w:tcPr>
            <w:tcW w:w="2136" w:type="dxa"/>
            <w:tcBorders>
              <w:top w:val="single" w:sz="4" w:space="0" w:color="auto"/>
              <w:left w:val="nil"/>
              <w:bottom w:val="single" w:sz="4" w:space="0" w:color="auto"/>
              <w:right w:val="single" w:sz="4" w:space="0" w:color="auto"/>
            </w:tcBorders>
            <w:shd w:val="clear" w:color="auto" w:fill="auto"/>
            <w:vAlign w:val="center"/>
            <w:hideMark/>
          </w:tcPr>
          <w:p w14:paraId="46D52B6D" w14:textId="77777777" w:rsidR="0095078B" w:rsidRDefault="0095078B">
            <w:pPr>
              <w:jc w:val="center"/>
              <w:rPr>
                <w:b/>
                <w:bCs/>
                <w:color w:val="000000"/>
              </w:rPr>
            </w:pPr>
            <w:r>
              <w:rPr>
                <w:b/>
                <w:bCs/>
                <w:color w:val="000000"/>
              </w:rPr>
              <w:t>Название многомандатного избирательного округа</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14:paraId="7AEFCEF5" w14:textId="77777777" w:rsidR="0095078B" w:rsidRDefault="0095078B">
            <w:pPr>
              <w:jc w:val="center"/>
              <w:rPr>
                <w:b/>
                <w:bCs/>
                <w:color w:val="000000"/>
              </w:rPr>
            </w:pPr>
            <w:r>
              <w:rPr>
                <w:b/>
                <w:bCs/>
                <w:color w:val="000000"/>
              </w:rPr>
              <w:t>Место нахождения окружной избирательной комиссии или избирательной комиссии, на которую возложены полномочия окружной избирательной комиссии</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14:paraId="5CE38F74" w14:textId="77777777" w:rsidR="0095078B" w:rsidRDefault="0095078B">
            <w:pPr>
              <w:jc w:val="center"/>
              <w:rPr>
                <w:b/>
                <w:bCs/>
                <w:color w:val="000000"/>
              </w:rPr>
            </w:pPr>
            <w:r>
              <w:rPr>
                <w:b/>
                <w:bCs/>
                <w:color w:val="000000"/>
              </w:rPr>
              <w:t>Границы избирательного округа</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21033820" w14:textId="77777777" w:rsidR="0095078B" w:rsidRDefault="0095078B">
            <w:pPr>
              <w:jc w:val="center"/>
              <w:rPr>
                <w:b/>
                <w:bCs/>
                <w:color w:val="000000"/>
              </w:rPr>
            </w:pPr>
            <w:r>
              <w:rPr>
                <w:b/>
                <w:bCs/>
                <w:color w:val="000000"/>
              </w:rPr>
              <w:t>Число избирателей</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138CD515" w14:textId="77777777" w:rsidR="0095078B" w:rsidRDefault="0095078B">
            <w:pPr>
              <w:jc w:val="center"/>
              <w:rPr>
                <w:b/>
                <w:bCs/>
                <w:color w:val="000000"/>
              </w:rPr>
            </w:pPr>
            <w:r>
              <w:rPr>
                <w:b/>
                <w:bCs/>
                <w:color w:val="000000"/>
              </w:rPr>
              <w:t>УИК, входящие в округ</w:t>
            </w:r>
          </w:p>
        </w:tc>
      </w:tr>
      <w:tr w:rsidR="0095078B" w14:paraId="59A02920" w14:textId="77777777" w:rsidTr="0095078B">
        <w:trPr>
          <w:gridAfter w:val="1"/>
          <w:wAfter w:w="7"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14:paraId="0730773E" w14:textId="77777777" w:rsidR="0095078B" w:rsidRDefault="0095078B">
            <w:pPr>
              <w:jc w:val="center"/>
              <w:rPr>
                <w:b/>
                <w:bCs/>
                <w:color w:val="000000"/>
              </w:rPr>
            </w:pPr>
            <w:r>
              <w:rPr>
                <w:b/>
                <w:bCs/>
                <w:color w:val="000000"/>
              </w:rPr>
              <w:t>1</w:t>
            </w:r>
          </w:p>
        </w:tc>
        <w:tc>
          <w:tcPr>
            <w:tcW w:w="2136" w:type="dxa"/>
            <w:tcBorders>
              <w:top w:val="nil"/>
              <w:left w:val="nil"/>
              <w:bottom w:val="single" w:sz="4" w:space="0" w:color="auto"/>
              <w:right w:val="single" w:sz="4" w:space="0" w:color="auto"/>
            </w:tcBorders>
            <w:shd w:val="clear" w:color="auto" w:fill="auto"/>
            <w:noWrap/>
            <w:vAlign w:val="bottom"/>
            <w:hideMark/>
          </w:tcPr>
          <w:p w14:paraId="695B49A2" w14:textId="77777777" w:rsidR="0095078B" w:rsidRDefault="0095078B">
            <w:pPr>
              <w:jc w:val="center"/>
              <w:rPr>
                <w:b/>
                <w:bCs/>
                <w:color w:val="000000"/>
              </w:rPr>
            </w:pPr>
            <w:r>
              <w:rPr>
                <w:b/>
                <w:bCs/>
                <w:color w:val="000000"/>
              </w:rPr>
              <w:t>2</w:t>
            </w:r>
          </w:p>
        </w:tc>
        <w:tc>
          <w:tcPr>
            <w:tcW w:w="2480" w:type="dxa"/>
            <w:tcBorders>
              <w:top w:val="nil"/>
              <w:left w:val="nil"/>
              <w:bottom w:val="single" w:sz="4" w:space="0" w:color="auto"/>
              <w:right w:val="single" w:sz="4" w:space="0" w:color="auto"/>
            </w:tcBorders>
            <w:shd w:val="clear" w:color="auto" w:fill="auto"/>
            <w:noWrap/>
            <w:vAlign w:val="bottom"/>
            <w:hideMark/>
          </w:tcPr>
          <w:p w14:paraId="6E24A9F6" w14:textId="77777777" w:rsidR="0095078B" w:rsidRDefault="0095078B">
            <w:pPr>
              <w:jc w:val="center"/>
              <w:rPr>
                <w:b/>
                <w:bCs/>
                <w:color w:val="000000"/>
              </w:rPr>
            </w:pPr>
            <w:r>
              <w:rPr>
                <w:b/>
                <w:bCs/>
                <w:color w:val="000000"/>
              </w:rPr>
              <w:t>3</w:t>
            </w:r>
          </w:p>
        </w:tc>
        <w:tc>
          <w:tcPr>
            <w:tcW w:w="6955" w:type="dxa"/>
            <w:tcBorders>
              <w:top w:val="nil"/>
              <w:left w:val="nil"/>
              <w:bottom w:val="single" w:sz="4" w:space="0" w:color="auto"/>
              <w:right w:val="single" w:sz="4" w:space="0" w:color="auto"/>
            </w:tcBorders>
            <w:shd w:val="clear" w:color="auto" w:fill="auto"/>
            <w:noWrap/>
            <w:vAlign w:val="bottom"/>
            <w:hideMark/>
          </w:tcPr>
          <w:p w14:paraId="0F99219B" w14:textId="77777777" w:rsidR="0095078B" w:rsidRDefault="0095078B">
            <w:pPr>
              <w:jc w:val="center"/>
              <w:rPr>
                <w:b/>
                <w:bCs/>
                <w:color w:val="000000"/>
              </w:rPr>
            </w:pPr>
            <w:r>
              <w:rPr>
                <w:b/>
                <w:bCs/>
                <w:color w:val="000000"/>
              </w:rPr>
              <w:t>4</w:t>
            </w:r>
          </w:p>
        </w:tc>
        <w:tc>
          <w:tcPr>
            <w:tcW w:w="1640" w:type="dxa"/>
            <w:tcBorders>
              <w:top w:val="nil"/>
              <w:left w:val="nil"/>
              <w:bottom w:val="single" w:sz="4" w:space="0" w:color="auto"/>
              <w:right w:val="single" w:sz="4" w:space="0" w:color="auto"/>
            </w:tcBorders>
            <w:shd w:val="clear" w:color="auto" w:fill="auto"/>
            <w:noWrap/>
            <w:vAlign w:val="bottom"/>
            <w:hideMark/>
          </w:tcPr>
          <w:p w14:paraId="00AAE5B2" w14:textId="77777777" w:rsidR="0095078B" w:rsidRDefault="0095078B">
            <w:pPr>
              <w:jc w:val="center"/>
              <w:rPr>
                <w:b/>
                <w:bCs/>
                <w:color w:val="000000"/>
              </w:rPr>
            </w:pPr>
            <w:r>
              <w:rPr>
                <w:b/>
                <w:bCs/>
                <w:color w:val="000000"/>
              </w:rPr>
              <w:t>5</w:t>
            </w:r>
          </w:p>
        </w:tc>
        <w:tc>
          <w:tcPr>
            <w:tcW w:w="1440" w:type="dxa"/>
            <w:tcBorders>
              <w:top w:val="nil"/>
              <w:left w:val="nil"/>
              <w:bottom w:val="single" w:sz="4" w:space="0" w:color="auto"/>
              <w:right w:val="single" w:sz="4" w:space="0" w:color="auto"/>
            </w:tcBorders>
            <w:shd w:val="clear" w:color="auto" w:fill="auto"/>
            <w:noWrap/>
            <w:vAlign w:val="bottom"/>
            <w:hideMark/>
          </w:tcPr>
          <w:p w14:paraId="373A7B7D" w14:textId="77777777" w:rsidR="0095078B" w:rsidRDefault="0095078B">
            <w:pPr>
              <w:rPr>
                <w:rFonts w:ascii="Calibri" w:hAnsi="Calibri" w:cs="Calibri"/>
                <w:color w:val="000000"/>
                <w:sz w:val="22"/>
                <w:szCs w:val="22"/>
              </w:rPr>
            </w:pPr>
            <w:r>
              <w:rPr>
                <w:rFonts w:ascii="Calibri" w:hAnsi="Calibri" w:cs="Calibri"/>
                <w:color w:val="000000"/>
                <w:sz w:val="22"/>
                <w:szCs w:val="22"/>
              </w:rPr>
              <w:t> </w:t>
            </w:r>
          </w:p>
        </w:tc>
      </w:tr>
      <w:tr w:rsidR="0095078B" w14:paraId="7461D81F" w14:textId="77777777" w:rsidTr="0072647B">
        <w:trPr>
          <w:gridAfter w:val="1"/>
          <w:wAfter w:w="7" w:type="dxa"/>
          <w:trHeight w:val="1413"/>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0569733" w14:textId="77777777" w:rsidR="0095078B" w:rsidRDefault="0095078B">
            <w:pPr>
              <w:jc w:val="right"/>
              <w:rPr>
                <w:color w:val="000000"/>
              </w:rPr>
            </w:pPr>
            <w:r>
              <w:rPr>
                <w:color w:val="000000"/>
              </w:rPr>
              <w:t>1</w:t>
            </w:r>
          </w:p>
        </w:tc>
        <w:tc>
          <w:tcPr>
            <w:tcW w:w="2136" w:type="dxa"/>
            <w:tcBorders>
              <w:top w:val="nil"/>
              <w:left w:val="nil"/>
              <w:bottom w:val="single" w:sz="4" w:space="0" w:color="auto"/>
              <w:right w:val="single" w:sz="4" w:space="0" w:color="auto"/>
            </w:tcBorders>
            <w:shd w:val="clear" w:color="auto" w:fill="auto"/>
            <w:vAlign w:val="center"/>
            <w:hideMark/>
          </w:tcPr>
          <w:p w14:paraId="44F372EB" w14:textId="77777777" w:rsidR="0095078B" w:rsidRDefault="0095078B">
            <w:pPr>
              <w:jc w:val="center"/>
              <w:rPr>
                <w:color w:val="000000"/>
              </w:rPr>
            </w:pPr>
            <w:r>
              <w:rPr>
                <w:color w:val="000000"/>
              </w:rPr>
              <w:t>Избирательный округ № 1</w:t>
            </w:r>
          </w:p>
        </w:tc>
        <w:tc>
          <w:tcPr>
            <w:tcW w:w="2480" w:type="dxa"/>
            <w:tcBorders>
              <w:top w:val="nil"/>
              <w:left w:val="nil"/>
              <w:bottom w:val="single" w:sz="4" w:space="0" w:color="auto"/>
              <w:right w:val="single" w:sz="4" w:space="0" w:color="auto"/>
            </w:tcBorders>
            <w:shd w:val="clear" w:color="auto" w:fill="auto"/>
            <w:vAlign w:val="center"/>
            <w:hideMark/>
          </w:tcPr>
          <w:p w14:paraId="4A8C70B8" w14:textId="77777777" w:rsidR="0095078B" w:rsidRDefault="0095078B">
            <w:pPr>
              <w:jc w:val="center"/>
              <w:rPr>
                <w:color w:val="000000"/>
              </w:rPr>
            </w:pPr>
            <w:r>
              <w:rPr>
                <w:color w:val="000000"/>
              </w:rPr>
              <w:t>пгт. Ноглики</w:t>
            </w:r>
          </w:p>
        </w:tc>
        <w:tc>
          <w:tcPr>
            <w:tcW w:w="6955" w:type="dxa"/>
            <w:tcBorders>
              <w:top w:val="nil"/>
              <w:left w:val="nil"/>
              <w:bottom w:val="single" w:sz="4" w:space="0" w:color="auto"/>
              <w:right w:val="single" w:sz="4" w:space="0" w:color="auto"/>
            </w:tcBorders>
            <w:shd w:val="clear" w:color="auto" w:fill="auto"/>
            <w:vAlign w:val="center"/>
            <w:hideMark/>
          </w:tcPr>
          <w:p w14:paraId="08CD2A66" w14:textId="77777777" w:rsidR="0095078B" w:rsidRDefault="0095078B" w:rsidP="0095078B">
            <w:pPr>
              <w:jc w:val="both"/>
              <w:rPr>
                <w:color w:val="000000"/>
              </w:rPr>
            </w:pPr>
            <w:r>
              <w:rPr>
                <w:color w:val="000000"/>
              </w:rPr>
              <w:t xml:space="preserve">Южная, западная и северная части границы округа совпадают с южной, западной и северной границей муниципального образования «Городской округ Ногликский». </w:t>
            </w:r>
            <w:r>
              <w:rPr>
                <w:color w:val="000000"/>
              </w:rPr>
              <w:br/>
              <w:t xml:space="preserve">С севера на юг вдоль восточной границы муниципального образования «Городской округ Ногликский» до устья </w:t>
            </w:r>
            <w:proofErr w:type="spellStart"/>
            <w:r>
              <w:rPr>
                <w:color w:val="000000"/>
              </w:rPr>
              <w:t>р.Тымь</w:t>
            </w:r>
            <w:proofErr w:type="spellEnd"/>
            <w:r>
              <w:rPr>
                <w:color w:val="000000"/>
              </w:rPr>
              <w:t xml:space="preserve"> в </w:t>
            </w:r>
            <w:proofErr w:type="spellStart"/>
            <w:r>
              <w:rPr>
                <w:color w:val="000000"/>
              </w:rPr>
              <w:t>Ныйском</w:t>
            </w:r>
            <w:proofErr w:type="spellEnd"/>
            <w:r>
              <w:rPr>
                <w:color w:val="000000"/>
              </w:rPr>
              <w:t xml:space="preserve"> заливе, вдоль правого берега </w:t>
            </w:r>
            <w:proofErr w:type="spellStart"/>
            <w:r>
              <w:rPr>
                <w:color w:val="000000"/>
              </w:rPr>
              <w:t>р.Тымь</w:t>
            </w:r>
            <w:proofErr w:type="spellEnd"/>
            <w:r>
              <w:rPr>
                <w:color w:val="000000"/>
              </w:rPr>
              <w:t xml:space="preserve"> до устья </w:t>
            </w:r>
            <w:proofErr w:type="spellStart"/>
            <w:r>
              <w:rPr>
                <w:color w:val="000000"/>
              </w:rPr>
              <w:t>р.Ноглики</w:t>
            </w:r>
            <w:proofErr w:type="spellEnd"/>
            <w:r>
              <w:rPr>
                <w:color w:val="000000"/>
              </w:rPr>
              <w:t xml:space="preserve">, вдоль левого берега </w:t>
            </w:r>
            <w:proofErr w:type="spellStart"/>
            <w:r>
              <w:rPr>
                <w:color w:val="000000"/>
              </w:rPr>
              <w:t>р.Ноглики</w:t>
            </w:r>
            <w:proofErr w:type="spellEnd"/>
            <w:r>
              <w:rPr>
                <w:color w:val="000000"/>
              </w:rPr>
              <w:t xml:space="preserve"> до трассы А-393, на запад вдоль А-393 до правого берега </w:t>
            </w:r>
            <w:proofErr w:type="spellStart"/>
            <w:r>
              <w:rPr>
                <w:color w:val="000000"/>
              </w:rPr>
              <w:t>р.Имчин</w:t>
            </w:r>
            <w:proofErr w:type="spellEnd"/>
            <w:r>
              <w:rPr>
                <w:color w:val="000000"/>
              </w:rPr>
              <w:t xml:space="preserve">, вдоль по правому берегу </w:t>
            </w:r>
            <w:proofErr w:type="spellStart"/>
            <w:r>
              <w:rPr>
                <w:color w:val="000000"/>
              </w:rPr>
              <w:t>р.Имчин</w:t>
            </w:r>
            <w:proofErr w:type="spellEnd"/>
            <w:r>
              <w:rPr>
                <w:color w:val="000000"/>
              </w:rPr>
              <w:t xml:space="preserve"> до створа с ул. Речной, на юго-восток до пересечения с ул. Мостовой, на восток от ул. Мостовой до р. Ноглики, вдоль правого берега </w:t>
            </w:r>
            <w:proofErr w:type="spellStart"/>
            <w:r>
              <w:rPr>
                <w:color w:val="000000"/>
              </w:rPr>
              <w:t>р.Ноглики</w:t>
            </w:r>
            <w:proofErr w:type="spellEnd"/>
            <w:r>
              <w:rPr>
                <w:color w:val="000000"/>
              </w:rPr>
              <w:t xml:space="preserve"> на юг до устья реки </w:t>
            </w:r>
            <w:proofErr w:type="spellStart"/>
            <w:r>
              <w:rPr>
                <w:color w:val="000000"/>
              </w:rPr>
              <w:lastRenderedPageBreak/>
              <w:t>Гамадеш</w:t>
            </w:r>
            <w:proofErr w:type="spellEnd"/>
            <w:r>
              <w:rPr>
                <w:color w:val="000000"/>
              </w:rPr>
              <w:t>, огибая с юга залив Набиль, далее на юг вдоль восточной границы муниципального образования «Городской округ Ногликский».</w:t>
            </w:r>
            <w:r>
              <w:rPr>
                <w:color w:val="000000"/>
              </w:rPr>
              <w:br/>
              <w:t xml:space="preserve">Включая населенные пункты: с. Вал, с. Венское, с. Горячие Ключи, </w:t>
            </w:r>
            <w:proofErr w:type="spellStart"/>
            <w:r>
              <w:rPr>
                <w:color w:val="000000"/>
              </w:rPr>
              <w:t>с.Даги</w:t>
            </w:r>
            <w:proofErr w:type="spellEnd"/>
            <w:r>
              <w:rPr>
                <w:color w:val="000000"/>
              </w:rPr>
              <w:t>, с. Ныш.</w:t>
            </w:r>
          </w:p>
        </w:tc>
        <w:tc>
          <w:tcPr>
            <w:tcW w:w="1640" w:type="dxa"/>
            <w:tcBorders>
              <w:top w:val="nil"/>
              <w:left w:val="nil"/>
              <w:bottom w:val="single" w:sz="4" w:space="0" w:color="auto"/>
              <w:right w:val="single" w:sz="4" w:space="0" w:color="auto"/>
            </w:tcBorders>
            <w:shd w:val="clear" w:color="auto" w:fill="auto"/>
            <w:vAlign w:val="center"/>
            <w:hideMark/>
          </w:tcPr>
          <w:p w14:paraId="41E03F94" w14:textId="77777777" w:rsidR="0095078B" w:rsidRDefault="0095078B">
            <w:pPr>
              <w:jc w:val="center"/>
              <w:rPr>
                <w:color w:val="000000"/>
              </w:rPr>
            </w:pPr>
            <w:r>
              <w:rPr>
                <w:color w:val="000000"/>
              </w:rPr>
              <w:lastRenderedPageBreak/>
              <w:t>2033</w:t>
            </w:r>
          </w:p>
        </w:tc>
        <w:tc>
          <w:tcPr>
            <w:tcW w:w="1440" w:type="dxa"/>
            <w:tcBorders>
              <w:top w:val="nil"/>
              <w:left w:val="nil"/>
              <w:bottom w:val="single" w:sz="4" w:space="0" w:color="auto"/>
              <w:right w:val="single" w:sz="4" w:space="0" w:color="auto"/>
            </w:tcBorders>
            <w:shd w:val="clear" w:color="auto" w:fill="auto"/>
            <w:vAlign w:val="center"/>
            <w:hideMark/>
          </w:tcPr>
          <w:p w14:paraId="52F3F744" w14:textId="77777777" w:rsidR="0095078B" w:rsidRDefault="0095078B">
            <w:pPr>
              <w:jc w:val="center"/>
              <w:rPr>
                <w:color w:val="000000"/>
              </w:rPr>
            </w:pPr>
            <w:r>
              <w:rPr>
                <w:color w:val="000000"/>
              </w:rPr>
              <w:t>108, 109, 115</w:t>
            </w:r>
          </w:p>
        </w:tc>
      </w:tr>
      <w:tr w:rsidR="0095078B" w14:paraId="6267518D" w14:textId="77777777" w:rsidTr="0095078B">
        <w:trPr>
          <w:gridAfter w:val="1"/>
          <w:wAfter w:w="7" w:type="dxa"/>
          <w:trHeight w:val="346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8AD1718" w14:textId="77777777" w:rsidR="0095078B" w:rsidRDefault="0095078B">
            <w:pPr>
              <w:jc w:val="right"/>
              <w:rPr>
                <w:color w:val="000000"/>
              </w:rPr>
            </w:pPr>
            <w:r>
              <w:rPr>
                <w:color w:val="000000"/>
              </w:rPr>
              <w:t>2</w:t>
            </w:r>
          </w:p>
        </w:tc>
        <w:tc>
          <w:tcPr>
            <w:tcW w:w="2136" w:type="dxa"/>
            <w:tcBorders>
              <w:top w:val="nil"/>
              <w:left w:val="nil"/>
              <w:bottom w:val="single" w:sz="4" w:space="0" w:color="auto"/>
              <w:right w:val="single" w:sz="4" w:space="0" w:color="auto"/>
            </w:tcBorders>
            <w:shd w:val="clear" w:color="auto" w:fill="auto"/>
            <w:vAlign w:val="center"/>
            <w:hideMark/>
          </w:tcPr>
          <w:p w14:paraId="535BDB0B" w14:textId="77777777" w:rsidR="0095078B" w:rsidRDefault="0095078B">
            <w:pPr>
              <w:jc w:val="center"/>
              <w:rPr>
                <w:color w:val="000000"/>
              </w:rPr>
            </w:pPr>
            <w:r>
              <w:rPr>
                <w:color w:val="000000"/>
              </w:rPr>
              <w:t>Избирательный округ № 2</w:t>
            </w:r>
          </w:p>
        </w:tc>
        <w:tc>
          <w:tcPr>
            <w:tcW w:w="2480" w:type="dxa"/>
            <w:tcBorders>
              <w:top w:val="nil"/>
              <w:left w:val="nil"/>
              <w:bottom w:val="single" w:sz="4" w:space="0" w:color="auto"/>
              <w:right w:val="single" w:sz="4" w:space="0" w:color="auto"/>
            </w:tcBorders>
            <w:shd w:val="clear" w:color="auto" w:fill="auto"/>
            <w:vAlign w:val="center"/>
            <w:hideMark/>
          </w:tcPr>
          <w:p w14:paraId="05EF2159" w14:textId="77777777" w:rsidR="0095078B" w:rsidRDefault="0095078B">
            <w:pPr>
              <w:jc w:val="center"/>
              <w:rPr>
                <w:color w:val="000000"/>
              </w:rPr>
            </w:pPr>
            <w:r>
              <w:rPr>
                <w:color w:val="000000"/>
              </w:rPr>
              <w:t>пгт. Ноглики</w:t>
            </w:r>
          </w:p>
        </w:tc>
        <w:tc>
          <w:tcPr>
            <w:tcW w:w="6955" w:type="dxa"/>
            <w:tcBorders>
              <w:top w:val="nil"/>
              <w:left w:val="nil"/>
              <w:bottom w:val="single" w:sz="4" w:space="0" w:color="auto"/>
              <w:right w:val="single" w:sz="4" w:space="0" w:color="auto"/>
            </w:tcBorders>
            <w:shd w:val="clear" w:color="auto" w:fill="auto"/>
            <w:vAlign w:val="center"/>
            <w:hideMark/>
          </w:tcPr>
          <w:p w14:paraId="41DEF979" w14:textId="77777777" w:rsidR="0095078B" w:rsidRDefault="0095078B" w:rsidP="0095078B">
            <w:pPr>
              <w:jc w:val="both"/>
              <w:rPr>
                <w:color w:val="000000"/>
              </w:rPr>
            </w:pPr>
            <w:r>
              <w:rPr>
                <w:color w:val="000000"/>
              </w:rPr>
              <w:t xml:space="preserve">С севера – правый берег р. </w:t>
            </w:r>
            <w:proofErr w:type="spellStart"/>
            <w:r>
              <w:rPr>
                <w:color w:val="000000"/>
              </w:rPr>
              <w:t>Тымь</w:t>
            </w:r>
            <w:proofErr w:type="spellEnd"/>
            <w:r>
              <w:rPr>
                <w:color w:val="000000"/>
              </w:rPr>
              <w:t xml:space="preserve"> от створа ул. Первомайской на юг до ул. Физкультурной, на восток вдоль ул. Физкультурной до створа ул. Репина, на юг вдоль ул. Репина до ул. Стадионной, на запад вдоль ул. Стадионной до ул. Мостовой, на юг вдоль ул. Мостовой до </w:t>
            </w:r>
            <w:proofErr w:type="spellStart"/>
            <w:r>
              <w:rPr>
                <w:color w:val="000000"/>
              </w:rPr>
              <w:t>р.Ноглики</w:t>
            </w:r>
            <w:proofErr w:type="spellEnd"/>
            <w:r>
              <w:rPr>
                <w:color w:val="000000"/>
              </w:rPr>
              <w:t xml:space="preserve">, вдоль левого берега р. Ноглики до р. </w:t>
            </w:r>
            <w:proofErr w:type="spellStart"/>
            <w:r>
              <w:rPr>
                <w:color w:val="000000"/>
              </w:rPr>
              <w:t>Имчин</w:t>
            </w:r>
            <w:proofErr w:type="spellEnd"/>
            <w:r>
              <w:rPr>
                <w:color w:val="000000"/>
              </w:rPr>
              <w:t xml:space="preserve">, на юг вдоль правого </w:t>
            </w:r>
            <w:proofErr w:type="spellStart"/>
            <w:r>
              <w:rPr>
                <w:color w:val="000000"/>
              </w:rPr>
              <w:t>береша</w:t>
            </w:r>
            <w:proofErr w:type="spellEnd"/>
            <w:r>
              <w:rPr>
                <w:color w:val="000000"/>
              </w:rPr>
              <w:t xml:space="preserve"> </w:t>
            </w:r>
            <w:proofErr w:type="spellStart"/>
            <w:r>
              <w:rPr>
                <w:color w:val="000000"/>
              </w:rPr>
              <w:t>р.Имчин</w:t>
            </w:r>
            <w:proofErr w:type="spellEnd"/>
            <w:r>
              <w:rPr>
                <w:color w:val="000000"/>
              </w:rPr>
              <w:t xml:space="preserve"> до створа ул. Речная, на юго-восток до пересечения с ул. Мостовой, на восток от ул. Мостовой до р. Ноглики, вдоль правого берега </w:t>
            </w:r>
            <w:proofErr w:type="spellStart"/>
            <w:r>
              <w:rPr>
                <w:color w:val="000000"/>
              </w:rPr>
              <w:t>р.Ноглики</w:t>
            </w:r>
            <w:proofErr w:type="spellEnd"/>
            <w:r>
              <w:rPr>
                <w:color w:val="000000"/>
              </w:rPr>
              <w:t xml:space="preserve"> на юг до устья реки </w:t>
            </w:r>
            <w:proofErr w:type="spellStart"/>
            <w:r>
              <w:rPr>
                <w:color w:val="000000"/>
              </w:rPr>
              <w:t>Гамадеш</w:t>
            </w:r>
            <w:proofErr w:type="spellEnd"/>
            <w:r>
              <w:rPr>
                <w:color w:val="000000"/>
              </w:rPr>
              <w:t xml:space="preserve">, огибая с юга залив Набиль до восточной границы муниципального образования «Городской округ Ногликский», на север вдоль восточной границы муниципального образования «Городской округ Ногликский» до </w:t>
            </w:r>
            <w:proofErr w:type="spellStart"/>
            <w:r>
              <w:rPr>
                <w:color w:val="000000"/>
              </w:rPr>
              <w:t>ур</w:t>
            </w:r>
            <w:proofErr w:type="spellEnd"/>
            <w:r>
              <w:rPr>
                <w:color w:val="000000"/>
              </w:rPr>
              <w:t xml:space="preserve">. Рыбачье, на запад от </w:t>
            </w:r>
            <w:proofErr w:type="spellStart"/>
            <w:r>
              <w:rPr>
                <w:color w:val="000000"/>
              </w:rPr>
              <w:t>ур</w:t>
            </w:r>
            <w:proofErr w:type="spellEnd"/>
            <w:r>
              <w:rPr>
                <w:color w:val="000000"/>
              </w:rPr>
              <w:t xml:space="preserve">. Рыбачье до пер. Карьерного. На север вдоль пер. Карьерного, ул. Петрова, до ул. </w:t>
            </w:r>
            <w:proofErr w:type="spellStart"/>
            <w:r>
              <w:rPr>
                <w:color w:val="000000"/>
              </w:rPr>
              <w:t>Тымская</w:t>
            </w:r>
            <w:proofErr w:type="spellEnd"/>
            <w:r>
              <w:rPr>
                <w:color w:val="000000"/>
              </w:rPr>
              <w:t xml:space="preserve">, на запад вдоль створа ул. </w:t>
            </w:r>
            <w:proofErr w:type="spellStart"/>
            <w:r>
              <w:rPr>
                <w:color w:val="000000"/>
              </w:rPr>
              <w:t>Тымская</w:t>
            </w:r>
            <w:proofErr w:type="spellEnd"/>
            <w:r>
              <w:rPr>
                <w:color w:val="000000"/>
              </w:rPr>
              <w:t xml:space="preserve"> до ул. Физкультурной, на север от ул. Физкультурной до берега р. </w:t>
            </w:r>
            <w:proofErr w:type="spellStart"/>
            <w:r>
              <w:rPr>
                <w:color w:val="000000"/>
              </w:rPr>
              <w:t>Тымь</w:t>
            </w:r>
            <w:proofErr w:type="spellEnd"/>
            <w:r>
              <w:rPr>
                <w:color w:val="000000"/>
              </w:rPr>
              <w:t xml:space="preserve">, по берегу р. </w:t>
            </w:r>
            <w:proofErr w:type="spellStart"/>
            <w:r>
              <w:rPr>
                <w:color w:val="000000"/>
              </w:rPr>
              <w:t>Тымь</w:t>
            </w:r>
            <w:proofErr w:type="spellEnd"/>
            <w:r>
              <w:rPr>
                <w:color w:val="000000"/>
              </w:rPr>
              <w:t xml:space="preserve"> на юго-запад до створа ул. Первомайской.</w:t>
            </w:r>
          </w:p>
        </w:tc>
        <w:tc>
          <w:tcPr>
            <w:tcW w:w="1640" w:type="dxa"/>
            <w:tcBorders>
              <w:top w:val="nil"/>
              <w:left w:val="nil"/>
              <w:bottom w:val="single" w:sz="4" w:space="0" w:color="auto"/>
              <w:right w:val="single" w:sz="4" w:space="0" w:color="auto"/>
            </w:tcBorders>
            <w:shd w:val="clear" w:color="auto" w:fill="auto"/>
            <w:vAlign w:val="center"/>
            <w:hideMark/>
          </w:tcPr>
          <w:p w14:paraId="22155BE5" w14:textId="77777777" w:rsidR="0095078B" w:rsidRDefault="0095078B">
            <w:pPr>
              <w:jc w:val="center"/>
              <w:rPr>
                <w:color w:val="000000"/>
              </w:rPr>
            </w:pPr>
            <w:r>
              <w:rPr>
                <w:color w:val="000000"/>
              </w:rPr>
              <w:t>1610</w:t>
            </w:r>
          </w:p>
        </w:tc>
        <w:tc>
          <w:tcPr>
            <w:tcW w:w="1440" w:type="dxa"/>
            <w:tcBorders>
              <w:top w:val="nil"/>
              <w:left w:val="nil"/>
              <w:bottom w:val="single" w:sz="4" w:space="0" w:color="auto"/>
              <w:right w:val="single" w:sz="4" w:space="0" w:color="auto"/>
            </w:tcBorders>
            <w:shd w:val="clear" w:color="auto" w:fill="auto"/>
            <w:vAlign w:val="center"/>
            <w:hideMark/>
          </w:tcPr>
          <w:p w14:paraId="287317DD" w14:textId="77777777" w:rsidR="0095078B" w:rsidRDefault="0095078B">
            <w:pPr>
              <w:jc w:val="center"/>
              <w:rPr>
                <w:color w:val="000000"/>
              </w:rPr>
            </w:pPr>
            <w:r>
              <w:rPr>
                <w:color w:val="000000"/>
              </w:rPr>
              <w:t>110, 112</w:t>
            </w:r>
          </w:p>
        </w:tc>
      </w:tr>
      <w:tr w:rsidR="0095078B" w14:paraId="5A19BF97" w14:textId="77777777" w:rsidTr="0095078B">
        <w:trPr>
          <w:gridAfter w:val="1"/>
          <w:wAfter w:w="7" w:type="dxa"/>
          <w:trHeight w:val="126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0B06704" w14:textId="77777777" w:rsidR="0095078B" w:rsidRDefault="0095078B">
            <w:pPr>
              <w:jc w:val="right"/>
              <w:rPr>
                <w:color w:val="000000"/>
              </w:rPr>
            </w:pPr>
            <w:r>
              <w:rPr>
                <w:color w:val="000000"/>
              </w:rPr>
              <w:t>3</w:t>
            </w:r>
          </w:p>
        </w:tc>
        <w:tc>
          <w:tcPr>
            <w:tcW w:w="2136" w:type="dxa"/>
            <w:tcBorders>
              <w:top w:val="nil"/>
              <w:left w:val="nil"/>
              <w:bottom w:val="single" w:sz="4" w:space="0" w:color="auto"/>
              <w:right w:val="single" w:sz="4" w:space="0" w:color="auto"/>
            </w:tcBorders>
            <w:shd w:val="clear" w:color="auto" w:fill="auto"/>
            <w:vAlign w:val="center"/>
            <w:hideMark/>
          </w:tcPr>
          <w:p w14:paraId="7A6CC14B" w14:textId="77777777" w:rsidR="0095078B" w:rsidRDefault="0095078B">
            <w:pPr>
              <w:jc w:val="center"/>
              <w:rPr>
                <w:color w:val="000000"/>
              </w:rPr>
            </w:pPr>
            <w:r>
              <w:rPr>
                <w:color w:val="000000"/>
              </w:rPr>
              <w:t>Избирательный округ № 3</w:t>
            </w:r>
          </w:p>
        </w:tc>
        <w:tc>
          <w:tcPr>
            <w:tcW w:w="2480" w:type="dxa"/>
            <w:tcBorders>
              <w:top w:val="nil"/>
              <w:left w:val="nil"/>
              <w:bottom w:val="single" w:sz="4" w:space="0" w:color="auto"/>
              <w:right w:val="single" w:sz="4" w:space="0" w:color="auto"/>
            </w:tcBorders>
            <w:shd w:val="clear" w:color="auto" w:fill="auto"/>
            <w:vAlign w:val="center"/>
            <w:hideMark/>
          </w:tcPr>
          <w:p w14:paraId="394046F8" w14:textId="77777777" w:rsidR="0095078B" w:rsidRDefault="0095078B">
            <w:pPr>
              <w:jc w:val="center"/>
              <w:rPr>
                <w:color w:val="000000"/>
              </w:rPr>
            </w:pPr>
            <w:r>
              <w:rPr>
                <w:color w:val="000000"/>
              </w:rPr>
              <w:t>пгт. Ноглики</w:t>
            </w:r>
          </w:p>
        </w:tc>
        <w:tc>
          <w:tcPr>
            <w:tcW w:w="6955" w:type="dxa"/>
            <w:tcBorders>
              <w:top w:val="nil"/>
              <w:left w:val="nil"/>
              <w:bottom w:val="single" w:sz="4" w:space="0" w:color="auto"/>
              <w:right w:val="single" w:sz="4" w:space="0" w:color="auto"/>
            </w:tcBorders>
            <w:shd w:val="clear" w:color="auto" w:fill="auto"/>
            <w:vAlign w:val="center"/>
            <w:hideMark/>
          </w:tcPr>
          <w:p w14:paraId="71EF6125" w14:textId="77777777" w:rsidR="0095078B" w:rsidRDefault="0095078B" w:rsidP="0095078B">
            <w:pPr>
              <w:jc w:val="both"/>
              <w:rPr>
                <w:color w:val="000000"/>
              </w:rPr>
            </w:pPr>
            <w:r>
              <w:rPr>
                <w:color w:val="000000"/>
              </w:rPr>
              <w:t xml:space="preserve">В границах п. Ноглики улиц: С севера – правый берег р. </w:t>
            </w:r>
            <w:proofErr w:type="spellStart"/>
            <w:r>
              <w:rPr>
                <w:color w:val="000000"/>
              </w:rPr>
              <w:t>Тымь</w:t>
            </w:r>
            <w:proofErr w:type="spellEnd"/>
            <w:r>
              <w:rPr>
                <w:color w:val="000000"/>
              </w:rPr>
              <w:t xml:space="preserve"> от правого берега р. Ноглики, на восток до створа ул. Пограничной пгт. Ноглики, на юг вдоль створа ул. Пограничной (включая дома по ул. Пограничной), от пересечения с ул. Стадионной на запад и север вдоль правого берега </w:t>
            </w:r>
            <w:proofErr w:type="spellStart"/>
            <w:r>
              <w:rPr>
                <w:color w:val="000000"/>
              </w:rPr>
              <w:t>р.Ноглики</w:t>
            </w:r>
            <w:proofErr w:type="spellEnd"/>
            <w:r>
              <w:rPr>
                <w:color w:val="000000"/>
              </w:rPr>
              <w:t>.</w:t>
            </w:r>
          </w:p>
        </w:tc>
        <w:tc>
          <w:tcPr>
            <w:tcW w:w="1640" w:type="dxa"/>
            <w:tcBorders>
              <w:top w:val="nil"/>
              <w:left w:val="nil"/>
              <w:bottom w:val="single" w:sz="4" w:space="0" w:color="auto"/>
              <w:right w:val="single" w:sz="4" w:space="0" w:color="auto"/>
            </w:tcBorders>
            <w:shd w:val="clear" w:color="auto" w:fill="auto"/>
            <w:vAlign w:val="center"/>
            <w:hideMark/>
          </w:tcPr>
          <w:p w14:paraId="076ECC78" w14:textId="77777777" w:rsidR="0095078B" w:rsidRDefault="0095078B">
            <w:pPr>
              <w:jc w:val="center"/>
              <w:rPr>
                <w:color w:val="000000"/>
              </w:rPr>
            </w:pPr>
            <w:r>
              <w:rPr>
                <w:color w:val="000000"/>
              </w:rPr>
              <w:t>1630</w:t>
            </w:r>
          </w:p>
        </w:tc>
        <w:tc>
          <w:tcPr>
            <w:tcW w:w="1440" w:type="dxa"/>
            <w:tcBorders>
              <w:top w:val="nil"/>
              <w:left w:val="nil"/>
              <w:bottom w:val="single" w:sz="4" w:space="0" w:color="auto"/>
              <w:right w:val="single" w:sz="4" w:space="0" w:color="auto"/>
            </w:tcBorders>
            <w:shd w:val="clear" w:color="auto" w:fill="auto"/>
            <w:vAlign w:val="center"/>
            <w:hideMark/>
          </w:tcPr>
          <w:p w14:paraId="40A6CD2B" w14:textId="77777777" w:rsidR="0095078B" w:rsidRDefault="0095078B">
            <w:pPr>
              <w:jc w:val="center"/>
              <w:rPr>
                <w:color w:val="000000"/>
              </w:rPr>
            </w:pPr>
            <w:r>
              <w:rPr>
                <w:color w:val="000000"/>
              </w:rPr>
              <w:t>111</w:t>
            </w:r>
          </w:p>
        </w:tc>
      </w:tr>
      <w:tr w:rsidR="0095078B" w14:paraId="46FF1D49" w14:textId="77777777" w:rsidTr="0095078B">
        <w:trPr>
          <w:gridAfter w:val="1"/>
          <w:wAfter w:w="7" w:type="dxa"/>
          <w:trHeight w:val="126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8D7DCF2" w14:textId="77777777" w:rsidR="0095078B" w:rsidRDefault="0095078B">
            <w:pPr>
              <w:jc w:val="right"/>
              <w:rPr>
                <w:color w:val="000000"/>
              </w:rPr>
            </w:pPr>
            <w:r>
              <w:rPr>
                <w:color w:val="000000"/>
              </w:rPr>
              <w:t>4</w:t>
            </w:r>
          </w:p>
        </w:tc>
        <w:tc>
          <w:tcPr>
            <w:tcW w:w="2136" w:type="dxa"/>
            <w:tcBorders>
              <w:top w:val="nil"/>
              <w:left w:val="nil"/>
              <w:bottom w:val="single" w:sz="4" w:space="0" w:color="auto"/>
              <w:right w:val="single" w:sz="4" w:space="0" w:color="auto"/>
            </w:tcBorders>
            <w:shd w:val="clear" w:color="auto" w:fill="auto"/>
            <w:vAlign w:val="center"/>
            <w:hideMark/>
          </w:tcPr>
          <w:p w14:paraId="7C4408A0" w14:textId="77777777" w:rsidR="0095078B" w:rsidRDefault="0095078B">
            <w:pPr>
              <w:jc w:val="center"/>
              <w:rPr>
                <w:color w:val="000000"/>
              </w:rPr>
            </w:pPr>
            <w:r>
              <w:rPr>
                <w:color w:val="000000"/>
              </w:rPr>
              <w:t>Избирательный округ № 4</w:t>
            </w:r>
          </w:p>
        </w:tc>
        <w:tc>
          <w:tcPr>
            <w:tcW w:w="2480" w:type="dxa"/>
            <w:tcBorders>
              <w:top w:val="nil"/>
              <w:left w:val="nil"/>
              <w:bottom w:val="single" w:sz="4" w:space="0" w:color="auto"/>
              <w:right w:val="single" w:sz="4" w:space="0" w:color="auto"/>
            </w:tcBorders>
            <w:shd w:val="clear" w:color="auto" w:fill="auto"/>
            <w:vAlign w:val="center"/>
            <w:hideMark/>
          </w:tcPr>
          <w:p w14:paraId="590BE4B9" w14:textId="77777777" w:rsidR="0095078B" w:rsidRDefault="0095078B">
            <w:pPr>
              <w:jc w:val="center"/>
              <w:rPr>
                <w:color w:val="000000"/>
              </w:rPr>
            </w:pPr>
            <w:r>
              <w:rPr>
                <w:color w:val="000000"/>
              </w:rPr>
              <w:t>пгт. Ноглики</w:t>
            </w:r>
          </w:p>
        </w:tc>
        <w:tc>
          <w:tcPr>
            <w:tcW w:w="6955" w:type="dxa"/>
            <w:tcBorders>
              <w:top w:val="nil"/>
              <w:left w:val="nil"/>
              <w:bottom w:val="single" w:sz="4" w:space="0" w:color="auto"/>
              <w:right w:val="single" w:sz="4" w:space="0" w:color="auto"/>
            </w:tcBorders>
            <w:shd w:val="clear" w:color="auto" w:fill="auto"/>
            <w:vAlign w:val="center"/>
            <w:hideMark/>
          </w:tcPr>
          <w:p w14:paraId="38527E20" w14:textId="77777777" w:rsidR="0095078B" w:rsidRDefault="0095078B" w:rsidP="0095078B">
            <w:pPr>
              <w:jc w:val="both"/>
              <w:rPr>
                <w:color w:val="000000"/>
              </w:rPr>
            </w:pPr>
            <w:r>
              <w:rPr>
                <w:color w:val="000000"/>
              </w:rPr>
              <w:t xml:space="preserve">В границах п. Ноглики улиц: С севера – правый берег р. </w:t>
            </w:r>
            <w:proofErr w:type="spellStart"/>
            <w:r>
              <w:rPr>
                <w:color w:val="000000"/>
              </w:rPr>
              <w:t>Тымь</w:t>
            </w:r>
            <w:proofErr w:type="spellEnd"/>
            <w:r>
              <w:rPr>
                <w:color w:val="000000"/>
              </w:rPr>
              <w:t xml:space="preserve"> от створа ул. Пограничной до створа ул. Первомайской, на юг до ул. Физкультурной, на восток вдоль улицы Физкультурной до створа с ул. Репина, на юг вдоль створа ул. Репина (включая дома по ул. Репина) до пересечения с ул. Стадионной, на запад вдоль ул. Стадионной до пересечения с ул. Пограничной.</w:t>
            </w:r>
          </w:p>
        </w:tc>
        <w:tc>
          <w:tcPr>
            <w:tcW w:w="1640" w:type="dxa"/>
            <w:tcBorders>
              <w:top w:val="nil"/>
              <w:left w:val="nil"/>
              <w:bottom w:val="single" w:sz="4" w:space="0" w:color="auto"/>
              <w:right w:val="single" w:sz="4" w:space="0" w:color="auto"/>
            </w:tcBorders>
            <w:shd w:val="clear" w:color="auto" w:fill="auto"/>
            <w:vAlign w:val="center"/>
            <w:hideMark/>
          </w:tcPr>
          <w:p w14:paraId="4FBD6133" w14:textId="77777777" w:rsidR="0095078B" w:rsidRDefault="0095078B">
            <w:pPr>
              <w:jc w:val="center"/>
              <w:rPr>
                <w:color w:val="000000"/>
              </w:rPr>
            </w:pPr>
            <w:r>
              <w:rPr>
                <w:color w:val="000000"/>
              </w:rPr>
              <w:t>1523</w:t>
            </w:r>
          </w:p>
        </w:tc>
        <w:tc>
          <w:tcPr>
            <w:tcW w:w="1440" w:type="dxa"/>
            <w:tcBorders>
              <w:top w:val="nil"/>
              <w:left w:val="nil"/>
              <w:bottom w:val="single" w:sz="4" w:space="0" w:color="auto"/>
              <w:right w:val="single" w:sz="4" w:space="0" w:color="auto"/>
            </w:tcBorders>
            <w:shd w:val="clear" w:color="auto" w:fill="auto"/>
            <w:vAlign w:val="center"/>
            <w:hideMark/>
          </w:tcPr>
          <w:p w14:paraId="2F46B79F" w14:textId="77777777" w:rsidR="0095078B" w:rsidRDefault="0095078B">
            <w:pPr>
              <w:jc w:val="center"/>
              <w:rPr>
                <w:color w:val="000000"/>
              </w:rPr>
            </w:pPr>
            <w:r>
              <w:rPr>
                <w:color w:val="000000"/>
              </w:rPr>
              <w:t>114</w:t>
            </w:r>
          </w:p>
        </w:tc>
      </w:tr>
      <w:tr w:rsidR="0095078B" w14:paraId="1B2708CD" w14:textId="77777777" w:rsidTr="0095078B">
        <w:trPr>
          <w:gridAfter w:val="1"/>
          <w:wAfter w:w="7" w:type="dxa"/>
          <w:trHeight w:val="220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4136125" w14:textId="77777777" w:rsidR="0095078B" w:rsidRDefault="0095078B">
            <w:pPr>
              <w:jc w:val="right"/>
              <w:rPr>
                <w:color w:val="000000"/>
              </w:rPr>
            </w:pPr>
            <w:r>
              <w:rPr>
                <w:color w:val="000000"/>
              </w:rPr>
              <w:lastRenderedPageBreak/>
              <w:t>5</w:t>
            </w:r>
          </w:p>
        </w:tc>
        <w:tc>
          <w:tcPr>
            <w:tcW w:w="2136" w:type="dxa"/>
            <w:tcBorders>
              <w:top w:val="nil"/>
              <w:left w:val="nil"/>
              <w:bottom w:val="single" w:sz="4" w:space="0" w:color="auto"/>
              <w:right w:val="single" w:sz="4" w:space="0" w:color="auto"/>
            </w:tcBorders>
            <w:shd w:val="clear" w:color="auto" w:fill="auto"/>
            <w:vAlign w:val="center"/>
            <w:hideMark/>
          </w:tcPr>
          <w:p w14:paraId="3682AA4C" w14:textId="77777777" w:rsidR="0095078B" w:rsidRDefault="0095078B">
            <w:pPr>
              <w:jc w:val="center"/>
              <w:rPr>
                <w:color w:val="000000"/>
              </w:rPr>
            </w:pPr>
            <w:r>
              <w:rPr>
                <w:color w:val="000000"/>
              </w:rPr>
              <w:t>Избирательный округ № 5</w:t>
            </w:r>
          </w:p>
        </w:tc>
        <w:tc>
          <w:tcPr>
            <w:tcW w:w="2480" w:type="dxa"/>
            <w:tcBorders>
              <w:top w:val="nil"/>
              <w:left w:val="nil"/>
              <w:bottom w:val="single" w:sz="4" w:space="0" w:color="auto"/>
              <w:right w:val="single" w:sz="4" w:space="0" w:color="auto"/>
            </w:tcBorders>
            <w:shd w:val="clear" w:color="auto" w:fill="auto"/>
            <w:vAlign w:val="center"/>
            <w:hideMark/>
          </w:tcPr>
          <w:p w14:paraId="4DCC07FD" w14:textId="77777777" w:rsidR="0095078B" w:rsidRDefault="0095078B">
            <w:pPr>
              <w:jc w:val="center"/>
              <w:rPr>
                <w:color w:val="000000"/>
              </w:rPr>
            </w:pPr>
            <w:r>
              <w:rPr>
                <w:color w:val="000000"/>
              </w:rPr>
              <w:t>пгт. Ноглики</w:t>
            </w:r>
          </w:p>
        </w:tc>
        <w:tc>
          <w:tcPr>
            <w:tcW w:w="6955" w:type="dxa"/>
            <w:tcBorders>
              <w:top w:val="nil"/>
              <w:left w:val="nil"/>
              <w:bottom w:val="single" w:sz="4" w:space="0" w:color="auto"/>
              <w:right w:val="single" w:sz="4" w:space="0" w:color="auto"/>
            </w:tcBorders>
            <w:shd w:val="clear" w:color="auto" w:fill="auto"/>
            <w:vAlign w:val="center"/>
            <w:hideMark/>
          </w:tcPr>
          <w:p w14:paraId="275B61B5" w14:textId="77777777" w:rsidR="0095078B" w:rsidRDefault="0095078B" w:rsidP="0095078B">
            <w:pPr>
              <w:jc w:val="both"/>
              <w:rPr>
                <w:color w:val="000000"/>
              </w:rPr>
            </w:pPr>
            <w:r>
              <w:rPr>
                <w:color w:val="000000"/>
              </w:rPr>
              <w:t xml:space="preserve">В границах п. Ноглики </w:t>
            </w:r>
            <w:proofErr w:type="gramStart"/>
            <w:r>
              <w:rPr>
                <w:color w:val="000000"/>
              </w:rPr>
              <w:t>улиц</w:t>
            </w:r>
            <w:proofErr w:type="gramEnd"/>
            <w:r>
              <w:rPr>
                <w:color w:val="000000"/>
              </w:rPr>
              <w:t xml:space="preserve"> С севера - правый берег р. </w:t>
            </w:r>
            <w:proofErr w:type="spellStart"/>
            <w:r>
              <w:rPr>
                <w:color w:val="000000"/>
              </w:rPr>
              <w:t>Тымь</w:t>
            </w:r>
            <w:proofErr w:type="spellEnd"/>
            <w:r>
              <w:rPr>
                <w:color w:val="000000"/>
              </w:rPr>
              <w:t xml:space="preserve"> пгт. Ноглики до </w:t>
            </w:r>
            <w:proofErr w:type="spellStart"/>
            <w:r>
              <w:rPr>
                <w:color w:val="000000"/>
              </w:rPr>
              <w:t>Ныйского</w:t>
            </w:r>
            <w:proofErr w:type="spellEnd"/>
            <w:r>
              <w:rPr>
                <w:color w:val="000000"/>
              </w:rPr>
              <w:t xml:space="preserve"> залива, огибая с юга </w:t>
            </w:r>
            <w:proofErr w:type="spellStart"/>
            <w:r>
              <w:rPr>
                <w:color w:val="000000"/>
              </w:rPr>
              <w:t>Ныйский</w:t>
            </w:r>
            <w:proofErr w:type="spellEnd"/>
            <w:r>
              <w:rPr>
                <w:color w:val="000000"/>
              </w:rPr>
              <w:t xml:space="preserve"> залив, на восток до восточной границы муниципального образования «Городской округ Ногликский», на юг вдоль восточной границы муниципального образования «Городской округ Ногликский» до </w:t>
            </w:r>
            <w:proofErr w:type="spellStart"/>
            <w:r>
              <w:rPr>
                <w:color w:val="000000"/>
              </w:rPr>
              <w:t>ур</w:t>
            </w:r>
            <w:proofErr w:type="spellEnd"/>
            <w:r>
              <w:rPr>
                <w:color w:val="000000"/>
              </w:rPr>
              <w:t xml:space="preserve">. Рыбачье, на запад до 1-го километра автодороги Ноглики-Катангли, вдоль автодороги до пер. Карьерного, на север вдоль пер. Карьерного (включая дома по </w:t>
            </w:r>
            <w:proofErr w:type="spellStart"/>
            <w:proofErr w:type="gramStart"/>
            <w:r>
              <w:rPr>
                <w:color w:val="000000"/>
              </w:rPr>
              <w:t>пер.Карьеному</w:t>
            </w:r>
            <w:proofErr w:type="spellEnd"/>
            <w:proofErr w:type="gramEnd"/>
            <w:r>
              <w:rPr>
                <w:color w:val="000000"/>
              </w:rPr>
              <w:t xml:space="preserve">), вдоль ул. Петрова (включая дома по ул. Петрова) до ул. </w:t>
            </w:r>
            <w:proofErr w:type="spellStart"/>
            <w:r>
              <w:rPr>
                <w:color w:val="000000"/>
              </w:rPr>
              <w:t>Тымская</w:t>
            </w:r>
            <w:proofErr w:type="spellEnd"/>
            <w:r>
              <w:rPr>
                <w:color w:val="000000"/>
              </w:rPr>
              <w:t xml:space="preserve">, на запад вдоль створа ул. </w:t>
            </w:r>
            <w:proofErr w:type="spellStart"/>
            <w:r>
              <w:rPr>
                <w:color w:val="000000"/>
              </w:rPr>
              <w:t>Тымская</w:t>
            </w:r>
            <w:proofErr w:type="spellEnd"/>
            <w:r>
              <w:rPr>
                <w:color w:val="000000"/>
              </w:rPr>
              <w:t xml:space="preserve"> до ул. Физкультурной, на север от ул. Физкультурной до берега р. </w:t>
            </w:r>
            <w:proofErr w:type="spellStart"/>
            <w:r>
              <w:rPr>
                <w:color w:val="000000"/>
              </w:rPr>
              <w:t>Тымь</w:t>
            </w:r>
            <w:proofErr w:type="spellEnd"/>
            <w:r>
              <w:rPr>
                <w:color w:val="000000"/>
              </w:rPr>
              <w:t>.</w:t>
            </w:r>
          </w:p>
        </w:tc>
        <w:tc>
          <w:tcPr>
            <w:tcW w:w="1640" w:type="dxa"/>
            <w:tcBorders>
              <w:top w:val="nil"/>
              <w:left w:val="nil"/>
              <w:bottom w:val="single" w:sz="4" w:space="0" w:color="auto"/>
              <w:right w:val="single" w:sz="4" w:space="0" w:color="auto"/>
            </w:tcBorders>
            <w:shd w:val="clear" w:color="auto" w:fill="auto"/>
            <w:vAlign w:val="center"/>
            <w:hideMark/>
          </w:tcPr>
          <w:p w14:paraId="77C02CB3" w14:textId="77777777" w:rsidR="0095078B" w:rsidRDefault="0095078B">
            <w:pPr>
              <w:jc w:val="center"/>
              <w:rPr>
                <w:color w:val="000000"/>
              </w:rPr>
            </w:pPr>
            <w:r>
              <w:rPr>
                <w:color w:val="000000"/>
              </w:rPr>
              <w:t>1640</w:t>
            </w:r>
          </w:p>
        </w:tc>
        <w:tc>
          <w:tcPr>
            <w:tcW w:w="1440" w:type="dxa"/>
            <w:tcBorders>
              <w:top w:val="nil"/>
              <w:left w:val="nil"/>
              <w:bottom w:val="single" w:sz="4" w:space="0" w:color="auto"/>
              <w:right w:val="single" w:sz="4" w:space="0" w:color="auto"/>
            </w:tcBorders>
            <w:shd w:val="clear" w:color="auto" w:fill="auto"/>
            <w:vAlign w:val="center"/>
            <w:hideMark/>
          </w:tcPr>
          <w:p w14:paraId="227FC7F7" w14:textId="77777777" w:rsidR="0095078B" w:rsidRDefault="0095078B">
            <w:pPr>
              <w:jc w:val="center"/>
              <w:rPr>
                <w:color w:val="000000"/>
              </w:rPr>
            </w:pPr>
            <w:r>
              <w:rPr>
                <w:color w:val="000000"/>
              </w:rPr>
              <w:t>113</w:t>
            </w:r>
          </w:p>
        </w:tc>
      </w:tr>
      <w:tr w:rsidR="0095078B" w14:paraId="02B52811" w14:textId="77777777" w:rsidTr="0095078B">
        <w:trPr>
          <w:gridAfter w:val="1"/>
          <w:wAfter w:w="7" w:type="dxa"/>
          <w:trHeight w:val="94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389718C" w14:textId="77777777" w:rsidR="0095078B" w:rsidRDefault="0095078B">
            <w:pPr>
              <w:rPr>
                <w:color w:val="000000"/>
              </w:rPr>
            </w:pPr>
            <w:r>
              <w:rPr>
                <w:color w:val="000000"/>
              </w:rPr>
              <w:t> </w:t>
            </w:r>
          </w:p>
        </w:tc>
        <w:tc>
          <w:tcPr>
            <w:tcW w:w="2136" w:type="dxa"/>
            <w:tcBorders>
              <w:top w:val="nil"/>
              <w:left w:val="nil"/>
              <w:bottom w:val="single" w:sz="4" w:space="0" w:color="auto"/>
              <w:right w:val="single" w:sz="4" w:space="0" w:color="auto"/>
            </w:tcBorders>
            <w:shd w:val="clear" w:color="auto" w:fill="auto"/>
            <w:vAlign w:val="center"/>
            <w:hideMark/>
          </w:tcPr>
          <w:p w14:paraId="0AD5CFDE" w14:textId="77777777" w:rsidR="0095078B" w:rsidRDefault="0095078B">
            <w:pPr>
              <w:jc w:val="center"/>
              <w:rPr>
                <w:color w:val="000000"/>
              </w:rPr>
            </w:pPr>
            <w:r>
              <w:rPr>
                <w:color w:val="000000"/>
              </w:rPr>
              <w:t>Всего по МО "Городской округ Ногликский"</w:t>
            </w:r>
          </w:p>
        </w:tc>
        <w:tc>
          <w:tcPr>
            <w:tcW w:w="2480" w:type="dxa"/>
            <w:tcBorders>
              <w:top w:val="nil"/>
              <w:left w:val="nil"/>
              <w:bottom w:val="single" w:sz="4" w:space="0" w:color="auto"/>
              <w:right w:val="single" w:sz="4" w:space="0" w:color="auto"/>
            </w:tcBorders>
            <w:shd w:val="clear" w:color="auto" w:fill="auto"/>
            <w:vAlign w:val="center"/>
            <w:hideMark/>
          </w:tcPr>
          <w:p w14:paraId="4794407B" w14:textId="77777777" w:rsidR="0095078B" w:rsidRDefault="0095078B">
            <w:pPr>
              <w:jc w:val="center"/>
              <w:rPr>
                <w:color w:val="000000"/>
              </w:rPr>
            </w:pPr>
            <w:r>
              <w:rPr>
                <w:color w:val="000000"/>
              </w:rPr>
              <w:t> </w:t>
            </w:r>
          </w:p>
        </w:tc>
        <w:tc>
          <w:tcPr>
            <w:tcW w:w="6955" w:type="dxa"/>
            <w:tcBorders>
              <w:top w:val="nil"/>
              <w:left w:val="nil"/>
              <w:bottom w:val="single" w:sz="4" w:space="0" w:color="auto"/>
              <w:right w:val="single" w:sz="4" w:space="0" w:color="auto"/>
            </w:tcBorders>
            <w:shd w:val="clear" w:color="auto" w:fill="auto"/>
            <w:vAlign w:val="center"/>
            <w:hideMark/>
          </w:tcPr>
          <w:p w14:paraId="1D7A7771" w14:textId="77777777" w:rsidR="0095078B" w:rsidRDefault="0095078B">
            <w:pPr>
              <w:rPr>
                <w:color w:val="000000"/>
              </w:rPr>
            </w:pPr>
            <w:r>
              <w:rPr>
                <w:color w:val="000000"/>
              </w:rPr>
              <w:t> </w:t>
            </w:r>
          </w:p>
        </w:tc>
        <w:tc>
          <w:tcPr>
            <w:tcW w:w="1640" w:type="dxa"/>
            <w:tcBorders>
              <w:top w:val="nil"/>
              <w:left w:val="nil"/>
              <w:bottom w:val="single" w:sz="4" w:space="0" w:color="auto"/>
              <w:right w:val="single" w:sz="4" w:space="0" w:color="auto"/>
            </w:tcBorders>
            <w:shd w:val="clear" w:color="auto" w:fill="auto"/>
            <w:vAlign w:val="center"/>
            <w:hideMark/>
          </w:tcPr>
          <w:p w14:paraId="7E44EBD6" w14:textId="77777777" w:rsidR="0095078B" w:rsidRDefault="0095078B">
            <w:pPr>
              <w:jc w:val="center"/>
              <w:rPr>
                <w:color w:val="000000"/>
              </w:rPr>
            </w:pPr>
            <w:r>
              <w:rPr>
                <w:color w:val="000000"/>
              </w:rPr>
              <w:t>8436</w:t>
            </w:r>
          </w:p>
        </w:tc>
        <w:tc>
          <w:tcPr>
            <w:tcW w:w="1440" w:type="dxa"/>
            <w:tcBorders>
              <w:top w:val="nil"/>
              <w:left w:val="nil"/>
              <w:bottom w:val="single" w:sz="4" w:space="0" w:color="auto"/>
              <w:right w:val="single" w:sz="4" w:space="0" w:color="auto"/>
            </w:tcBorders>
            <w:shd w:val="clear" w:color="auto" w:fill="auto"/>
            <w:noWrap/>
            <w:vAlign w:val="bottom"/>
            <w:hideMark/>
          </w:tcPr>
          <w:p w14:paraId="35185D04" w14:textId="77777777" w:rsidR="0095078B" w:rsidRDefault="0095078B">
            <w:pPr>
              <w:rPr>
                <w:rFonts w:ascii="Calibri" w:hAnsi="Calibri" w:cs="Calibri"/>
                <w:color w:val="000000"/>
                <w:sz w:val="22"/>
                <w:szCs w:val="22"/>
              </w:rPr>
            </w:pPr>
            <w:r>
              <w:rPr>
                <w:rFonts w:ascii="Calibri" w:hAnsi="Calibri" w:cs="Calibri"/>
                <w:color w:val="000000"/>
                <w:sz w:val="22"/>
                <w:szCs w:val="22"/>
              </w:rPr>
              <w:t> </w:t>
            </w:r>
          </w:p>
        </w:tc>
      </w:tr>
    </w:tbl>
    <w:p w14:paraId="58B68C80" w14:textId="77777777" w:rsidR="0095078B" w:rsidRPr="00F73254" w:rsidRDefault="0095078B" w:rsidP="00F73254">
      <w:pPr>
        <w:widowControl w:val="0"/>
        <w:rPr>
          <w:lang w:val="en-US"/>
        </w:rPr>
      </w:pPr>
    </w:p>
    <w:sectPr w:rsidR="0095078B" w:rsidRPr="00F73254" w:rsidSect="00F73254">
      <w:pgSz w:w="16840" w:h="11907" w:orient="landscape" w:code="9"/>
      <w:pgMar w:top="170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8F8"/>
    <w:rsid w:val="002C59E8"/>
    <w:rsid w:val="005E2CBE"/>
    <w:rsid w:val="00675443"/>
    <w:rsid w:val="00685EC6"/>
    <w:rsid w:val="006968F8"/>
    <w:rsid w:val="0072647B"/>
    <w:rsid w:val="00846A4C"/>
    <w:rsid w:val="0089334B"/>
    <w:rsid w:val="008A4C48"/>
    <w:rsid w:val="0095078B"/>
    <w:rsid w:val="00F56D02"/>
    <w:rsid w:val="00F73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2CCF"/>
  <w15:chartTrackingRefBased/>
  <w15:docId w15:val="{5DF741AC-C438-403F-95F2-22A2E2CEA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8F8"/>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968F8"/>
    <w:pPr>
      <w:autoSpaceDE w:val="0"/>
      <w:autoSpaceDN w:val="0"/>
      <w:adjustRightInd w:val="0"/>
      <w:spacing w:after="0" w:line="240" w:lineRule="auto"/>
      <w:ind w:right="19772" w:firstLine="720"/>
    </w:pPr>
    <w:rPr>
      <w:rFonts w:ascii="Times New Roman" w:eastAsia="Times New Roman" w:hAnsi="Times New Roman" w:cs="Times New Roman"/>
      <w:kern w:val="0"/>
      <w:lang w:eastAsia="ru-RU"/>
      <w14:ligatures w14:val="none"/>
    </w:rPr>
  </w:style>
  <w:style w:type="paragraph" w:customStyle="1" w:styleId="ConsNonformat">
    <w:name w:val="ConsNonformat"/>
    <w:rsid w:val="006968F8"/>
    <w:pPr>
      <w:autoSpaceDE w:val="0"/>
      <w:autoSpaceDN w:val="0"/>
      <w:adjustRightInd w:val="0"/>
      <w:spacing w:after="0" w:line="240" w:lineRule="auto"/>
      <w:ind w:right="19772"/>
    </w:pPr>
    <w:rPr>
      <w:rFonts w:ascii="Courier New" w:eastAsia="Times New Roman" w:hAnsi="Courier New" w:cs="Courier New"/>
      <w:kern w:val="0"/>
      <w:sz w:val="18"/>
      <w:szCs w:val="18"/>
      <w:lang w:eastAsia="ru-RU"/>
      <w14:ligatures w14:val="none"/>
    </w:rPr>
  </w:style>
  <w:style w:type="paragraph" w:customStyle="1" w:styleId="ConsTitle">
    <w:name w:val="ConsTitle"/>
    <w:rsid w:val="006968F8"/>
    <w:pPr>
      <w:autoSpaceDE w:val="0"/>
      <w:autoSpaceDN w:val="0"/>
      <w:adjustRightInd w:val="0"/>
      <w:spacing w:after="0" w:line="240" w:lineRule="auto"/>
      <w:ind w:right="19772"/>
    </w:pPr>
    <w:rPr>
      <w:rFonts w:ascii="Times New Roman" w:eastAsia="Times New Roman" w:hAnsi="Times New Roman" w:cs="Times New Roman"/>
      <w:b/>
      <w:bCs/>
      <w:kern w:val="0"/>
      <w:lang w:eastAsia="ru-RU"/>
      <w14:ligatures w14:val="none"/>
    </w:rPr>
  </w:style>
  <w:style w:type="paragraph" w:styleId="a3">
    <w:name w:val="Title"/>
    <w:basedOn w:val="a"/>
    <w:link w:val="a4"/>
    <w:qFormat/>
    <w:rsid w:val="006968F8"/>
    <w:pPr>
      <w:jc w:val="center"/>
    </w:pPr>
    <w:rPr>
      <w:sz w:val="32"/>
    </w:rPr>
  </w:style>
  <w:style w:type="character" w:customStyle="1" w:styleId="a4">
    <w:name w:val="Заголовок Знак"/>
    <w:basedOn w:val="a0"/>
    <w:link w:val="a3"/>
    <w:rsid w:val="006968F8"/>
    <w:rPr>
      <w:rFonts w:ascii="Times New Roman" w:eastAsia="Times New Roman" w:hAnsi="Times New Roman" w:cs="Times New Roman"/>
      <w:kern w:val="0"/>
      <w:sz w:val="32"/>
      <w:szCs w:val="24"/>
      <w:lang w:eastAsia="ru-RU"/>
      <w14:ligatures w14:val="none"/>
    </w:rPr>
  </w:style>
  <w:style w:type="paragraph" w:styleId="a5">
    <w:name w:val="Subtitle"/>
    <w:basedOn w:val="a"/>
    <w:link w:val="a6"/>
    <w:qFormat/>
    <w:rsid w:val="006968F8"/>
    <w:pPr>
      <w:jc w:val="center"/>
    </w:pPr>
    <w:rPr>
      <w:b/>
      <w:bCs/>
      <w:sz w:val="32"/>
    </w:rPr>
  </w:style>
  <w:style w:type="character" w:customStyle="1" w:styleId="a6">
    <w:name w:val="Подзаголовок Знак"/>
    <w:basedOn w:val="a0"/>
    <w:link w:val="a5"/>
    <w:rsid w:val="006968F8"/>
    <w:rPr>
      <w:rFonts w:ascii="Times New Roman" w:eastAsia="Times New Roman" w:hAnsi="Times New Roman" w:cs="Times New Roman"/>
      <w:b/>
      <w:bCs/>
      <w:kern w:val="0"/>
      <w:sz w:val="32"/>
      <w:szCs w:val="24"/>
      <w:lang w:eastAsia="ru-RU"/>
      <w14:ligatures w14:val="none"/>
    </w:rPr>
  </w:style>
  <w:style w:type="table" w:styleId="a7">
    <w:name w:val="Table Grid"/>
    <w:basedOn w:val="a1"/>
    <w:uiPriority w:val="59"/>
    <w:rsid w:val="0095078B"/>
    <w:pPr>
      <w:spacing w:after="0" w:line="240" w:lineRule="auto"/>
      <w:ind w:firstLine="851"/>
      <w:jc w:val="both"/>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440994">
      <w:bodyDiv w:val="1"/>
      <w:marLeft w:val="0"/>
      <w:marRight w:val="0"/>
      <w:marTop w:val="0"/>
      <w:marBottom w:val="0"/>
      <w:divBdr>
        <w:top w:val="none" w:sz="0" w:space="0" w:color="auto"/>
        <w:left w:val="none" w:sz="0" w:space="0" w:color="auto"/>
        <w:bottom w:val="none" w:sz="0" w:space="0" w:color="auto"/>
        <w:right w:val="none" w:sz="0" w:space="0" w:color="auto"/>
      </w:divBdr>
    </w:div>
    <w:div w:id="19058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977</Words>
  <Characters>5572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Ноглики Собрание</dc:creator>
  <cp:keywords/>
  <dc:description/>
  <cp:lastModifiedBy>Ноглики Собрание</cp:lastModifiedBy>
  <cp:revision>2</cp:revision>
  <dcterms:created xsi:type="dcterms:W3CDTF">2023-11-28T00:48:00Z</dcterms:created>
  <dcterms:modified xsi:type="dcterms:W3CDTF">2023-12-18T01:56:00Z</dcterms:modified>
</cp:coreProperties>
</file>